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46" w:rsidRPr="003A3D3C" w:rsidRDefault="00D466BA">
      <w:pPr>
        <w:rPr>
          <w:sz w:val="24"/>
          <w:szCs w:val="24"/>
        </w:rPr>
      </w:pPr>
      <w:r w:rsidRPr="003A3D3C">
        <w:rPr>
          <w:sz w:val="24"/>
          <w:szCs w:val="24"/>
        </w:rPr>
        <w:t>Nr. 507/02.11.2026</w:t>
      </w:r>
    </w:p>
    <w:p w:rsidR="00BD4446" w:rsidRPr="00866116" w:rsidRDefault="000E79AA">
      <w:pPr>
        <w:spacing w:before="160" w:after="100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ANUNȚ </w:t>
      </w:r>
      <w:r w:rsidR="00C93775" w:rsidRPr="00866116">
        <w:rPr>
          <w:rFonts w:cs="Times New Roman"/>
          <w:b/>
          <w:sz w:val="24"/>
          <w:szCs w:val="24"/>
        </w:rPr>
        <w:t>CONCURS</w:t>
      </w:r>
    </w:p>
    <w:p w:rsidR="00BD4446" w:rsidRPr="00866116" w:rsidRDefault="00C93775">
      <w:pPr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pentru ocuparea postului contractual vacant de ADMINISTRATOR DE PATRIMONIU</w:t>
      </w:r>
    </w:p>
    <w:p w:rsidR="00BD4446" w:rsidRPr="00866116" w:rsidRDefault="00BD4446">
      <w:pPr>
        <w:rPr>
          <w:rFonts w:cs="Times New Roman"/>
          <w:sz w:val="24"/>
          <w:szCs w:val="24"/>
        </w:rPr>
      </w:pPr>
    </w:p>
    <w:p w:rsidR="00BD4446" w:rsidRPr="00866116" w:rsidRDefault="00C93775" w:rsidP="00D466BA">
      <w:pPr>
        <w:spacing w:line="240" w:lineRule="auto"/>
        <w:ind w:firstLine="720"/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Grădinița cu Program Prelungit nr. 1 Brașov, cu sediul în municipiul Brașov, str. Tâmpei nr. 1A, în temeiul H.G. nr. 1336/2022, cu modificările și completările ulterioare, organizează concurs pentru ocuparea postului co</w:t>
      </w:r>
      <w:r w:rsidR="00D466BA" w:rsidRPr="00866116">
        <w:rPr>
          <w:rFonts w:cs="Times New Roman"/>
          <w:sz w:val="24"/>
          <w:szCs w:val="24"/>
        </w:rPr>
        <w:t xml:space="preserve">ntractual </w:t>
      </w:r>
      <w:r w:rsidR="00D466BA" w:rsidRPr="00866116">
        <w:rPr>
          <w:rFonts w:cs="Times New Roman"/>
          <w:b/>
          <w:sz w:val="24"/>
          <w:szCs w:val="24"/>
        </w:rPr>
        <w:t>administrator de patrimoniu</w:t>
      </w:r>
      <w:r w:rsidR="00D466BA" w:rsidRPr="00866116">
        <w:rPr>
          <w:rFonts w:cs="Times New Roman"/>
          <w:sz w:val="24"/>
          <w:szCs w:val="24"/>
        </w:rPr>
        <w:t>.</w:t>
      </w:r>
    </w:p>
    <w:p w:rsidR="00BD4446" w:rsidRPr="00866116" w:rsidRDefault="00C93775">
      <w:pPr>
        <w:spacing w:before="160" w:after="100"/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I. INFORMAȚII PRIVIND POSTUL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Denumirea postului</w:t>
      </w:r>
      <w:r w:rsidRPr="00866116">
        <w:rPr>
          <w:rFonts w:cs="Times New Roman"/>
          <w:sz w:val="24"/>
          <w:szCs w:val="24"/>
        </w:rPr>
        <w:t>: ADMINISTRATOR DE PATRIMONIU.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Categoria:</w:t>
      </w:r>
      <w:r w:rsidRPr="00866116">
        <w:rPr>
          <w:rFonts w:cs="Times New Roman"/>
          <w:sz w:val="24"/>
          <w:szCs w:val="24"/>
        </w:rPr>
        <w:t xml:space="preserve"> personal didactic auxiliar; nivel: funcție de execuție.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="00B84A0B">
        <w:rPr>
          <w:rFonts w:cs="Times New Roman"/>
          <w:b/>
          <w:i/>
          <w:sz w:val="24"/>
          <w:szCs w:val="24"/>
        </w:rPr>
        <w:t>Grad</w:t>
      </w:r>
      <w:r w:rsidR="00D466BA" w:rsidRPr="00866116">
        <w:rPr>
          <w:rFonts w:cs="Times New Roman"/>
          <w:sz w:val="24"/>
          <w:szCs w:val="24"/>
        </w:rPr>
        <w:t>: I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Număr posturi</w:t>
      </w:r>
      <w:r w:rsidRPr="00866116">
        <w:rPr>
          <w:rFonts w:cs="Times New Roman"/>
          <w:sz w:val="24"/>
          <w:szCs w:val="24"/>
        </w:rPr>
        <w:t>: 1 post vacant.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Compartiment</w:t>
      </w:r>
      <w:r w:rsidRPr="00866116">
        <w:rPr>
          <w:rFonts w:cs="Times New Roman"/>
          <w:sz w:val="24"/>
          <w:szCs w:val="24"/>
        </w:rPr>
        <w:t>: administrativ.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i/>
          <w:sz w:val="24"/>
          <w:szCs w:val="24"/>
        </w:rPr>
        <w:t>• Normă</w:t>
      </w:r>
      <w:r w:rsidRPr="00866116">
        <w:rPr>
          <w:rFonts w:cs="Times New Roman"/>
          <w:sz w:val="24"/>
          <w:szCs w:val="24"/>
        </w:rPr>
        <w:t xml:space="preserve">: 1 normă </w:t>
      </w:r>
      <w:r w:rsidR="003839A0">
        <w:rPr>
          <w:rFonts w:cs="Times New Roman"/>
          <w:sz w:val="24"/>
          <w:szCs w:val="24"/>
        </w:rPr>
        <w:t>(8 ore/zi, 40 de ore/săptămână)</w:t>
      </w:r>
      <w:bookmarkStart w:id="0" w:name="_GoBack"/>
      <w:bookmarkEnd w:id="0"/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Durata contractului</w:t>
      </w:r>
      <w:r w:rsidRPr="00866116">
        <w:rPr>
          <w:rFonts w:cs="Times New Roman"/>
          <w:sz w:val="24"/>
          <w:szCs w:val="24"/>
        </w:rPr>
        <w:t xml:space="preserve">: </w:t>
      </w:r>
      <w:r w:rsidR="00D466BA" w:rsidRPr="00866116">
        <w:rPr>
          <w:rFonts w:cs="Times New Roman"/>
          <w:sz w:val="24"/>
          <w:szCs w:val="24"/>
        </w:rPr>
        <w:t>perioadă neterminată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• </w:t>
      </w:r>
      <w:r w:rsidRPr="00866116">
        <w:rPr>
          <w:rFonts w:cs="Times New Roman"/>
          <w:b/>
          <w:i/>
          <w:sz w:val="24"/>
          <w:szCs w:val="24"/>
        </w:rPr>
        <w:t>Locul desfășurării activității</w:t>
      </w:r>
      <w:r w:rsidRPr="00866116">
        <w:rPr>
          <w:rFonts w:cs="Times New Roman"/>
          <w:sz w:val="24"/>
          <w:szCs w:val="24"/>
        </w:rPr>
        <w:t>: GPP nr. 1 Brașov și structurile arondate Creșa nr. 3 și Creșa nr. 8, potrivit fișei postului.</w:t>
      </w:r>
    </w:p>
    <w:p w:rsidR="00BD4446" w:rsidRPr="00866116" w:rsidRDefault="00C93775">
      <w:pPr>
        <w:spacing w:before="160" w:after="100"/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II. CONDIȚII DE PARTICIPARE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Condiții generale, potrivit art. 15 din H.G. nr. 1336/2022:</w:t>
      </w:r>
    </w:p>
    <w:p w:rsidR="00BD4446" w:rsidRP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cetățenia română, a unui stat membru UE, a unui stat parte la SEE sau a Confederației Elvețiene;</w:t>
      </w:r>
    </w:p>
    <w:p w:rsidR="00BD4446" w:rsidRP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cunoașterea limbii române, scris și vorbit;</w:t>
      </w:r>
    </w:p>
    <w:p w:rsidR="00BD4446" w:rsidRP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capacitate de muncă potrivit Codului muncii;</w:t>
      </w:r>
    </w:p>
    <w:p w:rsidR="00BD4446" w:rsidRP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stare de sănătate corespunzătoare postului;</w:t>
      </w:r>
    </w:p>
    <w:p w:rsidR="00BD4446" w:rsidRP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îndeplinirea condițiilor de studii, vechime și a celorlalte condiții specifice;</w:t>
      </w:r>
    </w:p>
    <w:p w:rsidR="00866116" w:rsidRDefault="00C93775" w:rsidP="00866116">
      <w:pPr>
        <w:pStyle w:val="ListParagraph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îndeplinirea condițiilor legale privind antecedentele penale, interdicțiile profesionale și integritatea comportamentală.</w:t>
      </w:r>
    </w:p>
    <w:p w:rsidR="00866116" w:rsidRPr="00866116" w:rsidRDefault="00866116" w:rsidP="00866116">
      <w:pPr>
        <w:pStyle w:val="ListParagraph"/>
        <w:rPr>
          <w:rFonts w:cs="Times New Roman"/>
          <w:sz w:val="24"/>
          <w:szCs w:val="24"/>
        </w:rPr>
      </w:pP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Condiții specifice – potrivit fișei postului aprobate:</w:t>
      </w:r>
    </w:p>
    <w:p w:rsidR="00866116" w:rsidRDefault="00866116" w:rsidP="00866116">
      <w:pPr>
        <w:pStyle w:val="NormalWeb"/>
        <w:numPr>
          <w:ilvl w:val="0"/>
          <w:numId w:val="17"/>
        </w:numPr>
      </w:pPr>
      <w:r w:rsidRPr="00866116">
        <w:rPr>
          <w:rStyle w:val="Strong"/>
          <w:i/>
        </w:rPr>
        <w:t>Studii de specialitate:</w:t>
      </w:r>
      <w:r>
        <w:t xml:space="preserve"> studii </w:t>
      </w:r>
      <w:r w:rsidR="00E10448">
        <w:t>superioare tehnice/economice.</w:t>
      </w:r>
    </w:p>
    <w:p w:rsidR="00E10448" w:rsidRDefault="00866116" w:rsidP="00B569B1">
      <w:pPr>
        <w:pStyle w:val="NormalWeb"/>
        <w:numPr>
          <w:ilvl w:val="0"/>
          <w:numId w:val="17"/>
        </w:numPr>
      </w:pPr>
      <w:r w:rsidRPr="00E10448">
        <w:rPr>
          <w:rStyle w:val="Strong"/>
          <w:i/>
        </w:rPr>
        <w:t>Vechime în specialitatea studiilor</w:t>
      </w:r>
      <w:r>
        <w:rPr>
          <w:rStyle w:val="Strong"/>
        </w:rPr>
        <w:t>:</w:t>
      </w:r>
      <w:r w:rsidR="00B84A0B">
        <w:t xml:space="preserve"> minimum 2 </w:t>
      </w:r>
      <w:r w:rsidR="00E10448">
        <w:t>ani</w:t>
      </w:r>
    </w:p>
    <w:p w:rsidR="00866116" w:rsidRDefault="00866116" w:rsidP="00B569B1">
      <w:pPr>
        <w:pStyle w:val="NormalWeb"/>
        <w:numPr>
          <w:ilvl w:val="0"/>
          <w:numId w:val="17"/>
        </w:numPr>
      </w:pPr>
      <w:r w:rsidRPr="00E10448">
        <w:rPr>
          <w:rStyle w:val="Strong"/>
          <w:i/>
        </w:rPr>
        <w:t>Cunoștințe profesionale</w:t>
      </w:r>
      <w:r>
        <w:rPr>
          <w:rStyle w:val="Strong"/>
        </w:rPr>
        <w:t>:</w:t>
      </w:r>
      <w:r>
        <w:t xml:space="preserve"> administrarea și gestionarea patrimoniului, evidența bunurilor materiale, inventariere, recepția bunurilor, serviciilor și lucrărilor, întocmirea documentelor administrative și noțiuni privind achizițiile publice.</w:t>
      </w:r>
    </w:p>
    <w:p w:rsidR="00866116" w:rsidRDefault="00866116" w:rsidP="00866116">
      <w:pPr>
        <w:pStyle w:val="NormalWeb"/>
        <w:numPr>
          <w:ilvl w:val="0"/>
          <w:numId w:val="17"/>
        </w:numPr>
      </w:pPr>
      <w:r w:rsidRPr="00866116">
        <w:rPr>
          <w:rStyle w:val="Strong"/>
          <w:i/>
        </w:rPr>
        <w:lastRenderedPageBreak/>
        <w:t>Competențe informatice</w:t>
      </w:r>
      <w:r>
        <w:rPr>
          <w:rStyle w:val="Strong"/>
        </w:rPr>
        <w:t>:</w:t>
      </w:r>
      <w:r>
        <w:t xml:space="preserve"> utilizarea aplicațiilor Microsoft Word și Excel, a poștei electronice și cunoașterea principiilor de utilizare a Sistemului Electronic de Achiziții Publice (SEAP).</w:t>
      </w:r>
    </w:p>
    <w:p w:rsidR="00BD4446" w:rsidRPr="0028781F" w:rsidRDefault="00866116" w:rsidP="0028781F">
      <w:pPr>
        <w:pStyle w:val="NormalWeb"/>
        <w:numPr>
          <w:ilvl w:val="0"/>
          <w:numId w:val="17"/>
        </w:numPr>
      </w:pPr>
      <w:r w:rsidRPr="00866116">
        <w:rPr>
          <w:rStyle w:val="Strong"/>
          <w:i/>
        </w:rPr>
        <w:t>Abilități și aptitudini</w:t>
      </w:r>
      <w:r>
        <w:rPr>
          <w:rStyle w:val="Strong"/>
        </w:rPr>
        <w:t>:</w:t>
      </w:r>
      <w:r>
        <w:t xml:space="preserve"> capacitate de organizare și planificare, atenție la detalii, responsabilitate în gestionarea bunurilor, capacitate de analiză și sinteză, comunicare și colaborare, respectarea termenelor și a confidențialității informațiilor.</w:t>
      </w:r>
    </w:p>
    <w:p w:rsidR="00BD4446" w:rsidRPr="00866116" w:rsidRDefault="00C93775">
      <w:pPr>
        <w:spacing w:before="160" w:after="100"/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III. DOSARUL DE CONCURS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1. Formular de înscriere la concurs (anexa nr. 2 la H.G. nr. 1336/2022);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2. Copie a actului de identitate valabil;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3. Copie certificat de căsătorie sau alt document privind schimbarea numelui, după caz;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4. Copii ale diplomelor de studii, specializărilor și ale documentelor de îndeplinire a cerințelor specifice;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5. Copie carnet de muncă și/sau adeverințe de vechime în muncă și în specialitatea studiilor cerute;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 Certificat de cazier judiciar sau extras, cu posibilitățile de înlocuire/obținere prevăzute de H.G. nr. 1336/2022;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7. Adeverință medicală pentru starea de sănătate, eliberată cu cel mult 6 luni înainte de concurs;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8. Certificat de integritate comportamentală, în condițiile Legii nr. 118/2019;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9. Curriculum vitae, model comun european.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Copiile se prezintă împreună cu originalele pentru verificarea conformității. Se aplică dispozițiile H.G. nr. 1336/2022 privind declarațiile și obținerea extraselor.</w:t>
      </w:r>
    </w:p>
    <w:p w:rsidR="00866116" w:rsidRPr="00866116" w:rsidRDefault="00C93775" w:rsidP="00866116">
      <w:pPr>
        <w:pStyle w:val="NormalWeb"/>
      </w:pPr>
      <w:r w:rsidRPr="00866116">
        <w:rPr>
          <w:b/>
        </w:rPr>
        <w:t>Locul depunerii dosarelor de concurs</w:t>
      </w:r>
      <w:r w:rsidRPr="00866116">
        <w:t>: Creșa nr. 8 Brașov, Str. Jepilor nr. 1, structură arondată Grădiniței cu Program Prelungit nr. 1 Brașov</w:t>
      </w:r>
    </w:p>
    <w:p w:rsidR="00C93775" w:rsidRPr="00866116" w:rsidRDefault="00C93775" w:rsidP="00866116">
      <w:pPr>
        <w:pStyle w:val="NormalWeb"/>
      </w:pPr>
      <w:r w:rsidRPr="00866116">
        <w:t>Date de contact: tel. 0772 076 650</w:t>
      </w:r>
      <w:r w:rsidR="00866116" w:rsidRPr="00866116">
        <w:t xml:space="preserve"> </w:t>
      </w:r>
      <w:r w:rsidRPr="00866116">
        <w:t>/</w:t>
      </w:r>
      <w:r w:rsidR="00866116" w:rsidRPr="00866116">
        <w:t xml:space="preserve"> </w:t>
      </w:r>
      <w:r w:rsidRPr="00866116">
        <w:t xml:space="preserve">0268 311 808; e-mail: </w:t>
      </w:r>
      <w:hyperlink r:id="rId8" w:history="1">
        <w:r w:rsidRPr="00866116">
          <w:rPr>
            <w:rStyle w:val="Hyperlink"/>
          </w:rPr>
          <w:t>gradinita1bv@yahoo.com</w:t>
        </w:r>
      </w:hyperlink>
      <w:r w:rsidRPr="00866116">
        <w:t>.</w:t>
      </w:r>
    </w:p>
    <w:p w:rsidR="00C93775" w:rsidRPr="00866116" w:rsidRDefault="00C93775" w:rsidP="00C93775">
      <w:pPr>
        <w:rPr>
          <w:rFonts w:cs="Times New Roman"/>
          <w:sz w:val="24"/>
          <w:szCs w:val="24"/>
        </w:rPr>
      </w:pPr>
    </w:p>
    <w:p w:rsidR="00C93775" w:rsidRPr="00866116" w:rsidRDefault="00C93775" w:rsidP="00C93775">
      <w:pPr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IV. PROBELE DE CONCURS</w:t>
      </w:r>
    </w:p>
    <w:p w:rsidR="00C93775" w:rsidRPr="00866116" w:rsidRDefault="00C93775" w:rsidP="00C93775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Selecția dosarelor</w:t>
      </w:r>
    </w:p>
    <w:p w:rsidR="00C93775" w:rsidRPr="00866116" w:rsidRDefault="00D466BA" w:rsidP="00C93775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 xml:space="preserve">Proba </w:t>
      </w:r>
      <w:r w:rsidR="00C93775" w:rsidRPr="00866116">
        <w:rPr>
          <w:rFonts w:cs="Times New Roman"/>
          <w:sz w:val="24"/>
          <w:szCs w:val="24"/>
        </w:rPr>
        <w:t xml:space="preserve">scrisă </w:t>
      </w:r>
    </w:p>
    <w:p w:rsidR="00C93775" w:rsidRPr="00866116" w:rsidRDefault="00D466BA" w:rsidP="00C93775">
      <w:pPr>
        <w:pStyle w:val="ListParagraph"/>
        <w:numPr>
          <w:ilvl w:val="0"/>
          <w:numId w:val="14"/>
        </w:num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Interviul</w:t>
      </w:r>
    </w:p>
    <w:p w:rsidR="00866116" w:rsidRPr="00866116" w:rsidRDefault="00C93775" w:rsidP="00866116">
      <w:pPr>
        <w:ind w:left="360"/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Probele sunt evaluate potrivit H.G. nr. 1336/2022.</w:t>
      </w:r>
    </w:p>
    <w:p w:rsidR="00C93775" w:rsidRDefault="00C93775" w:rsidP="00866116">
      <w:pPr>
        <w:ind w:left="360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Locul desfășurării probelor de concurs</w:t>
      </w:r>
      <w:r w:rsidRPr="00866116">
        <w:rPr>
          <w:rFonts w:cs="Times New Roman"/>
          <w:sz w:val="24"/>
          <w:szCs w:val="24"/>
        </w:rPr>
        <w:t>: Creșa nr. 8 Brașov, Str. Jepilor nr. 1, municipiul Brașov.</w:t>
      </w:r>
    </w:p>
    <w:p w:rsidR="00E10448" w:rsidRDefault="00E10448" w:rsidP="00866116">
      <w:pPr>
        <w:ind w:left="360"/>
        <w:rPr>
          <w:rFonts w:cs="Times New Roman"/>
          <w:sz w:val="24"/>
          <w:szCs w:val="24"/>
        </w:rPr>
      </w:pPr>
    </w:p>
    <w:p w:rsidR="0028781F" w:rsidRDefault="0028781F" w:rsidP="00866116">
      <w:pPr>
        <w:ind w:left="360"/>
        <w:rPr>
          <w:rFonts w:cs="Times New Roman"/>
          <w:sz w:val="24"/>
          <w:szCs w:val="24"/>
        </w:rPr>
      </w:pPr>
    </w:p>
    <w:p w:rsidR="0028781F" w:rsidRPr="00866116" w:rsidRDefault="0028781F" w:rsidP="00866116">
      <w:pPr>
        <w:ind w:left="360"/>
        <w:rPr>
          <w:rFonts w:cs="Times New Roman"/>
          <w:sz w:val="24"/>
          <w:szCs w:val="24"/>
        </w:rPr>
      </w:pPr>
    </w:p>
    <w:p w:rsidR="00BD4446" w:rsidRPr="00866116" w:rsidRDefault="00C93775">
      <w:pPr>
        <w:spacing w:before="160" w:after="100"/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lastRenderedPageBreak/>
        <w:t>V. CALENDARUL CONCURSULUI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13"/>
        <w:gridCol w:w="4252"/>
      </w:tblGrid>
      <w:tr w:rsidR="0028781F" w:rsidRPr="0028781F" w:rsidTr="001D12AC">
        <w:trPr>
          <w:jc w:val="center"/>
        </w:trPr>
        <w:tc>
          <w:tcPr>
            <w:tcW w:w="4819" w:type="dxa"/>
            <w:shd w:val="clear" w:color="auto" w:fill="E9EFF5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4819" w:type="dxa"/>
            <w:shd w:val="clear" w:color="auto" w:fill="E9EFF5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Data și ora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Publicarea anunțului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03.11.2026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Depunerea dosarelor de concurs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04.11.2026 – 17.11.2026,</w:t>
            </w:r>
          </w:p>
          <w:p w:rsidR="0028781F" w:rsidRPr="0028781F" w:rsidRDefault="0028781F" w:rsidP="0028781F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Interval orar</w:t>
            </w:r>
            <w:r w:rsidRPr="0028781F">
              <w:rPr>
                <w:rFonts w:cs="Times New Roman"/>
                <w:sz w:val="24"/>
                <w:szCs w:val="24"/>
              </w:rPr>
              <w:t>, 09:00–15:00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Termen-limită de depunere 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17.11.2026,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Selecția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18–19.11.2026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Afișarea rezultatelor selecției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19.11.2026,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Depunerea contestațiilor la selecția dosarelor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20.11.2026, până la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Soluționarea și afișarea rezultatelor contestațiilor la selecție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23.11.2026,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25.11.2026, ora 10:00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Afișarea rezultatelor probei scrise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26.11.2026,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Depunerea contestațiilor la 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27.11.2026, până la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Soluționarea și afișarea rezultatelor contestațiilor la proba scrisă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02.12.2026,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Interviul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03.12.2026, ora 10:00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Afișarea rezultatelor interviului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04.12.2026,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Depunerea contestațiilor la interviu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07.12.2026, până la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Soluționarea și afișarea rezultatelor contestațiilor la interviu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sz w:val="24"/>
                <w:szCs w:val="24"/>
              </w:rPr>
              <w:t>08.12.2026, ora 15:00</w:t>
            </w:r>
          </w:p>
        </w:tc>
      </w:tr>
      <w:tr w:rsidR="0028781F" w:rsidRPr="0028781F" w:rsidTr="001D12AC">
        <w:trPr>
          <w:jc w:val="center"/>
        </w:trPr>
        <w:tc>
          <w:tcPr>
            <w:tcW w:w="6066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Afișarea rezultatelor finale</w:t>
            </w:r>
          </w:p>
        </w:tc>
        <w:tc>
          <w:tcPr>
            <w:tcW w:w="3515" w:type="dxa"/>
            <w:tcMar>
              <w:top w:w="60" w:type="dxa"/>
              <w:bottom w:w="60" w:type="dxa"/>
            </w:tcMar>
            <w:vAlign w:val="center"/>
          </w:tcPr>
          <w:p w:rsidR="0028781F" w:rsidRPr="0028781F" w:rsidRDefault="0028781F" w:rsidP="001D12AC">
            <w:pPr>
              <w:rPr>
                <w:rFonts w:cs="Times New Roman"/>
                <w:sz w:val="24"/>
                <w:szCs w:val="24"/>
              </w:rPr>
            </w:pPr>
            <w:r w:rsidRPr="0028781F">
              <w:rPr>
                <w:rFonts w:cs="Times New Roman"/>
                <w:b/>
                <w:sz w:val="24"/>
                <w:szCs w:val="24"/>
              </w:rPr>
              <w:t>09.12.2026, ora 15:00</w:t>
            </w:r>
          </w:p>
        </w:tc>
      </w:tr>
    </w:tbl>
    <w:p w:rsidR="00D466BA" w:rsidRPr="00866116" w:rsidRDefault="00D466BA">
      <w:pPr>
        <w:spacing w:before="160" w:after="100"/>
        <w:jc w:val="center"/>
        <w:rPr>
          <w:rFonts w:cs="Times New Roman"/>
          <w:sz w:val="24"/>
          <w:szCs w:val="24"/>
        </w:rPr>
      </w:pPr>
    </w:p>
    <w:p w:rsidR="00BD4446" w:rsidRPr="00866116" w:rsidRDefault="00C93775">
      <w:pPr>
        <w:spacing w:before="160" w:after="100"/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VI. BIBLIOGRAFIA ȘI TEMATICA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I. BIBLIOGRAFIA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Organizarea și funcționarea unității de învățământ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1. Legea învățământului preuniversitar nr. 198/2023, cu modificările și completările ulterioare – dispozițiile referitoare la baza materială și personalul didactic auxiliar.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2. Ordinul ministrului educației nr. 5726/2024 pentru aprobarea ROFUIP, cu modificările și completările ulterioare – în special art. 81–86 privind compartimentul administrativ.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lastRenderedPageBreak/>
        <w:t>Gestiune, inventariere, patrimoniu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3. Legea nr. 22/1969 privind angajarea gestionarilor, constituirea de garanții și răspunderea în legătură cu gestionarea bunurilor, cu modificările și completările ulterioare – dispozițiile aplicabile gestiunii materiale.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4. Ordinul ministrului finanțelor publice nr. 2861/2009 pentru aprobarea Normelor privind organizarea și efectuarea inventarierii elementelor de natura activelor, datoriilor și capitalurilor proprii, cu modificările și completările ulterioare.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5. Ordinul ministrului finanțelor publice nr. 2634/2015 privind documentele financiar-contabile, cu modificările și completările ulterioare – documentele relevante pentru recepție, intrări, ieșiri, transferuri și evidență operativă.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 Legea contabilității nr. 82/1991, republicată, cu modificările și completările ulterioare – obligațiile privind documentele justificative și inventarierea, în limitele atribuțiilor postului.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Achiziții și administrare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7. Legea nr. 98/2016 privind achizițiile publice, cu modificările și completările ulterioare – principiile achizițiilor publice, planificarea și estimarea valorii, achizițiile directe, procedurile de atribuire și utilizarea SEAP, în limitele atribuțiilor postului.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8. Hotărârea Guvernului nr. 395/2016 pentru aprobarea Normelor metodologice de aplicare a prevederilor referitoare la atribuirea contractului de achiziție publică/acordului-cadru din Legea nr. 98/2016, cu modificările și completările ulterioare – referate de necesitate, programul anual al achizițiilor publice, estimare, achiziție directă și documente aferente.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Siguranță, muncă și securitate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9. Legea nr. 319/2006 a securității și sănătății în muncă, cu modificările și completările ulterioare – obligațiile lucrătorilor și măsurile de prevenire.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10. Legea nr. 307/2006 privind apărarea împotriva incendiilor, republicată, cu modificările și completările ulterioare – obligațiile aplicabile instituției și personalului, în limitele competențelor.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11. Legea nr. 333/2003 privind paza obiectivelor, bunurilor, valorilor și protecția persoanelor, republicată, cu modificările și completările ulterioare – măsuri privind paza și protecția bunurilor.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Raporturi de muncă și control intern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12. Legea nr. 53/2003 – Codul muncii, republicată, cu modificările și completările ulterioare – obligațiile salariatului, răspunderea patrimonială și disciplina muncii.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13. Ordinul secretarului general al Guvernului nr. 600/2018 privind aprobarea Codului controlului intern managerial al entităților publice – proceduri, responsabilități și gestionarea riscurilor.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II. TEMATICA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1. Organizarea compartimentului administrativ: subordonare, coordonare, atribuții și relații cu celelalte compartimente; administrarea bazei materiale în grădiniță și creșe.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2. Evidența și gestionarea bunurilor: primirea, păstrarea, distribuirea și eliberarea bunurilor materiale; documente justificative și circuitul lor.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lastRenderedPageBreak/>
        <w:t>3. Condițiile și obligațiile gestionarului, constituirea garanțiilor în situațiile prevăzute de lege, predarea-primirea gestiunii și răspunderea pentru bunuri.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4. Inventarierea elementelor patrimoniale: pregătire, operațiuni, liste, diferențe și valorificarea rezultatelor, în limitele atribuțiilor administratorului.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5. Recepția bunurilor, serviciilor și lucrărilor; organizarea evidenței operative, transferurilor și propunerilor de scoatere din funcțiune/casare.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 Achizițiile publice – principiile, planificarea, derularea și documentarea, în limitele atribuțiilor administratorului de patrimoniu: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6.1. Principiile achizițiilor publice; autoritatea contractantă, operatorii economici și sistemul electronic de achiziții publice (SEAP).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6.2. Identificarea necesităților de produse, servicii și lucrări pentru grădiniță și structurile arondate; întocmirea și circuitul referatelor de necesitate.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6.3. Programul anual al achizițiilor publice (PAAP): scop, conținut, surse de informații, actualizare și corelare cu bugetul aprobat.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6.4. Estimarea valorii achiziției, alegerea modalității de achiziție și interdicția divizării artificiale a contractelor pentru evitarea aplicării legii.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6.5. Achiziția directă: condiții, documente justificative, utilizarea catalogului electronic SEAP și obligații de evidență și raportare, după caz.</w:t>
      </w:r>
    </w:p>
    <w:p w:rsidR="00BD4446" w:rsidRPr="00866116" w:rsidRDefault="00E10448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6.6</w:t>
      </w:r>
      <w:r w:rsidR="00C93775" w:rsidRPr="00866116">
        <w:rPr>
          <w:rFonts w:cs="Times New Roman"/>
          <w:sz w:val="24"/>
          <w:szCs w:val="24"/>
        </w:rPr>
        <w:t>. Urmărirea executării contractelor, recepția bunurilor, serviciilor și lucrărilor și predarea documentelor justificative către compartimentul financiar-contabil.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7. Întreținerea și exploatarea spațiilor, dotărilor și instalațiilor; organizarea reparațiilor, curățeniei, igienizării și gospodăririi; urmărirea deficiențelor și raportarea lor.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8. Organizarea și verificarea activității personalului administrativ: sectoare de lucru, respectarea sarcinilor și condiții de muncă.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9. Securitatea și sănătatea în muncă: obligații ale angajatorului și lucrătorilor; raportarea riscurilor și incidentelor, fără substituirea personalului desemnat SSM.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10. Apărarea împotriva incendiilor și protecția bunurilor: reguli de prevenire, obligații și semnalarea deficiențelor; paza obiectivelor și controlul accesului.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11. Răspunderea patrimonială și obligațiile salariatului; conduită, confidențialitate și respectarea procedurilor interne.</w:t>
      </w:r>
    </w:p>
    <w:p w:rsidR="00BD4446" w:rsidRPr="00866116" w:rsidRDefault="00C93775">
      <w:pPr>
        <w:rPr>
          <w:rFonts w:cs="Times New Roman"/>
          <w:sz w:val="24"/>
          <w:szCs w:val="24"/>
        </w:rPr>
      </w:pPr>
      <w:r w:rsidRPr="00866116">
        <w:rPr>
          <w:rFonts w:cs="Times New Roman"/>
          <w:sz w:val="24"/>
          <w:szCs w:val="24"/>
        </w:rPr>
        <w:t>12. Competențe digitale practice: Word (redactarea unui referat), Excel (evidență simplă a bunurilor, formule și centralizare), e-mail și gestionarea documentelor electronice.</w:t>
      </w:r>
    </w:p>
    <w:p w:rsidR="00BD4446" w:rsidRPr="00866116" w:rsidRDefault="00BD4446">
      <w:pPr>
        <w:rPr>
          <w:rFonts w:cs="Times New Roman"/>
          <w:sz w:val="24"/>
          <w:szCs w:val="24"/>
        </w:rPr>
      </w:pPr>
    </w:p>
    <w:p w:rsidR="00BD4446" w:rsidRPr="00866116" w:rsidRDefault="00C93775">
      <w:pPr>
        <w:jc w:val="center"/>
        <w:rPr>
          <w:rFonts w:cs="Times New Roman"/>
          <w:sz w:val="24"/>
          <w:szCs w:val="24"/>
        </w:rPr>
      </w:pPr>
      <w:r w:rsidRPr="00866116">
        <w:rPr>
          <w:rFonts w:cs="Times New Roman"/>
          <w:b/>
          <w:sz w:val="24"/>
          <w:szCs w:val="24"/>
        </w:rPr>
        <w:t>DIRECTOR,</w:t>
      </w:r>
    </w:p>
    <w:p w:rsidR="00BD4446" w:rsidRPr="0028781F" w:rsidRDefault="00C93775">
      <w:pPr>
        <w:jc w:val="center"/>
        <w:rPr>
          <w:rFonts w:cs="Times New Roman"/>
          <w:sz w:val="24"/>
          <w:szCs w:val="24"/>
        </w:rPr>
      </w:pPr>
      <w:r w:rsidRPr="0028781F">
        <w:rPr>
          <w:rFonts w:cs="Times New Roman"/>
          <w:sz w:val="24"/>
          <w:szCs w:val="24"/>
        </w:rPr>
        <w:t>Prof. SAVU IOANA</w:t>
      </w:r>
    </w:p>
    <w:sectPr w:rsidR="00BD4446" w:rsidRPr="0028781F" w:rsidSect="00034616">
      <w:headerReference w:type="default" r:id="rId9"/>
      <w:footerReference w:type="default" r:id="rId10"/>
      <w:pgSz w:w="12240" w:h="15840"/>
      <w:pgMar w:top="1531" w:right="1304" w:bottom="1134" w:left="1361" w:header="425" w:footer="4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1B0" w:rsidRDefault="00BF2560">
      <w:pPr>
        <w:spacing w:after="0" w:line="240" w:lineRule="auto"/>
      </w:pPr>
      <w:r>
        <w:separator/>
      </w:r>
    </w:p>
  </w:endnote>
  <w:endnote w:type="continuationSeparator" w:id="0">
    <w:p w:rsidR="005841B0" w:rsidRDefault="00BF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1B0" w:rsidRDefault="002E2143">
    <w:pPr>
      <w:pStyle w:val="Footer"/>
      <w:jc w:val="center"/>
    </w:pPr>
    <w:r>
      <w:rPr>
        <w:color w:val="505962"/>
        <w:sz w:val="15"/>
      </w:rPr>
      <w:t>Grădinița cu Program Prelungit Nr. 1 Brașov  •  CUI 55490619</w:t>
    </w:r>
    <w:r>
      <w:rPr>
        <w:color w:val="505962"/>
        <w:sz w:val="15"/>
      </w:rPr>
      <w:br/>
      <w:t>Str. Tâmpei nr. 1A, Brașov, 500271  •  Tel. 0772 076 650  •  E-mail: gradinita1bv@yahoo.com</w:t>
    </w:r>
    <w:r>
      <w:rPr>
        <w:color w:val="505962"/>
        <w:sz w:val="15"/>
      </w:rPr>
      <w:br/>
      <w:t>Structuri arondate: Creșa nr. 8 – Str. Jepilor nr. 1, tel. 0268 311 808  •  Creșa nr. 3 – Str. Brazilor nr. 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1B0" w:rsidRDefault="00BF2560">
      <w:pPr>
        <w:spacing w:after="0" w:line="240" w:lineRule="auto"/>
      </w:pPr>
      <w:r>
        <w:separator/>
      </w:r>
    </w:p>
  </w:footnote>
  <w:footnote w:type="continuationSeparator" w:id="0">
    <w:p w:rsidR="005841B0" w:rsidRDefault="00BF2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757"/>
      <w:gridCol w:w="5896"/>
    </w:tblGrid>
    <w:tr w:rsidR="00BF2560" w:rsidRPr="00052DA1" w:rsidTr="00DB361F">
      <w:trPr>
        <w:jc w:val="center"/>
      </w:trPr>
      <w:tc>
        <w:tcPr>
          <w:tcW w:w="1757" w:type="dxa"/>
          <w:tcBorders>
            <w:top w:val="single" w:sz="5" w:space="0" w:color="B8B8B8"/>
            <w:left w:val="single" w:sz="5" w:space="0" w:color="B8B8B8"/>
            <w:bottom w:val="single" w:sz="5" w:space="0" w:color="B8B8B8"/>
            <w:right w:val="single" w:sz="5" w:space="0" w:color="B8B8B8"/>
          </w:tcBorders>
          <w:shd w:val="clear" w:color="auto" w:fill="FAFAF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BF2560" w:rsidRPr="00052DA1" w:rsidRDefault="00BF2560" w:rsidP="00BF2560">
          <w:pPr>
            <w:spacing w:after="0"/>
            <w:rPr>
              <w:sz w:val="18"/>
              <w:szCs w:val="18"/>
            </w:rPr>
          </w:pPr>
          <w:r w:rsidRPr="00052DA1">
            <w:rPr>
              <w:b/>
              <w:noProof/>
              <w:sz w:val="18"/>
              <w:szCs w:val="18"/>
            </w:rPr>
            <w:drawing>
              <wp:anchor distT="0" distB="0" distL="114300" distR="114300" simplePos="0" relativeHeight="251660288" behindDoc="0" locked="0" layoutInCell="1" allowOverlap="1" wp14:anchorId="17F233D2" wp14:editId="41BAC25A">
                <wp:simplePos x="0" y="0"/>
                <wp:positionH relativeFrom="column">
                  <wp:posOffset>-700405</wp:posOffset>
                </wp:positionH>
                <wp:positionV relativeFrom="paragraph">
                  <wp:posOffset>-111125</wp:posOffset>
                </wp:positionV>
                <wp:extent cx="1838325" cy="548640"/>
                <wp:effectExtent l="0" t="0" r="9525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96" w:type="dxa"/>
          <w:tcMar>
            <w:top w:w="60" w:type="dxa"/>
            <w:left w:w="60" w:type="dxa"/>
            <w:bottom w:w="60" w:type="dxa"/>
            <w:right w:w="60" w:type="dxa"/>
          </w:tcMar>
          <w:vAlign w:val="center"/>
        </w:tcPr>
        <w:p w:rsidR="00BF2560" w:rsidRPr="00052DA1" w:rsidRDefault="00BF2560" w:rsidP="00BF2560">
          <w:pPr>
            <w:spacing w:after="0"/>
            <w:ind w:left="486"/>
            <w:rPr>
              <w:sz w:val="18"/>
              <w:szCs w:val="18"/>
            </w:rPr>
          </w:pPr>
          <w:r w:rsidRPr="00052DA1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4BEBFFA" wp14:editId="14D7A606">
                <wp:simplePos x="0" y="0"/>
                <wp:positionH relativeFrom="column">
                  <wp:posOffset>1997075</wp:posOffset>
                </wp:positionH>
                <wp:positionV relativeFrom="paragraph">
                  <wp:posOffset>-80645</wp:posOffset>
                </wp:positionV>
                <wp:extent cx="2628900" cy="436245"/>
                <wp:effectExtent l="0" t="0" r="0" b="1905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8900" cy="436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52DA1">
            <w:rPr>
              <w:rFonts w:eastAsia="Arial"/>
              <w:b/>
              <w:color w:val="232323"/>
              <w:sz w:val="18"/>
              <w:szCs w:val="18"/>
            </w:rPr>
            <w:t xml:space="preserve"> GRĂDINIȚA CU PROGRAM</w:t>
          </w:r>
          <w:r w:rsidRPr="00052DA1">
            <w:rPr>
              <w:rFonts w:eastAsia="Arial"/>
              <w:b/>
              <w:color w:val="232323"/>
              <w:sz w:val="18"/>
              <w:szCs w:val="18"/>
            </w:rPr>
            <w:br/>
            <w:t>PRELUNGIT NR. 1 BRAȘOV</w:t>
          </w:r>
        </w:p>
      </w:tc>
    </w:tr>
  </w:tbl>
  <w:p w:rsidR="000A3E2F" w:rsidRDefault="000A3E2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925A9"/>
    <w:multiLevelType w:val="hybridMultilevel"/>
    <w:tmpl w:val="218C5B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A5083"/>
    <w:multiLevelType w:val="hybridMultilevel"/>
    <w:tmpl w:val="FF1A1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4949B3"/>
    <w:multiLevelType w:val="hybridMultilevel"/>
    <w:tmpl w:val="2C703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35406"/>
    <w:multiLevelType w:val="multilevel"/>
    <w:tmpl w:val="83C0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927C38"/>
    <w:multiLevelType w:val="hybridMultilevel"/>
    <w:tmpl w:val="82F09390"/>
    <w:lvl w:ilvl="0" w:tplc="AB903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7277A"/>
    <w:multiLevelType w:val="hybridMultilevel"/>
    <w:tmpl w:val="7284B8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B4AF3"/>
    <w:multiLevelType w:val="multilevel"/>
    <w:tmpl w:val="FC34E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451CB3"/>
    <w:multiLevelType w:val="multilevel"/>
    <w:tmpl w:val="53FC4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D46A1E"/>
    <w:multiLevelType w:val="hybridMultilevel"/>
    <w:tmpl w:val="8CB0C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6"/>
  </w:num>
  <w:num w:numId="11">
    <w:abstractNumId w:val="10"/>
  </w:num>
  <w:num w:numId="12">
    <w:abstractNumId w:val="9"/>
  </w:num>
  <w:num w:numId="13">
    <w:abstractNumId w:val="13"/>
  </w:num>
  <w:num w:numId="14">
    <w:abstractNumId w:val="14"/>
  </w:num>
  <w:num w:numId="15">
    <w:abstractNumId w:val="12"/>
  </w:num>
  <w:num w:numId="16">
    <w:abstractNumId w:val="15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3E2F"/>
    <w:rsid w:val="000E79AA"/>
    <w:rsid w:val="00111491"/>
    <w:rsid w:val="0015074B"/>
    <w:rsid w:val="0028781F"/>
    <w:rsid w:val="0029639D"/>
    <w:rsid w:val="002E2143"/>
    <w:rsid w:val="00326F90"/>
    <w:rsid w:val="003839A0"/>
    <w:rsid w:val="003974C2"/>
    <w:rsid w:val="003A3D3C"/>
    <w:rsid w:val="0054110B"/>
    <w:rsid w:val="0054595A"/>
    <w:rsid w:val="005841B0"/>
    <w:rsid w:val="006B7A3B"/>
    <w:rsid w:val="007F294D"/>
    <w:rsid w:val="00866116"/>
    <w:rsid w:val="00A45562"/>
    <w:rsid w:val="00AA1D8D"/>
    <w:rsid w:val="00B47730"/>
    <w:rsid w:val="00B84A0B"/>
    <w:rsid w:val="00BD4446"/>
    <w:rsid w:val="00BF2560"/>
    <w:rsid w:val="00C93775"/>
    <w:rsid w:val="00CB0664"/>
    <w:rsid w:val="00D466BA"/>
    <w:rsid w:val="00E104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EBD4D4"/>
  <w14:defaultImageDpi w14:val="300"/>
  <w15:docId w15:val="{5D42DC15-D66F-4645-B379-59E4B829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BF256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37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inita1bv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140A0F-D35C-498B-9717-AF881C77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User2</cp:lastModifiedBy>
  <cp:revision>14</cp:revision>
  <dcterms:created xsi:type="dcterms:W3CDTF">2026-11-01T15:32:00Z</dcterms:created>
  <dcterms:modified xsi:type="dcterms:W3CDTF">2026-11-02T18:33:00Z</dcterms:modified>
  <cp:category/>
</cp:coreProperties>
</file>