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76"/>
        <w:jc w:val="left"/>
      </w:pPr>
      <w:r>
        <w:rPr>
          <w:rFonts w:ascii="Times New Roman" w:cs="Times New Roman" w:eastAsia="Times New Roman" w:hAnsi="Times New Roman"/>
          <w:b/>
          <w:bCs/>
          <w:sz w:val="24"/>
          <w:szCs w:val="24"/>
        </w:rPr>
        <w:t xml:space="preserve">ROMANIA</w:t>
      </w:r>
    </w:p>
    <w:p>
      <w:pPr>
        <w:spacing w:after="0" w:before="0" w:line="276"/>
        <w:jc w:val="left"/>
      </w:pPr>
      <w:r>
        <w:rPr>
          <w:rFonts w:ascii="Times New Roman" w:cs="Times New Roman" w:eastAsia="Times New Roman" w:hAnsi="Times New Roman"/>
          <w:b/>
          <w:bCs/>
          <w:sz w:val="24"/>
          <w:szCs w:val="24"/>
        </w:rPr>
        <w:t xml:space="preserve">JUDEȚUL CLUJ</w:t>
      </w:r>
    </w:p>
    <w:p>
      <w:pPr>
        <w:spacing w:after="0" w:before="0" w:line="276"/>
        <w:jc w:val="left"/>
      </w:pPr>
      <w:r>
        <w:rPr>
          <w:rFonts w:ascii="Times New Roman" w:cs="Times New Roman" w:eastAsia="Times New Roman" w:hAnsi="Times New Roman"/>
          <w:b/>
          <w:bCs/>
          <w:sz w:val="24"/>
          <w:szCs w:val="24"/>
        </w:rPr>
        <w:t xml:space="preserve">COMUNA MINTIU GHERLII</w:t>
      </w:r>
    </w:p>
    <w:p>
      <w:pPr>
        <w:spacing w:after="0" w:before="0" w:line="276"/>
        <w:jc w:val="left"/>
      </w:pPr>
      <w:r>
        <w:rPr>
          <w:rFonts w:ascii="Times New Roman" w:cs="Times New Roman" w:eastAsia="Times New Roman" w:hAnsi="Times New Roman"/>
          <w:b/>
          <w:bCs/>
          <w:sz w:val="24"/>
          <w:szCs w:val="24"/>
        </w:rPr>
        <w:t xml:space="preserve">Mintiu Gherlii nr. 184, cod poștal 407410</w:t>
      </w:r>
    </w:p>
    <w:p>
      <w:pPr>
        <w:spacing w:after="0" w:before="0" w:line="276"/>
        <w:jc w:val="left"/>
      </w:pPr>
      <w:r>
        <w:rPr>
          <w:rFonts w:ascii="Times New Roman" w:cs="Times New Roman" w:eastAsia="Times New Roman" w:hAnsi="Times New Roman"/>
          <w:b/>
          <w:bCs/>
          <w:sz w:val="24"/>
          <w:szCs w:val="24"/>
        </w:rPr>
        <w:t xml:space="preserve">telefon: 0364 431405</w:t>
      </w:r>
    </w:p>
    <w:p>
      <w:pPr>
        <w:spacing w:after="0" w:before="0" w:line="276"/>
        <w:jc w:val="left"/>
      </w:pPr>
      <w:r>
        <w:rPr>
          <w:rFonts w:ascii="Times New Roman" w:cs="Times New Roman" w:eastAsia="Times New Roman" w:hAnsi="Times New Roman"/>
          <w:b/>
          <w:bCs/>
          <w:sz w:val="24"/>
          <w:szCs w:val="24"/>
        </w:rPr>
        <w:t xml:space="preserve">e-mail: primariamintiu@gmail.com</w:t>
      </w:r>
    </w:p>
    <w:p>
      <w:pPr>
        <w:spacing w:after="0" w:before="0" w:line="276"/>
        <w:jc w:val="left"/>
      </w:pPr>
      <w:r>
        <w:rPr>
          <w:rFonts w:ascii="Times New Roman" w:cs="Times New Roman" w:eastAsia="Times New Roman" w:hAnsi="Times New Roman"/>
          <w:b/>
          <w:bCs/>
          <w:sz w:val="24"/>
          <w:szCs w:val="24"/>
        </w:rPr>
        <w:t xml:space="preserve">NR. 5597/15 10 2026</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sz w:val="24"/>
          <w:szCs w:val="24"/>
        </w:rPr>
        <w:t xml:space="preserve"/>
      </w:r>
    </w:p>
    <w:p>
      <w:pPr>
        <w:spacing w:after="0" w:before="0" w:line="276"/>
        <w:jc w:val="center"/>
      </w:pPr>
      <w:r>
        <w:rPr>
          <w:rFonts w:ascii="Times New Roman" w:cs="Times New Roman" w:eastAsia="Times New Roman" w:hAnsi="Times New Roman"/>
          <w:b/>
          <w:bCs/>
          <w:sz w:val="24"/>
          <w:szCs w:val="24"/>
        </w:rPr>
        <w:t xml:space="preserve">ANUNȚ CONCURS</w:t>
      </w:r>
    </w:p>
    <w:p>
      <w:pPr>
        <w:spacing w:after="0" w:before="0" w:line="276"/>
        <w:jc w:val="center"/>
      </w:pPr>
      <w:r>
        <w:rPr>
          <w:rFonts w:ascii="Times New Roman" w:cs="Times New Roman" w:eastAsia="Times New Roman" w:hAnsi="Times New Roman"/>
          <w:b/>
          <w:bCs/>
          <w:sz w:val="24"/>
          <w:szCs w:val="24"/>
        </w:rPr>
        <w:t xml:space="preserve">ocupare post contractual vacant</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sz w:val="24"/>
          <w:szCs w:val="24"/>
        </w:rPr>
        <w:t xml:space="preserve"/>
      </w:r>
    </w:p>
    <w:p>
      <w:pPr>
        <w:spacing w:after="0" w:before="0" w:line="276"/>
        <w:ind w:firstLine="720"/>
        <w:jc w:val="both"/>
      </w:pPr>
      <w:r>
        <w:rPr>
          <w:rFonts w:ascii="Times New Roman" w:cs="Times New Roman" w:eastAsia="Times New Roman" w:hAnsi="Times New Roman"/>
          <w:sz w:val="24"/>
          <w:szCs w:val="24"/>
        </w:rPr>
        <w:t xml:space="preserve">Având în vedere prevederile Hotararii Guvernului nr. 1336 / 2022 pentru aprobarea Regulamentului-cadru privind organizarea si dezvoltarea carierei personalului contractual din sectorul bugetar plătit din fonduri publice , COMUNA MINTIU GHERLII identificată prin Cod Fiscal 4288250 , cu sediul în localitatea Mintiu Gherlii, nr. 184 , Județul Cluj, organizează concurs pentru ocuparea unui post vacant- funcție contractuală de execuție din cadrul aparatului de specialitate al Primarului Comunei Mintiu Gherlii , astfel:</w:t>
      </w:r>
    </w:p>
    <w:p>
      <w:pPr>
        <w:spacing w:after="0" w:before="0" w:line="276"/>
        <w:jc w:val="both"/>
      </w:pPr>
      <w:r>
        <w:rPr>
          <w:rFonts w:ascii="Times New Roman" w:cs="Times New Roman" w:eastAsia="Times New Roman" w:hAnsi="Times New Roman"/>
          <w:sz w:val="24"/>
          <w:szCs w:val="24"/>
        </w:rPr>
        <w:t xml:space="preserve"/>
      </w:r>
    </w:p>
    <w:p>
      <w:pPr>
        <w:spacing w:after="0" w:before="0" w:line="276"/>
        <w:ind w:firstLine="720"/>
        <w:jc w:val="both"/>
      </w:pPr>
      <w:r>
        <w:rPr>
          <w:rFonts w:ascii="Times New Roman" w:cs="Times New Roman" w:eastAsia="Times New Roman" w:hAnsi="Times New Roman"/>
          <w:sz w:val="24"/>
          <w:szCs w:val="24"/>
        </w:rPr>
        <w:t xml:space="preserve">1.Denumirea postului și compartimentul : </w:t>
      </w:r>
      <w:r>
        <w:rPr>
          <w:rFonts w:ascii="Times New Roman" w:cs="Times New Roman" w:eastAsia="Times New Roman" w:hAnsi="Times New Roman"/>
          <w:b/>
          <w:bCs/>
          <w:sz w:val="24"/>
          <w:szCs w:val="24"/>
        </w:rPr>
        <w:t xml:space="preserve">șofer microbuz electric, treapta I,</w:t>
      </w:r>
      <w:r>
        <w:rPr>
          <w:rFonts w:ascii="Times New Roman" w:cs="Times New Roman" w:eastAsia="Times New Roman" w:hAnsi="Times New Roman"/>
          <w:sz w:val="24"/>
          <w:szCs w:val="24"/>
        </w:rPr>
        <w:t xml:space="preserve"> Compartimentul Postimplementare proiecte- 1 post</w:t>
      </w:r>
    </w:p>
    <w:p>
      <w:pPr>
        <w:spacing w:after="0" w:before="0" w:line="276"/>
        <w:ind w:firstLine="720"/>
        <w:jc w:val="both"/>
      </w:pPr>
      <w:r>
        <w:rPr>
          <w:rFonts w:ascii="Times New Roman" w:cs="Times New Roman" w:eastAsia="Times New Roman" w:hAnsi="Times New Roman"/>
          <w:sz w:val="24"/>
          <w:szCs w:val="24"/>
        </w:rPr>
        <w:t xml:space="preserve">2. Nivelul postului: de execuție</w:t>
      </w:r>
    </w:p>
    <w:p>
      <w:pPr>
        <w:spacing w:after="0" w:before="0" w:line="276"/>
        <w:ind w:firstLine="720"/>
        <w:jc w:val="both"/>
      </w:pPr>
      <w:r>
        <w:rPr>
          <w:rFonts w:ascii="Times New Roman" w:cs="Times New Roman" w:eastAsia="Times New Roman" w:hAnsi="Times New Roman"/>
          <w:sz w:val="24"/>
          <w:szCs w:val="24"/>
        </w:rPr>
        <w:t xml:space="preserve">3. Durata timpului de lucru: normă întregă de 8 ore/zi, 40 de ore /săptămână,</w:t>
      </w:r>
    </w:p>
    <w:p>
      <w:pPr>
        <w:spacing w:after="0" w:before="0" w:line="276"/>
        <w:ind w:firstLine="720"/>
        <w:jc w:val="both"/>
      </w:pPr>
      <w:r>
        <w:rPr>
          <w:rFonts w:ascii="Times New Roman" w:cs="Times New Roman" w:eastAsia="Times New Roman" w:hAnsi="Times New Roman"/>
          <w:sz w:val="24"/>
          <w:szCs w:val="24"/>
        </w:rPr>
        <w:t xml:space="preserve">4.Durata contractului :nedeterminată, cu excepția situației în care candidatul declarat admis are calitatea de pensionar, caz în care contractul individual de muncă va fi încheiat pe durată determinată în conformitate cu prevederile art. 83 din Legea 53/2003- Codul muncii</w:t>
      </w:r>
    </w:p>
    <w:p>
      <w:pPr>
        <w:spacing w:after="0" w:before="0" w:line="276"/>
        <w:ind w:firstLine="720"/>
        <w:jc w:val="both"/>
      </w:pPr>
      <w:r>
        <w:rPr>
          <w:rFonts w:ascii="Times New Roman" w:cs="Times New Roman" w:eastAsia="Times New Roman" w:hAnsi="Times New Roman"/>
          <w:sz w:val="24"/>
          <w:szCs w:val="24"/>
        </w:rPr>
        <w:t xml:space="preserve">5.Scopul principal al postului:asigurarea transportului elevilor către/ de la unitatile scolare</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b/>
          <w:bCs/>
          <w:sz w:val="24"/>
          <w:szCs w:val="24"/>
        </w:rPr>
        <w:t xml:space="preserve">Pentru a participa la concurs, candidații trebuie să îndeplinească  următoarele condiții :</w:t>
      </w:r>
    </w:p>
    <w:p>
      <w:pPr>
        <w:spacing w:after="0" w:before="0" w:line="276"/>
        <w:jc w:val="both"/>
      </w:pPr>
      <w:r>
        <w:rPr>
          <w:rFonts w:ascii="Times New Roman" w:cs="Times New Roman" w:eastAsia="Times New Roman" w:hAnsi="Times New Roman"/>
          <w:b/>
          <w:bCs/>
          <w:sz w:val="24"/>
          <w:szCs w:val="24"/>
        </w:rPr>
        <w:t xml:space="preserve">Condiții generale , prevăzute la art. 15 din HG nr. 1336/2022:</w:t>
      </w:r>
    </w:p>
    <w:p>
      <w:pPr>
        <w:spacing w:after="0" w:before="0" w:line="276"/>
        <w:jc w:val="both"/>
      </w:pPr>
      <w:r>
        <w:rPr>
          <w:rFonts w:ascii="Times New Roman" w:cs="Times New Roman" w:eastAsia="Times New Roman" w:hAnsi="Times New Roman"/>
          <w:sz w:val="24"/>
          <w:szCs w:val="24"/>
        </w:rPr>
        <w:t xml:space="preserve">Poate ocupa un post vacant sau temporar vacant persoana care îndeplinește condițiile prevăzute de </w:t>
      </w:r>
      <w:r>
        <w:rPr>
          <w:rFonts w:ascii="Times New Roman" w:cs="Times New Roman" w:eastAsia="Times New Roman" w:hAnsi="Times New Roman"/>
          <w:sz w:val="24"/>
          <w:szCs w:val="24"/>
          <w:u w:val="single"/>
        </w:rPr>
        <w:t xml:space="preserve">Legea nr. 53/2003</w:t>
      </w:r>
      <w:r>
        <w:rPr>
          <w:rFonts w:ascii="Times New Roman" w:cs="Times New Roman" w:eastAsia="Times New Roman" w:hAnsi="Times New Roman"/>
          <w:sz w:val="24"/>
          <w:szCs w:val="24"/>
        </w:rPr>
        <w:t xml:space="preserve"> - Codul muncii, republicată, cu modificările și completările ulterioare, și cerințele specifice prevăzute la art. 542 alin. (1) și (2) din </w:t>
      </w:r>
      <w:r>
        <w:rPr>
          <w:rFonts w:ascii="Times New Roman" w:cs="Times New Roman" w:eastAsia="Times New Roman" w:hAnsi="Times New Roman"/>
          <w:sz w:val="24"/>
          <w:szCs w:val="24"/>
          <w:u w:val="single"/>
        </w:rPr>
        <w:t xml:space="preserve">Ordonanța de urgență a Guvernului nr. 57/2019</w:t>
      </w:r>
      <w:r>
        <w:rPr>
          <w:rFonts w:ascii="Times New Roman" w:cs="Times New Roman" w:eastAsia="Times New Roman" w:hAnsi="Times New Roman"/>
          <w:sz w:val="24"/>
          <w:szCs w:val="24"/>
        </w:rPr>
        <w:t xml:space="preserve"> privind Codul administrativ, cu modificările și completările ulterioare:</w:t>
      </w:r>
    </w:p>
    <w:p>
      <w:pPr>
        <w:spacing w:after="0" w:before="0" w:line="276"/>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are cetățenia română sau cetățenia unui alt stat membru al Uniunii Europene, a unui stat parte la </w:t>
      </w:r>
      <w:r>
        <w:rPr>
          <w:rFonts w:ascii="Times New Roman" w:cs="Times New Roman" w:eastAsia="Times New Roman" w:hAnsi="Times New Roman"/>
          <w:sz w:val="24"/>
          <w:szCs w:val="24"/>
          <w:u w:val="single"/>
        </w:rPr>
        <w:t xml:space="preserve">Acordul</w:t>
      </w:r>
      <w:r>
        <w:rPr>
          <w:rFonts w:ascii="Times New Roman" w:cs="Times New Roman" w:eastAsia="Times New Roman" w:hAnsi="Times New Roman"/>
          <w:sz w:val="24"/>
          <w:szCs w:val="24"/>
        </w:rPr>
        <w:t xml:space="preserve"> privind Spațiul Economic European (SEE) sau cetățenia Confederației Elvețiene;</w:t>
      </w:r>
    </w:p>
    <w:p>
      <w:pPr>
        <w:spacing w:after="0" w:before="0" w:line="276"/>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cunoaște limba română, scris și vorbit;</w:t>
      </w:r>
    </w:p>
    <w:p>
      <w:pPr>
        <w:spacing w:after="0" w:before="0" w:line="276"/>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are capacitate de muncă în conformitate cu prevederile </w:t>
      </w:r>
      <w:r>
        <w:rPr>
          <w:rFonts w:ascii="Times New Roman" w:cs="Times New Roman" w:eastAsia="Times New Roman" w:hAnsi="Times New Roman"/>
          <w:sz w:val="24"/>
          <w:szCs w:val="24"/>
          <w:u w:val="single"/>
        </w:rPr>
        <w:t xml:space="preserve">Legii nr. 53/2003</w:t>
      </w:r>
      <w:r>
        <w:rPr>
          <w:rFonts w:ascii="Times New Roman" w:cs="Times New Roman" w:eastAsia="Times New Roman" w:hAnsi="Times New Roman"/>
          <w:sz w:val="24"/>
          <w:szCs w:val="24"/>
        </w:rPr>
        <w:t xml:space="preserve"> - Codul muncii, republicată, cu modificările și completările ulterioare;</w:t>
      </w:r>
    </w:p>
    <w:p>
      <w:pPr>
        <w:spacing w:after="0" w:before="0" w:line="276"/>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are o stare de sănătate corespunzătoare postului pentru care candidează, atestată pe baza adeverinței medicale eliberate de medicul de familie sau de unitățile sanitare abilitate;</w:t>
      </w:r>
    </w:p>
    <w:p>
      <w:pPr>
        <w:spacing w:after="0" w:before="0" w:line="276"/>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îndeplinește condițiile de studii, de vechime în specialitate și, după caz, alte condiții specifice potrivit cerințelor postului scos la concurs;</w:t>
      </w:r>
    </w:p>
    <w:p>
      <w:pPr>
        <w:spacing w:after="0" w:before="0" w:line="276"/>
        <w:jc w:val="both"/>
      </w:pPr>
      <w:r>
        <w:rPr>
          <w:rFonts w:ascii="Times New Roman" w:cs="Times New Roman" w:eastAsia="Times New Roman" w:hAnsi="Times New Roman"/>
          <w:b/>
          <w:bCs/>
          <w:sz w:val="24"/>
          <w:szCs w:val="24"/>
        </w:rPr>
        <w:t xml:space="preserve">f)</w:t>
      </w:r>
      <w:r>
        <w:rPr>
          <w:rFonts w:ascii="Times New Roman" w:cs="Times New Roman" w:eastAsia="Times New Roman" w:hAnsi="Times New Roman"/>
          <w:sz w:val="24"/>
          <w:szCs w:val="24"/>
        </w:rPr>
        <w:t xml:space="preserve">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spacing w:after="0" w:before="0" w:line="276"/>
        <w:jc w:val="both"/>
      </w:pPr>
      <w:r>
        <w:rPr>
          <w:rFonts w:ascii="Times New Roman" w:cs="Times New Roman" w:eastAsia="Times New Roman" w:hAnsi="Times New Roman"/>
          <w:b/>
          <w:bCs/>
          <w:sz w:val="24"/>
          <w:szCs w:val="24"/>
        </w:rPr>
        <w:t xml:space="preserve">g)</w:t>
      </w:r>
      <w:r>
        <w:rPr>
          <w:rFonts w:ascii="Times New Roman" w:cs="Times New Roman" w:eastAsia="Times New Roman" w:hAnsi="Times New Roman"/>
          <w:sz w:val="24"/>
          <w:szCs w:val="24"/>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spacing w:after="0" w:before="0" w:line="276"/>
        <w:jc w:val="both"/>
      </w:pPr>
      <w:r>
        <w:rPr>
          <w:rFonts w:ascii="Times New Roman" w:cs="Times New Roman" w:eastAsia="Times New Roman" w:hAnsi="Times New Roman"/>
          <w:b/>
          <w:bCs/>
          <w:sz w:val="24"/>
          <w:szCs w:val="24"/>
        </w:rPr>
        <w:t xml:space="preserve">h)</w:t>
      </w:r>
      <w:r>
        <w:rPr>
          <w:rFonts w:ascii="Times New Roman" w:cs="Times New Roman" w:eastAsia="Times New Roman" w:hAnsi="Times New Roman"/>
          <w:sz w:val="24"/>
          <w:szCs w:val="24"/>
        </w:rPr>
        <w:t xml:space="preserve"> nu a comis infracțiunile prevăzute la art. 1 alin. (2) din </w:t>
      </w:r>
      <w:r>
        <w:rPr>
          <w:rFonts w:ascii="Times New Roman" w:cs="Times New Roman" w:eastAsia="Times New Roman" w:hAnsi="Times New Roman"/>
          <w:sz w:val="24"/>
          <w:szCs w:val="24"/>
          <w:u w:val="single"/>
        </w:rPr>
        <w:t xml:space="preserve">Legea nr. 118/2019</w:t>
      </w:r>
      <w:r>
        <w:rPr>
          <w:rFonts w:ascii="Times New Roman" w:cs="Times New Roman" w:eastAsia="Times New Roman" w:hAnsi="Times New Roman"/>
          <w:sz w:val="24"/>
          <w:szCs w:val="24"/>
        </w:rPr>
        <w:t xml:space="preserve"> privind Registrul național automatizat cu privire la persoanele care au comis infracțiuni sexuale, de exploatare a unor persoane sau asupra minorilor, precum și pentru completarea </w:t>
      </w:r>
      <w:r>
        <w:rPr>
          <w:rFonts w:ascii="Times New Roman" w:cs="Times New Roman" w:eastAsia="Times New Roman" w:hAnsi="Times New Roman"/>
          <w:sz w:val="24"/>
          <w:szCs w:val="24"/>
          <w:u w:val="single"/>
        </w:rPr>
        <w:t xml:space="preserve">Legii nr. 76/2008</w:t>
      </w:r>
      <w:r>
        <w:rPr>
          <w:rFonts w:ascii="Times New Roman" w:cs="Times New Roman" w:eastAsia="Times New Roman" w:hAnsi="Times New Roman"/>
          <w:sz w:val="24"/>
          <w:szCs w:val="24"/>
        </w:rPr>
        <w:t xml:space="preserve"> privind organizarea și funcționarea Sistemului Național de Date Genetice Judiciare, cu modificările ulterioare, pentru domeniile prevăzute la art. 35 alin. (1) lit. h).</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b/>
          <w:bCs/>
          <w:sz w:val="24"/>
          <w:szCs w:val="24"/>
        </w:rPr>
        <w:t xml:space="preserve">Conditii specifice de participare, stabilite pe baza fisei postului:</w:t>
      </w:r>
    </w:p>
    <w:p>
      <w:pPr>
        <w:pStyle w:val="ListParagraph"/>
        <w:numPr>
          <w:ilvl w:val="0"/>
          <w:numId w:val="2"/>
        </w:numPr>
        <w:spacing w:after="0" w:before="0" w:line="276"/>
        <w:jc w:val="both"/>
      </w:pPr>
      <w:r>
        <w:rPr>
          <w:rFonts w:ascii="Times New Roman" w:cs="Times New Roman" w:eastAsia="Times New Roman" w:hAnsi="Times New Roman"/>
          <w:sz w:val="24"/>
          <w:szCs w:val="24"/>
        </w:rPr>
        <w:t xml:space="preserve">Nivelul studiilor:  studii medii/generale</w:t>
      </w:r>
    </w:p>
    <w:p>
      <w:pPr>
        <w:pStyle w:val="ListParagraph"/>
        <w:numPr>
          <w:ilvl w:val="0"/>
          <w:numId w:val="2"/>
        </w:numPr>
        <w:spacing w:after="0" w:before="0" w:line="276"/>
        <w:jc w:val="both"/>
      </w:pPr>
      <w:r>
        <w:rPr>
          <w:rFonts w:ascii="Times New Roman" w:cs="Times New Roman" w:eastAsia="Times New Roman" w:hAnsi="Times New Roman"/>
          <w:sz w:val="24"/>
          <w:szCs w:val="24"/>
        </w:rPr>
        <w:t xml:space="preserve">Vechime în muncă: minim 5 ani șofer/conducător auto .</w:t>
      </w:r>
    </w:p>
    <w:p>
      <w:pPr>
        <w:pStyle w:val="ListParagraph"/>
        <w:numPr>
          <w:ilvl w:val="0"/>
          <w:numId w:val="2"/>
        </w:numPr>
        <w:spacing w:after="0" w:before="0" w:line="276"/>
        <w:jc w:val="both"/>
      </w:pPr>
      <w:r>
        <w:rPr>
          <w:rFonts w:ascii="Times New Roman" w:cs="Times New Roman" w:eastAsia="Times New Roman" w:hAnsi="Times New Roman"/>
          <w:sz w:val="24"/>
          <w:szCs w:val="24"/>
        </w:rPr>
        <w:t xml:space="preserve">Candidații trebuie să dețină:</w:t>
      </w:r>
    </w:p>
    <w:p>
      <w:pPr>
        <w:pStyle w:val="ListParagraph"/>
        <w:numPr>
          <w:ilvl w:val="0"/>
          <w:numId w:val="3"/>
        </w:numPr>
        <w:spacing w:after="0" w:before="0" w:line="276"/>
        <w:jc w:val="both"/>
      </w:pPr>
      <w:r>
        <w:rPr>
          <w:rFonts w:ascii="Times New Roman" w:cs="Times New Roman" w:eastAsia="Times New Roman" w:hAnsi="Times New Roman"/>
          <w:sz w:val="24"/>
          <w:szCs w:val="24"/>
        </w:rPr>
        <w:t xml:space="preserve">Permis de conducere  categoria D</w:t>
      </w:r>
    </w:p>
    <w:p>
      <w:pPr>
        <w:pStyle w:val="ListParagraph"/>
        <w:numPr>
          <w:ilvl w:val="0"/>
          <w:numId w:val="3"/>
        </w:numPr>
        <w:spacing w:after="0" w:before="0" w:line="276"/>
        <w:jc w:val="both"/>
      </w:pPr>
      <w:r>
        <w:rPr>
          <w:rFonts w:ascii="Times New Roman" w:cs="Times New Roman" w:eastAsia="Times New Roman" w:hAnsi="Times New Roman"/>
          <w:sz w:val="24"/>
          <w:szCs w:val="24"/>
        </w:rPr>
        <w:t xml:space="preserve">Atestat profesional pentru transport persoane</w:t>
      </w:r>
    </w:p>
    <w:p>
      <w:pPr>
        <w:pStyle w:val="ListParagraph"/>
        <w:numPr>
          <w:ilvl w:val="0"/>
          <w:numId w:val="3"/>
        </w:numPr>
        <w:spacing w:after="0" w:before="0" w:line="276"/>
        <w:jc w:val="both"/>
      </w:pPr>
      <w:r>
        <w:rPr>
          <w:rFonts w:ascii="Times New Roman" w:cs="Times New Roman" w:eastAsia="Times New Roman" w:hAnsi="Times New Roman"/>
          <w:sz w:val="24"/>
          <w:szCs w:val="24"/>
        </w:rPr>
        <w:t xml:space="preserve">Cartelă tahografică pentru conducatorul  auto  valabila</w:t>
      </w:r>
    </w:p>
    <w:p>
      <w:pPr>
        <w:pStyle w:val="ListParagraph"/>
        <w:numPr>
          <w:ilvl w:val="0"/>
          <w:numId w:val="3"/>
        </w:numPr>
        <w:spacing w:after="0" w:before="0" w:line="276"/>
        <w:jc w:val="both"/>
      </w:pPr>
      <w:r>
        <w:rPr>
          <w:rFonts w:ascii="Times New Roman" w:cs="Times New Roman" w:eastAsia="Times New Roman" w:hAnsi="Times New Roman"/>
          <w:sz w:val="24"/>
          <w:szCs w:val="24"/>
        </w:rPr>
        <w:t xml:space="preserve">Aviz medical și aviz psihologic pentru siguranța transporturilor,cu mențiunea „APT', eliberate de unități medicale și cabinete psihologice agreate de Ministerul Transportului și Infrastructurii, aflate în termen de valabilitate</w:t>
      </w:r>
    </w:p>
    <w:p>
      <w:pPr>
        <w:spacing w:after="0" w:before="0" w:line="276"/>
        <w:jc w:val="both"/>
      </w:pPr>
      <w:r>
        <w:rPr>
          <w:rFonts w:ascii="Times New Roman" w:cs="Times New Roman" w:eastAsia="Times New Roman" w:hAnsi="Times New Roman"/>
          <w:sz w:val="24"/>
          <w:szCs w:val="24"/>
        </w:rPr>
        <w:t xml:space="preserve"/>
      </w:r>
    </w:p>
    <w:p>
      <w:pPr>
        <w:spacing w:after="0" w:before="0" w:line="276"/>
        <w:ind w:firstLine="720"/>
        <w:jc w:val="both"/>
      </w:pPr>
      <w:r>
        <w:rPr>
          <w:rFonts w:ascii="Times New Roman" w:cs="Times New Roman" w:eastAsia="Times New Roman" w:hAnsi="Times New Roman"/>
          <w:b/>
          <w:bCs/>
          <w:sz w:val="24"/>
          <w:szCs w:val="24"/>
        </w:rPr>
        <w:t xml:space="preserve">Dosarul de înscriere la concurs</w:t>
      </w:r>
      <w:r>
        <w:rPr>
          <w:rFonts w:ascii="Times New Roman" w:cs="Times New Roman" w:eastAsia="Times New Roman" w:hAnsi="Times New Roman"/>
          <w:sz w:val="24"/>
          <w:szCs w:val="24"/>
        </w:rPr>
        <w:t xml:space="preserve"> trebuie sa conțină conform prevederilor art. 35 din H.G nr. 1336/2022, următoarele documente:</w:t>
      </w:r>
    </w:p>
    <w:p>
      <w:pPr>
        <w:spacing w:after="0" w:before="0" w:line="276"/>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formular de înscriere la concurs, conform modelului prevăzut la </w:t>
      </w:r>
      <w:r>
        <w:rPr>
          <w:rFonts w:ascii="Times New Roman" w:cs="Times New Roman" w:eastAsia="Times New Roman" w:hAnsi="Times New Roman"/>
          <w:sz w:val="24"/>
          <w:szCs w:val="24"/>
          <w:u w:val="single"/>
        </w:rPr>
        <w:t xml:space="preserve">anexa nr. 2</w:t>
      </w:r>
      <w:r>
        <w:rPr>
          <w:rFonts w:ascii="Times New Roman" w:cs="Times New Roman" w:eastAsia="Times New Roman" w:hAnsi="Times New Roman"/>
          <w:sz w:val="24"/>
          <w:szCs w:val="24"/>
        </w:rPr>
        <w:t xml:space="preserve"> la H.G nr. 1336/2022,;</w:t>
      </w:r>
    </w:p>
    <w:p>
      <w:pPr>
        <w:spacing w:after="0" w:before="0" w:line="276"/>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copia actului de identitate sau orice alt document care atestă identitatea, potrivit legii, aflate în termen de valabilitate;</w:t>
      </w:r>
    </w:p>
    <w:p>
      <w:pPr>
        <w:spacing w:after="0" w:before="0" w:line="276"/>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copia certificatului de căsătorie sau a altui document prin care s-a realizat schimbarea de nume, după caz;</w:t>
      </w:r>
    </w:p>
    <w:p>
      <w:pPr>
        <w:spacing w:after="0" w:before="0" w:line="276"/>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pPr>
        <w:spacing w:after="0" w:before="0" w:line="276"/>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 copia carnetului de muncă, a adeverinței eliberate de angajator pentru perioada lucrată, care să ateste vechimea în muncă și în specialitatea studiilor solicitate pentru ocuparea postului;</w:t>
      </w:r>
    </w:p>
    <w:p>
      <w:pPr>
        <w:spacing w:after="0" w:before="0" w:line="276"/>
        <w:jc w:val="both"/>
      </w:pPr>
      <w:r>
        <w:rPr>
          <w:rFonts w:ascii="Times New Roman" w:cs="Times New Roman" w:eastAsia="Times New Roman" w:hAnsi="Times New Roman"/>
          <w:b/>
          <w:bCs/>
          <w:sz w:val="24"/>
          <w:szCs w:val="24"/>
        </w:rPr>
        <w:t xml:space="preserve">f)</w:t>
      </w:r>
      <w:r>
        <w:rPr>
          <w:rFonts w:ascii="Times New Roman" w:cs="Times New Roman" w:eastAsia="Times New Roman" w:hAnsi="Times New Roman"/>
          <w:sz w:val="24"/>
          <w:szCs w:val="24"/>
        </w:rPr>
        <w:t xml:space="preserve"> certificat de cazier judiciar sau, după caz, extrasul de pe cazierul judiciar;</w:t>
      </w:r>
    </w:p>
    <w:p>
      <w:pPr>
        <w:spacing w:after="0" w:before="0" w:line="276"/>
        <w:jc w:val="both"/>
      </w:pPr>
      <w:r>
        <w:rPr>
          <w:rFonts w:ascii="Times New Roman" w:cs="Times New Roman" w:eastAsia="Times New Roman" w:hAnsi="Times New Roman"/>
          <w:b/>
          <w:bCs/>
          <w:sz w:val="24"/>
          <w:szCs w:val="24"/>
        </w:rPr>
        <w:t xml:space="preserve">g)</w:t>
      </w:r>
      <w:r>
        <w:rPr>
          <w:rFonts w:ascii="Times New Roman" w:cs="Times New Roman" w:eastAsia="Times New Roman" w:hAnsi="Times New Roman"/>
          <w:sz w:val="24"/>
          <w:szCs w:val="24"/>
        </w:rPr>
        <w:t xml:space="preserve"> adeverință medicală care să ateste starea de sănătate corespunzătoare, eliberată de către medicul de familie al candidatului sau de către unitățile sanitare abilitate cu cel mult 6 luni anterior derulării concursului;</w:t>
      </w:r>
    </w:p>
    <w:p>
      <w:pPr>
        <w:spacing w:after="0" w:before="0" w:line="276"/>
        <w:jc w:val="both"/>
      </w:pPr>
      <w:r>
        <w:rPr>
          <w:rFonts w:ascii="Times New Roman" w:cs="Times New Roman" w:eastAsia="Times New Roman" w:hAnsi="Times New Roman"/>
          <w:b/>
          <w:bCs/>
          <w:sz w:val="24"/>
          <w:szCs w:val="24"/>
        </w:rPr>
        <w:t xml:space="preserve">h)</w:t>
      </w:r>
      <w:r>
        <w:rPr>
          <w:rFonts w:ascii="Times New Roman" w:cs="Times New Roman" w:eastAsia="Times New Roman" w:hAnsi="Times New Roman"/>
          <w:sz w:val="24"/>
          <w:szCs w:val="24"/>
        </w:rPr>
        <w:t xml:space="preserve"> certificatul de integritate comportamentală din care să reiasă că nu s-au comis infracțiuni prevăzute la art. 1 alin. (2) din </w:t>
      </w:r>
      <w:r>
        <w:rPr>
          <w:rFonts w:ascii="Times New Roman" w:cs="Times New Roman" w:eastAsia="Times New Roman" w:hAnsi="Times New Roman"/>
          <w:sz w:val="24"/>
          <w:szCs w:val="24"/>
          <w:u w:val="single"/>
        </w:rPr>
        <w:t xml:space="preserve">Legea nr. 118/2019</w:t>
      </w:r>
      <w:r>
        <w:rPr>
          <w:rFonts w:ascii="Times New Roman" w:cs="Times New Roman" w:eastAsia="Times New Roman" w:hAnsi="Times New Roman"/>
          <w:sz w:val="24"/>
          <w:szCs w:val="24"/>
        </w:rPr>
        <w:t xml:space="preserve"> privind Registrul național automatizat cu privire la persoanele care au comis infracțiuni sexuale, de exploatare a unor persoane sau asupra minorilor, precum și pentru completarea </w:t>
      </w:r>
      <w:r>
        <w:rPr>
          <w:rFonts w:ascii="Times New Roman" w:cs="Times New Roman" w:eastAsia="Times New Roman" w:hAnsi="Times New Roman"/>
          <w:sz w:val="24"/>
          <w:szCs w:val="24"/>
          <w:u w:val="single"/>
        </w:rPr>
        <w:t xml:space="preserve">Legii nr. 76/2008</w:t>
      </w:r>
      <w:r>
        <w:rPr>
          <w:rFonts w:ascii="Times New Roman" w:cs="Times New Roman" w:eastAsia="Times New Roman" w:hAnsi="Times New Roman"/>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spacing w:after="0" w:before="0" w:line="276"/>
        <w:jc w:val="both"/>
      </w:pPr>
      <w:r>
        <w:rPr>
          <w:rFonts w:ascii="Times New Roman" w:cs="Times New Roman" w:eastAsia="Times New Roman" w:hAnsi="Times New Roman"/>
          <w:b/>
          <w:bCs/>
          <w:sz w:val="24"/>
          <w:szCs w:val="24"/>
        </w:rPr>
        <w:t xml:space="preserve">i)</w:t>
      </w:r>
      <w:r>
        <w:rPr>
          <w:rFonts w:ascii="Times New Roman" w:cs="Times New Roman" w:eastAsia="Times New Roman" w:hAnsi="Times New Roman"/>
          <w:sz w:val="24"/>
          <w:szCs w:val="24"/>
        </w:rPr>
        <w:t xml:space="preserve"> curriculum vitae, model comun european.</w:t>
      </w:r>
    </w:p>
    <w:p>
      <w:pPr>
        <w:spacing w:after="0" w:before="0" w:line="276"/>
        <w:ind w:left="360"/>
        <w:jc w:val="both"/>
      </w:pPr>
      <w:r>
        <w:rPr>
          <w:rFonts w:ascii="Times New Roman" w:cs="Times New Roman" w:eastAsia="Times New Roman" w:hAnsi="Times New Roman"/>
          <w:sz w:val="24"/>
          <w:szCs w:val="24"/>
        </w:rPr>
        <w:t xml:space="preserve">NOTĂ:</w:t>
      </w:r>
    </w:p>
    <w:p>
      <w:pPr>
        <w:spacing w:after="0" w:before="0" w:line="276"/>
        <w:ind w:left="360"/>
        <w:jc w:val="both"/>
      </w:pPr>
      <w:r>
        <w:rPr>
          <w:rFonts w:ascii="Times New Roman" w:cs="Times New Roman" w:eastAsia="Times New Roman" w:hAnsi="Times New Roman"/>
          <w:sz w:val="20"/>
          <w:szCs w:val="20"/>
        </w:rPr>
        <w:t xml:space="preserve">- Modelul orientativ al adeverinței menționate la alin.lit. e) este prevăzut în anexa nr. 3 la HG nr. 1336/2022</w:t>
      </w:r>
    </w:p>
    <w:p>
      <w:pPr>
        <w:spacing w:after="0" w:before="0" w:line="276"/>
        <w:ind w:left="360"/>
        <w:jc w:val="both"/>
      </w:pPr>
      <w:r>
        <w:rPr>
          <w:rFonts w:ascii="Times New Roman" w:cs="Times New Roman" w:eastAsia="Times New Roman" w:hAnsi="Times New Roman"/>
          <w:sz w:val="20"/>
          <w:szCs w:val="20"/>
        </w:rPr>
        <w:t xml:space="preserve">-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pPr>
        <w:spacing w:after="0" w:before="0" w:line="276"/>
        <w:ind w:left="360"/>
        <w:jc w:val="both"/>
      </w:pPr>
      <w:r>
        <w:rPr>
          <w:rFonts w:ascii="Times New Roman" w:cs="Times New Roman" w:eastAsia="Times New Roman" w:hAnsi="Times New Roman"/>
          <w:sz w:val="20"/>
          <w:szCs w:val="20"/>
        </w:rPr>
        <w:t xml:space="preserve">- Copiile de pe actele prevăzute la  lit. b) - e), precum și copia certificatului de încadrare într-un grad de handicap pentru candidații cu dizabilități se prezintă însoțite de documentele originale, care se certifică cu mențiunea "conform cu originalul" de către secretarul comisiei de concurs.</w:t>
      </w:r>
    </w:p>
    <w:p>
      <w:pPr>
        <w:spacing w:after="0" w:before="0" w:line="276"/>
        <w:ind w:left="360"/>
        <w:jc w:val="both"/>
      </w:pPr>
      <w:r>
        <w:rPr>
          <w:rFonts w:ascii="Times New Roman" w:cs="Times New Roman" w:eastAsia="Times New Roman" w:hAnsi="Times New Roman"/>
          <w:sz w:val="20"/>
          <w:szCs w:val="20"/>
        </w:rPr>
        <w:t xml:space="preserve">-Documentul prevăzut la alin. lit. f) poate fi înlocuit cu o declarație pe propria răspundere privind antecedentele penale. În acest caz, candidatul declarat admis la selecția dosarelor și care nu a solicitat expres la înscrierea în concurs preluarea informațiilor privind antecedentele penale direct de la autoritatea sau instituția publică competentă cu eliberarea certificatelor de cazier judiciar are obligația de a completa dosarul de concurs cu originalul documentului prevăzut la alin.  lit. f), anterior datei de susținere a probei scrise și/sau probei practice.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pPr>
        <w:spacing w:after="0" w:before="0" w:line="276"/>
        <w:ind w:left="360"/>
        <w:jc w:val="both"/>
      </w:pPr>
      <w:r>
        <w:rPr>
          <w:rFonts w:ascii="Times New Roman" w:cs="Times New Roman" w:eastAsia="Times New Roman" w:hAnsi="Times New Roman"/>
          <w:sz w:val="20"/>
          <w:szCs w:val="20"/>
        </w:rPr>
        <w:t xml:space="preserve">- Documentul prevăzut la  lit. h) poate fi solicitat și de către autoritatea sau instituția publică organizatoare a concursului, cu acordul persoanei verificate, potrivit legii.</w:t>
      </w:r>
    </w:p>
    <w:p>
      <w:pPr>
        <w:spacing w:after="0" w:before="0" w:line="276"/>
        <w:jc w:val="both"/>
      </w:pPr>
      <w:r>
        <w:rPr>
          <w:rFonts w:ascii="Times New Roman" w:cs="Times New Roman" w:eastAsia="Times New Roman" w:hAnsi="Times New Roman"/>
          <w:sz w:val="24"/>
          <w:szCs w:val="24"/>
        </w:rPr>
        <w:t xml:space="preserve"/>
      </w:r>
    </w:p>
    <w:p>
      <w:pPr>
        <w:spacing w:after="0" w:before="0" w:line="276"/>
        <w:ind w:firstLine="720"/>
        <w:jc w:val="both"/>
      </w:pPr>
      <w:r>
        <w:rPr>
          <w:rFonts w:ascii="Times New Roman" w:cs="Times New Roman" w:eastAsia="Times New Roman" w:hAnsi="Times New Roman"/>
          <w:b/>
          <w:bCs/>
          <w:sz w:val="24"/>
          <w:szCs w:val="24"/>
        </w:rPr>
        <w:t xml:space="preserve">Dosarele de înscriere la concurs se vor  depune în termen de de 10 zile lucrătoare de la data afișării/publicării prezentului anunț, respectiv   21.10.2026-03.11.2026</w:t>
      </w:r>
      <w:r>
        <w:rPr>
          <w:rFonts w:ascii="Times New Roman" w:cs="Times New Roman" w:eastAsia="Times New Roman" w:hAnsi="Times New Roman"/>
          <w:sz w:val="24"/>
          <w:szCs w:val="24"/>
        </w:rPr>
        <w:t xml:space="preserve"> între orele: 08.00-14.00 în zilele de luni până vineri  la sediul Primariei comunei Mintiu Gherlii- localitatea Mintiu Gherlii nr. 184, jud. Cluj., persoană de contact: Miclea Ioana Ștefania- secretar general al UAT,  tel.0745147476</w:t>
      </w:r>
    </w:p>
    <w:p>
      <w:pPr>
        <w:spacing w:after="0" w:before="0" w:line="276"/>
        <w:jc w:val="both"/>
      </w:pPr>
      <w:r>
        <w:rPr>
          <w:rFonts w:ascii="Times New Roman" w:cs="Times New Roman" w:eastAsia="Times New Roman" w:hAnsi="Times New Roman"/>
          <w:sz w:val="24"/>
          <w:szCs w:val="24"/>
        </w:rPr>
        <w:t xml:space="preserve"/>
      </w:r>
    </w:p>
    <w:p>
      <w:pPr>
        <w:spacing w:after="0" w:before="0" w:line="276"/>
        <w:ind w:left="720"/>
        <w:jc w:val="both"/>
      </w:pPr>
      <w:r>
        <w:rPr>
          <w:rFonts w:ascii="Times New Roman" w:cs="Times New Roman" w:eastAsia="Times New Roman" w:hAnsi="Times New Roman"/>
          <w:sz w:val="24"/>
          <w:szCs w:val="24"/>
        </w:rPr>
        <w:t xml:space="preserve">Concursul va consta în trei etape succesive;</w:t>
      </w:r>
    </w:p>
    <w:p>
      <w:pPr>
        <w:spacing w:after="0" w:before="0" w:line="276"/>
        <w:ind w:left="720"/>
        <w:jc w:val="both"/>
      </w:pPr>
      <w:r>
        <w:rPr>
          <w:rFonts w:ascii="Times New Roman" w:cs="Times New Roman" w:eastAsia="Times New Roman" w:hAnsi="Times New Roman"/>
          <w:sz w:val="24"/>
          <w:szCs w:val="24"/>
        </w:rPr>
        <w:t xml:space="preserve">-selecția dosarelor</w:t>
      </w:r>
    </w:p>
    <w:p>
      <w:pPr>
        <w:spacing w:after="0" w:before="0" w:line="276"/>
        <w:ind w:left="720"/>
        <w:jc w:val="both"/>
      </w:pPr>
      <w:r>
        <w:rPr>
          <w:rFonts w:ascii="Times New Roman" w:cs="Times New Roman" w:eastAsia="Times New Roman" w:hAnsi="Times New Roman"/>
          <w:sz w:val="24"/>
          <w:szCs w:val="24"/>
        </w:rPr>
        <w:t xml:space="preserve">-proba scrisă</w:t>
      </w:r>
    </w:p>
    <w:p>
      <w:pPr>
        <w:spacing w:after="0" w:before="0" w:line="276"/>
        <w:ind w:left="720"/>
        <w:jc w:val="both"/>
      </w:pPr>
      <w:r>
        <w:rPr>
          <w:rFonts w:ascii="Times New Roman" w:cs="Times New Roman" w:eastAsia="Times New Roman" w:hAnsi="Times New Roman"/>
          <w:sz w:val="24"/>
          <w:szCs w:val="24"/>
        </w:rPr>
        <w:t xml:space="preserve">-interviu</w:t>
      </w:r>
    </w:p>
    <w:p>
      <w:pPr>
        <w:spacing w:after="0" w:before="0" w:line="276"/>
        <w:ind w:left="720"/>
        <w:jc w:val="both"/>
      </w:pPr>
      <w:r>
        <w:rPr>
          <w:rFonts w:ascii="Times New Roman" w:cs="Times New Roman" w:eastAsia="Times New Roman" w:hAnsi="Times New Roman"/>
          <w:sz w:val="24"/>
          <w:szCs w:val="24"/>
        </w:rPr>
        <w:t xml:space="preserve">Se pot prezenta la urmatoarea etapă numai candidații declarați admiși la etapa precedentă.</w:t>
      </w:r>
    </w:p>
    <w:p>
      <w:pPr>
        <w:spacing w:after="0" w:before="0" w:line="276"/>
        <w:jc w:val="both"/>
      </w:pPr>
      <w:r>
        <w:rPr>
          <w:rFonts w:ascii="Times New Roman" w:cs="Times New Roman" w:eastAsia="Times New Roman" w:hAnsi="Times New Roman"/>
          <w:sz w:val="24"/>
          <w:szCs w:val="24"/>
        </w:rPr>
        <w:t xml:space="preserve"/>
      </w:r>
    </w:p>
    <w:p>
      <w:pPr>
        <w:spacing w:after="0" w:before="0" w:line="276"/>
        <w:ind w:firstLine="720"/>
        <w:jc w:val="both"/>
      </w:pPr>
      <w:r>
        <w:rPr>
          <w:rFonts w:ascii="Times New Roman" w:cs="Times New Roman" w:eastAsia="Times New Roman" w:hAnsi="Times New Roman"/>
          <w:b/>
          <w:bCs/>
          <w:sz w:val="24"/>
          <w:szCs w:val="24"/>
        </w:rPr>
        <w:t xml:space="preserve">Locul de desfășurare a concursului</w:t>
      </w:r>
      <w:r>
        <w:rPr>
          <w:rFonts w:ascii="Times New Roman" w:cs="Times New Roman" w:eastAsia="Times New Roman" w:hAnsi="Times New Roman"/>
          <w:sz w:val="24"/>
          <w:szCs w:val="24"/>
        </w:rPr>
        <w:t xml:space="preserve"> : sediul Primariei comunei Mintiu Gherlii, localitatea Mintiu Gherlii, nr. 184, jud. Cluj</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sz w:val="24"/>
          <w:szCs w:val="24"/>
        </w:rPr>
        <w:t xml:space="preserve"/>
      </w:r>
    </w:p>
    <w:p>
      <w:pPr>
        <w:spacing w:after="0" w:before="0" w:line="276"/>
        <w:ind w:firstLine="720"/>
        <w:jc w:val="both"/>
      </w:pPr>
      <w:r>
        <w:rPr>
          <w:rFonts w:ascii="Times New Roman" w:cs="Times New Roman" w:eastAsia="Times New Roman" w:hAnsi="Times New Roman"/>
          <w:b/>
          <w:bCs/>
          <w:sz w:val="24"/>
          <w:szCs w:val="24"/>
        </w:rPr>
        <w:t xml:space="preserve">Calendarul de desfășurare a concursului</w:t>
      </w:r>
      <w:r>
        <w:rPr>
          <w:rFonts w:ascii="Times New Roman" w:cs="Times New Roman" w:eastAsia="Times New Roman" w:hAnsi="Times New Roman"/>
          <w:sz w:val="24"/>
          <w:szCs w:val="24"/>
        </w:rPr>
        <w:t xml:space="preserve"> este următorul:</w:t>
      </w:r>
    </w:p>
    <w:p>
      <w:pPr>
        <w:spacing w:after="0" w:before="0" w:line="276"/>
        <w:jc w:val="both"/>
      </w:pPr>
      <w:r>
        <w:rPr>
          <w:rFonts w:ascii="Times New Roman" w:cs="Times New Roman" w:eastAsia="Times New Roman" w:hAnsi="Times New Roman"/>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6500"/>
        <w:gridCol w:w="1300"/>
        <w:gridCol w:w="860"/>
      </w:tblGrid>
      <w:tr>
        <w:trPr>
          <w:tblHeader/>
        </w:trP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bCs/>
                <w:sz w:val="24"/>
                <w:szCs w:val="24"/>
              </w:rPr>
              <w:t xml:space="preserve">Nr. crt.</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bCs/>
                <w:sz w:val="24"/>
                <w:szCs w:val="24"/>
              </w:rPr>
              <w:t xml:space="preserve">Activitate</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bCs/>
                <w:sz w:val="24"/>
                <w:szCs w:val="24"/>
              </w:rPr>
              <w:t xml:space="preserve">Data</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bCs/>
                <w:sz w:val="24"/>
                <w:szCs w:val="24"/>
              </w:rPr>
              <w:t xml:space="preserve">Ora</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Data postării/publicării anunțului</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20.10.2026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2</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Data limită de depunere a dosarelor</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03.11.2026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3</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Selecția dosarelor</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05.11.2026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10,00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4</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Afișarea rezultatelor selecției dosarelor</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05.11.2026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5</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Termen limită pentru depunerea contestațiilor privind selecția dosarelor</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06.11.2026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6</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Afișarea rezultatelor la contestații</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09.11.2026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7</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Proba scrisă</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11.11.2026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10.00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8</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Afișarea rezultatelor la proba scrisă</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11.11.2026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15.00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9</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Termen limită contestații la proba scrisă</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12.11.2026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15.00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10</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Afișarea rezultatelor la soluționarea contestațiilor la proba scrisă</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13.11.2026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11</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Interviul</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17.11.2026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10.00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12</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Afișarea rezultatelor la proba de interviu</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17.11.2026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13</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Termen limită contestații la proba de interviu</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18.11.2026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Afișarea rezultatelor la soluționarea contestațiilor la proba de interviu</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19.11.2026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14.00</w:t>
            </w:r>
          </w:p>
        </w:tc>
      </w:tr>
      <w:tr>
        <w:tc>
          <w:tcPr>
            <w:tcW w:type="dxa" w:w="7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15</w:t>
            </w:r>
          </w:p>
        </w:tc>
        <w:tc>
          <w:tcPr>
            <w:tcW w:type="dxa" w:w="65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left"/>
            </w:pPr>
            <w:r>
              <w:rPr>
                <w:rFonts w:ascii="Times New Roman" w:cs="Times New Roman" w:eastAsia="Times New Roman" w:hAnsi="Times New Roman"/>
                <w:b w:val="false"/>
                <w:bCs w:val="false"/>
                <w:sz w:val="24"/>
                <w:szCs w:val="24"/>
              </w:rPr>
              <w:t xml:space="preserve">Afișarea rezultatelor finale ale concursului</w:t>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19.11.2026</w:t>
            </w:r>
          </w:p>
        </w:tc>
        <w:tc>
          <w:tcPr>
            <w:tcW w:type="dxa" w:w="860"/>
            <w:tcBorders>
              <w:top w:val="single" w:color="000000" w:sz="4"/>
              <w:left w:val="single" w:color="000000" w:sz="4"/>
              <w:bottom w:val="single" w:color="000000" w:sz="4"/>
              <w:right w:val="single" w:color="000000" w:sz="4"/>
            </w:tcBorders>
            <w:tcMar>
              <w:top w:type="dxa" w:w="40"/>
              <w:left w:type="dxa" w:w="80"/>
              <w:bottom w:type="dxa" w:w="40"/>
              <w:right w:type="dxa" w:w="80"/>
            </w:tcMar>
          </w:tcPr>
          <w:p>
            <w:pPr>
              <w:jc w:val="center"/>
            </w:pPr>
            <w:r>
              <w:rPr>
                <w:rFonts w:ascii="Times New Roman" w:cs="Times New Roman" w:eastAsia="Times New Roman" w:hAnsi="Times New Roman"/>
                <w:b w:val="false"/>
                <w:bCs w:val="false"/>
                <w:sz w:val="24"/>
                <w:szCs w:val="24"/>
              </w:rPr>
              <w:t xml:space="preserve">16.00</w:t>
            </w:r>
          </w:p>
        </w:tc>
      </w:tr>
    </w:tbl>
    <w:p>
      <w:pPr>
        <w:spacing w:after="0" w:before="0" w:line="276"/>
        <w:ind w:firstLine="720"/>
        <w:jc w:val="both"/>
      </w:pPr>
      <w:r>
        <w:rPr>
          <w:rFonts w:ascii="Times New Roman" w:cs="Times New Roman" w:eastAsia="Times New Roman" w:hAnsi="Times New Roman"/>
          <w:sz w:val="24"/>
          <w:szCs w:val="24"/>
        </w:rPr>
        <w:t xml:space="preserve">Comunicarea rezultatatelor  se va realiza prin afișare la Avizierul Primăriei comunei Mintiu Gherlii și postarea concomitentă pe site-ul oficial - www.mintiu-gherlii..ro</w:t>
      </w:r>
    </w:p>
    <w:p>
      <w:pPr>
        <w:spacing w:after="0" w:before="0" w:line="276"/>
        <w:jc w:val="both"/>
      </w:pPr>
      <w:r>
        <w:rPr>
          <w:rFonts w:ascii="Times New Roman" w:cs="Times New Roman" w:eastAsia="Times New Roman" w:hAnsi="Times New Roman"/>
          <w:sz w:val="24"/>
          <w:szCs w:val="24"/>
        </w:rPr>
        <w:t xml:space="preserve"/>
      </w:r>
    </w:p>
    <w:p>
      <w:pPr>
        <w:spacing w:after="0" w:before="0" w:line="276"/>
        <w:ind w:firstLine="720"/>
        <w:jc w:val="both"/>
      </w:pPr>
      <w:r>
        <w:rPr>
          <w:rFonts w:ascii="Times New Roman" w:cs="Times New Roman" w:eastAsia="Times New Roman" w:hAnsi="Times New Roman"/>
          <w:b/>
          <w:bCs/>
          <w:sz w:val="24"/>
          <w:szCs w:val="24"/>
        </w:rPr>
        <w:t xml:space="preserve">Bibliografia și tematica pentru postul de șofer microbuz electric din cadrul Compartimentului Postimplementare proiecte :</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b/>
          <w:bCs/>
          <w:sz w:val="24"/>
          <w:szCs w:val="24"/>
        </w:rPr>
        <w:t xml:space="preserve">Bibliografia:</w:t>
      </w:r>
    </w:p>
    <w:p>
      <w:pPr>
        <w:spacing w:after="0" w:before="0" w:line="276"/>
        <w:jc w:val="both"/>
      </w:pPr>
      <w:r>
        <w:rPr>
          <w:rFonts w:ascii="Times New Roman" w:cs="Times New Roman" w:eastAsia="Times New Roman" w:hAnsi="Times New Roman"/>
          <w:sz w:val="24"/>
          <w:szCs w:val="24"/>
        </w:rPr>
        <w:t xml:space="preserve"/>
      </w:r>
    </w:p>
    <w:p>
      <w:pPr>
        <w:spacing w:after="0" w:before="0" w:line="276"/>
        <w:ind w:left="180"/>
        <w:jc w:val="both"/>
      </w:pPr>
      <w:r>
        <w:rPr>
          <w:rFonts w:ascii="Times New Roman" w:cs="Times New Roman" w:eastAsia="Times New Roman" w:hAnsi="Times New Roman"/>
          <w:sz w:val="24"/>
          <w:szCs w:val="24"/>
        </w:rPr>
        <w:t xml:space="preserve">1. OUG 195/2002 privind circulația pe drumurile publice, republicată, cu modificările și completările ulterioare</w:t>
      </w:r>
    </w:p>
    <w:p>
      <w:pPr>
        <w:spacing w:after="0" w:before="0" w:line="276"/>
        <w:ind w:left="180"/>
        <w:jc w:val="both"/>
      </w:pPr>
      <w:r>
        <w:rPr>
          <w:rFonts w:ascii="Times New Roman" w:cs="Times New Roman" w:eastAsia="Times New Roman" w:hAnsi="Times New Roman"/>
          <w:sz w:val="24"/>
          <w:szCs w:val="24"/>
        </w:rPr>
        <w:t xml:space="preserve">2. HG. 1391/2006 pentru aprobarea Regulamentului de aplicare a Ordonanței de Urgenta a Guvernului nr. 195/2002 cu modificările și completările ulterioare</w:t>
      </w:r>
    </w:p>
    <w:p>
      <w:pPr>
        <w:spacing w:after="0" w:before="0" w:line="276"/>
        <w:ind w:left="180"/>
        <w:jc w:val="both"/>
      </w:pPr>
      <w:r>
        <w:rPr>
          <w:rFonts w:ascii="Times New Roman" w:cs="Times New Roman" w:eastAsia="Times New Roman" w:hAnsi="Times New Roman"/>
          <w:sz w:val="24"/>
          <w:szCs w:val="24"/>
        </w:rPr>
        <w:t xml:space="preserve">3. Legea 53/2003, Codul Muncii, republicată, cu modificările și completările ulterioare</w:t>
      </w:r>
    </w:p>
    <w:p>
      <w:pPr>
        <w:spacing w:after="0" w:before="0" w:line="276"/>
        <w:ind w:left="180"/>
        <w:jc w:val="both"/>
      </w:pPr>
      <w:r>
        <w:rPr>
          <w:rFonts w:ascii="Times New Roman" w:cs="Times New Roman" w:eastAsia="Times New Roman" w:hAnsi="Times New Roman"/>
          <w:sz w:val="24"/>
          <w:szCs w:val="24"/>
        </w:rPr>
        <w:t xml:space="preserve">4. HG. Nr. 38/2008 privind organizarea timpului de lucru al persoanelor care efectuează activități mobile de transport, cu modificările și completările ulterioare</w:t>
      </w:r>
    </w:p>
    <w:p>
      <w:pPr>
        <w:spacing w:after="0" w:before="0" w:line="276"/>
        <w:ind w:left="180"/>
        <w:jc w:val="both"/>
      </w:pPr>
      <w:r>
        <w:rPr>
          <w:rFonts w:ascii="Times New Roman" w:cs="Times New Roman" w:eastAsia="Times New Roman" w:hAnsi="Times New Roman"/>
          <w:sz w:val="24"/>
          <w:szCs w:val="24"/>
        </w:rPr>
        <w:t xml:space="preserve">5. O.G. nr.27/2011, privind transporturile rutiere,cu modificările si completările ulterioare;</w:t>
      </w:r>
    </w:p>
    <w:p>
      <w:pPr>
        <w:spacing w:after="0" w:before="0" w:line="276"/>
        <w:ind w:left="180"/>
        <w:jc w:val="both"/>
      </w:pPr>
      <w:r>
        <w:rPr>
          <w:rFonts w:ascii="Times New Roman" w:cs="Times New Roman" w:eastAsia="Times New Roman" w:hAnsi="Times New Roman"/>
          <w:sz w:val="24"/>
          <w:szCs w:val="24"/>
        </w:rPr>
        <w:t xml:space="preserve">6. O.G. nr.2/2001 privind regimul juridic al contravențiilor, cu modificările si completările ulterioare</w:t>
      </w:r>
    </w:p>
    <w:p>
      <w:pPr>
        <w:spacing w:after="0" w:before="0" w:line="276"/>
        <w:ind w:left="180"/>
        <w:jc w:val="both"/>
      </w:pPr>
      <w:r>
        <w:rPr>
          <w:rFonts w:ascii="Times New Roman" w:cs="Times New Roman" w:eastAsia="Times New Roman" w:hAnsi="Times New Roman"/>
          <w:sz w:val="24"/>
          <w:szCs w:val="24"/>
        </w:rPr>
        <w:t xml:space="preserve">7. Legea nr.319/2006 privind securitatea și sănătatea în muncă cu modificările și completările ulterioare;</w:t>
      </w:r>
    </w:p>
    <w:p>
      <w:pPr>
        <w:spacing w:after="0" w:before="0" w:line="276"/>
        <w:ind w:left="180"/>
        <w:jc w:val="both"/>
      </w:pPr>
      <w:r>
        <w:rPr>
          <w:rFonts w:ascii="Times New Roman" w:cs="Times New Roman" w:eastAsia="Times New Roman" w:hAnsi="Times New Roman"/>
          <w:sz w:val="24"/>
          <w:szCs w:val="24"/>
        </w:rPr>
        <w:t xml:space="preserve">8. OUG. Nr. 57/2019 privind codul administrativ cu modificările și completările ulterioare:</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b/>
          <w:bCs/>
          <w:sz w:val="24"/>
          <w:szCs w:val="24"/>
        </w:rPr>
        <w:t xml:space="preserve">Tematica:</w:t>
      </w:r>
    </w:p>
    <w:p>
      <w:pPr>
        <w:spacing w:after="0" w:before="0" w:line="276"/>
        <w:ind w:left="360"/>
        <w:jc w:val="both"/>
      </w:pPr>
      <w:r>
        <w:rPr>
          <w:rFonts w:ascii="Times New Roman" w:cs="Times New Roman" w:eastAsia="Times New Roman" w:hAnsi="Times New Roman"/>
          <w:sz w:val="24"/>
          <w:szCs w:val="24"/>
        </w:rPr>
        <w:t xml:space="preserve">1. OUG 195/2002 privind circulația pe drumurile publice, republicată, cu modificările și completările ulterioare:</w:t>
      </w:r>
    </w:p>
    <w:p>
      <w:pPr>
        <w:spacing w:after="0" w:before="0" w:line="276"/>
        <w:ind w:left="1080"/>
        <w:jc w:val="both"/>
      </w:pPr>
      <w:r>
        <w:rPr>
          <w:rFonts w:ascii="Times New Roman" w:cs="Times New Roman" w:eastAsia="Times New Roman" w:hAnsi="Times New Roman"/>
          <w:sz w:val="24"/>
          <w:szCs w:val="24"/>
        </w:rPr>
        <w:t xml:space="preserve">– Capitolul III -Conducatorii de vehicule ,</w:t>
      </w:r>
    </w:p>
    <w:p>
      <w:pPr>
        <w:spacing w:after="0" w:before="0" w:line="276"/>
        <w:ind w:left="1080"/>
        <w:jc w:val="both"/>
      </w:pPr>
      <w:r>
        <w:rPr>
          <w:rFonts w:ascii="Times New Roman" w:cs="Times New Roman" w:eastAsia="Times New Roman" w:hAnsi="Times New Roman"/>
          <w:sz w:val="24"/>
          <w:szCs w:val="24"/>
        </w:rPr>
        <w:t xml:space="preserve">-Capitolul IV- Semnalizarea rutiera și-</w:t>
      </w:r>
    </w:p>
    <w:p>
      <w:pPr>
        <w:spacing w:after="0" w:before="0" w:line="276"/>
        <w:ind w:left="1080"/>
        <w:jc w:val="both"/>
      </w:pPr>
      <w:r>
        <w:rPr>
          <w:rFonts w:ascii="Times New Roman" w:cs="Times New Roman" w:eastAsia="Times New Roman" w:hAnsi="Times New Roman"/>
          <w:sz w:val="24"/>
          <w:szCs w:val="24"/>
        </w:rPr>
        <w:t xml:space="preserve">-  Capitolul V- Reguli de circulatie</w:t>
      </w:r>
    </w:p>
    <w:p>
      <w:pPr>
        <w:spacing w:after="0" w:before="0" w:line="276"/>
        <w:ind w:left="360"/>
        <w:jc w:val="both"/>
      </w:pPr>
      <w:r>
        <w:rPr>
          <w:rFonts w:ascii="Times New Roman" w:cs="Times New Roman" w:eastAsia="Times New Roman" w:hAnsi="Times New Roman"/>
          <w:sz w:val="24"/>
          <w:szCs w:val="24"/>
        </w:rPr>
        <w:t xml:space="preserve">2. HG. 1391/2006 pentru aprobarea Regulamentului de aplicare a Ordonanței de Urgenta a Guvernului nr. 195/2002 cu modificările și completările ulterioare:</w:t>
      </w:r>
    </w:p>
    <w:p>
      <w:pPr>
        <w:spacing w:after="0" w:before="0" w:line="276"/>
        <w:ind w:left="1080"/>
        <w:jc w:val="both"/>
      </w:pPr>
      <w:r>
        <w:rPr>
          <w:rFonts w:ascii="Times New Roman" w:cs="Times New Roman" w:eastAsia="Times New Roman" w:hAnsi="Times New Roman"/>
          <w:sz w:val="24"/>
          <w:szCs w:val="24"/>
        </w:rPr>
        <w:t xml:space="preserve">- Capitolul II- Vehiculele și</w:t>
      </w:r>
    </w:p>
    <w:p>
      <w:pPr>
        <w:spacing w:after="0" w:before="0" w:line="276"/>
        <w:ind w:left="1080"/>
        <w:jc w:val="both"/>
      </w:pPr>
      <w:r>
        <w:rPr>
          <w:rFonts w:ascii="Times New Roman" w:cs="Times New Roman" w:eastAsia="Times New Roman" w:hAnsi="Times New Roman"/>
          <w:sz w:val="24"/>
          <w:szCs w:val="24"/>
        </w:rPr>
        <w:t xml:space="preserve">- Capitolul V- Reguli de circulatie</w:t>
      </w:r>
    </w:p>
    <w:p>
      <w:pPr>
        <w:spacing w:after="0" w:before="0" w:line="276"/>
        <w:jc w:val="both"/>
      </w:pPr>
      <w:r>
        <w:rPr>
          <w:rFonts w:ascii="Times New Roman" w:cs="Times New Roman" w:eastAsia="Times New Roman" w:hAnsi="Times New Roman"/>
          <w:sz w:val="24"/>
          <w:szCs w:val="24"/>
        </w:rPr>
        <w:t xml:space="preserve">3.Legea 53/2003, Codul Muncii, republicată, cu modificările și completările ulterioare;</w:t>
      </w:r>
    </w:p>
    <w:p>
      <w:pPr>
        <w:spacing w:after="0" w:before="0" w:line="276"/>
        <w:ind w:left="1080"/>
        <w:jc w:val="both"/>
      </w:pPr>
      <w:r>
        <w:rPr>
          <w:rFonts w:ascii="Times New Roman" w:cs="Times New Roman" w:eastAsia="Times New Roman" w:hAnsi="Times New Roman"/>
          <w:sz w:val="24"/>
          <w:szCs w:val="24"/>
        </w:rPr>
        <w:t xml:space="preserve">- Titlul XI-Raspunderea juridica</w:t>
      </w:r>
    </w:p>
    <w:p>
      <w:pPr>
        <w:spacing w:after="0" w:before="0" w:line="276"/>
        <w:jc w:val="both"/>
      </w:pPr>
      <w:r>
        <w:rPr>
          <w:rFonts w:ascii="Times New Roman" w:cs="Times New Roman" w:eastAsia="Times New Roman" w:hAnsi="Times New Roman"/>
          <w:sz w:val="24"/>
          <w:szCs w:val="24"/>
        </w:rPr>
        <w:t xml:space="preserve">4.HG. Nr. 38/2008 privind organizarea timpului de lucru al persoanelor care efectuează activități mobile de transport, cu modificările și completările ulterioare – integral</w:t>
      </w:r>
    </w:p>
    <w:p>
      <w:pPr>
        <w:spacing w:after="0" w:before="0" w:line="276"/>
        <w:jc w:val="both"/>
      </w:pPr>
      <w:r>
        <w:rPr>
          <w:rFonts w:ascii="Times New Roman" w:cs="Times New Roman" w:eastAsia="Times New Roman" w:hAnsi="Times New Roman"/>
          <w:sz w:val="24"/>
          <w:szCs w:val="24"/>
        </w:rPr>
        <w:t xml:space="preserve">5.O.G. nr.27/2011, privind transporturile rutiere,cu modificările si completările ulterioare:</w:t>
      </w:r>
    </w:p>
    <w:p>
      <w:pPr>
        <w:spacing w:after="0" w:before="0" w:line="276"/>
        <w:ind w:left="720"/>
        <w:jc w:val="both"/>
      </w:pPr>
      <w:r>
        <w:rPr>
          <w:rFonts w:ascii="Times New Roman" w:cs="Times New Roman" w:eastAsia="Times New Roman" w:hAnsi="Times New Roman"/>
          <w:sz w:val="24"/>
          <w:szCs w:val="24"/>
        </w:rPr>
        <w:t xml:space="preserve">- Capitolul I- Dispozitii generale,</w:t>
      </w:r>
    </w:p>
    <w:p>
      <w:pPr>
        <w:spacing w:after="0" w:before="0" w:line="276"/>
        <w:ind w:left="720"/>
        <w:jc w:val="both"/>
      </w:pPr>
      <w:r>
        <w:rPr>
          <w:rFonts w:ascii="Times New Roman" w:cs="Times New Roman" w:eastAsia="Times New Roman" w:hAnsi="Times New Roman"/>
          <w:sz w:val="24"/>
          <w:szCs w:val="24"/>
        </w:rPr>
        <w:t xml:space="preserve">-Capitolul II- Organizarea timpului de munca</w:t>
      </w:r>
    </w:p>
    <w:p>
      <w:pPr>
        <w:spacing w:after="0" w:before="0" w:line="276"/>
        <w:jc w:val="both"/>
      </w:pPr>
      <w:r>
        <w:rPr>
          <w:rFonts w:ascii="Times New Roman" w:cs="Times New Roman" w:eastAsia="Times New Roman" w:hAnsi="Times New Roman"/>
          <w:sz w:val="24"/>
          <w:szCs w:val="24"/>
        </w:rPr>
        <w:t xml:space="preserve">6.O.G. nr.2/2001 privind regimul juridic al contravențiilor, cu modificările si completările ulterioare: - integral</w:t>
      </w:r>
    </w:p>
    <w:p>
      <w:pPr>
        <w:spacing w:after="0" w:before="0" w:line="276"/>
        <w:jc w:val="both"/>
      </w:pPr>
      <w:r>
        <w:rPr>
          <w:rFonts w:ascii="Times New Roman" w:cs="Times New Roman" w:eastAsia="Times New Roman" w:hAnsi="Times New Roman"/>
          <w:sz w:val="24"/>
          <w:szCs w:val="24"/>
        </w:rPr>
        <w:t xml:space="preserve">7.Legea nr.319/2006 privind securitatea și sănătatea în muncă cu modificările și completările ulterioare:</w:t>
      </w:r>
    </w:p>
    <w:p>
      <w:pPr>
        <w:spacing w:after="0" w:before="0" w:line="276"/>
        <w:ind w:left="360"/>
        <w:jc w:val="both"/>
      </w:pPr>
      <w:r>
        <w:rPr>
          <w:rFonts w:ascii="Times New Roman" w:cs="Times New Roman" w:eastAsia="Times New Roman" w:hAnsi="Times New Roman"/>
          <w:sz w:val="24"/>
          <w:szCs w:val="24"/>
        </w:rPr>
        <w:t xml:space="preserve">-Capitolul IV- Obligatiile lucratorilor,</w:t>
      </w:r>
    </w:p>
    <w:p>
      <w:pPr>
        <w:spacing w:after="0" w:before="0" w:line="276"/>
        <w:ind w:left="360"/>
        <w:jc w:val="both"/>
      </w:pPr>
      <w:r>
        <w:rPr>
          <w:rFonts w:ascii="Times New Roman" w:cs="Times New Roman" w:eastAsia="Times New Roman" w:hAnsi="Times New Roman"/>
          <w:sz w:val="24"/>
          <w:szCs w:val="24"/>
        </w:rPr>
        <w:t xml:space="preserve">-Capitolul VI Comunicarea, cercetarea, inregistrarea si raportarea evenimentelor</w:t>
      </w:r>
    </w:p>
    <w:p>
      <w:pPr>
        <w:spacing w:after="0" w:before="0" w:line="276"/>
        <w:jc w:val="both"/>
      </w:pPr>
      <w:r>
        <w:rPr>
          <w:rFonts w:ascii="Times New Roman" w:cs="Times New Roman" w:eastAsia="Times New Roman" w:hAnsi="Times New Roman"/>
          <w:sz w:val="24"/>
          <w:szCs w:val="24"/>
        </w:rPr>
        <w:t xml:space="preserve">8. OUG. Nr. 57/2019 privind codul administrativ cu modificările și completările ulterioare:</w:t>
      </w:r>
    </w:p>
    <w:p>
      <w:pPr>
        <w:spacing w:after="0" w:before="0" w:line="276"/>
        <w:ind w:left="720"/>
        <w:jc w:val="both"/>
      </w:pPr>
      <w:r>
        <w:rPr>
          <w:rFonts w:ascii="Times New Roman" w:cs="Times New Roman" w:eastAsia="Times New Roman" w:hAnsi="Times New Roman"/>
          <w:sz w:val="24"/>
          <w:szCs w:val="24"/>
        </w:rPr>
        <w:t xml:space="preserve">- Partea a VI-a Titlui III- Personalul contractual din autoritățile și institutiile publice</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sz w:val="24"/>
          <w:szCs w:val="24"/>
        </w:rPr>
        <w:t xml:space="preserve"/>
      </w:r>
    </w:p>
    <w:p>
      <w:pPr>
        <w:spacing w:after="0" w:before="0" w:line="276"/>
        <w:ind w:firstLine="720"/>
        <w:jc w:val="both"/>
      </w:pPr>
      <w:r>
        <w:rPr>
          <w:rFonts w:ascii="Times New Roman" w:cs="Times New Roman" w:eastAsia="Times New Roman" w:hAnsi="Times New Roman"/>
          <w:b/>
          <w:bCs/>
          <w:i/>
          <w:iCs/>
          <w:sz w:val="24"/>
          <w:szCs w:val="24"/>
        </w:rPr>
        <w:t xml:space="preserve">Prezentul anunț va fi publicat în conformitate cu prevederile art. 18 din HG. 1336/2022 la data de 20. 10. 2026.</w:t>
      </w:r>
    </w:p>
    <w:p>
      <w:pPr>
        <w:spacing w:after="0" w:before="0" w:line="276"/>
        <w:jc w:val="both"/>
      </w:pPr>
      <w:r>
        <w:rPr>
          <w:rFonts w:ascii="Times New Roman" w:cs="Times New Roman" w:eastAsia="Times New Roman" w:hAnsi="Times New Roman"/>
          <w:sz w:val="24"/>
          <w:szCs w:val="24"/>
        </w:rPr>
        <w:t xml:space="preserve"/>
      </w:r>
    </w:p>
    <w:p>
      <w:pPr>
        <w:spacing w:after="0" w:before="0" w:line="276"/>
        <w:jc w:val="both"/>
      </w:pPr>
      <w:r>
        <w:rPr>
          <w:rFonts w:ascii="Times New Roman" w:cs="Times New Roman" w:eastAsia="Times New Roman" w:hAnsi="Times New Roman"/>
          <w:sz w:val="24"/>
          <w:szCs w:val="24"/>
        </w:rPr>
        <w:t xml:space="preserve"/>
      </w:r>
    </w:p>
    <w:p>
      <w:pPr>
        <w:spacing w:after="0" w:before="0" w:line="276"/>
        <w:jc w:val="center"/>
      </w:pPr>
      <w:r>
        <w:rPr>
          <w:rFonts w:ascii="Times New Roman" w:cs="Times New Roman" w:eastAsia="Times New Roman" w:hAnsi="Times New Roman"/>
          <w:sz w:val="24"/>
          <w:szCs w:val="24"/>
        </w:rPr>
        <w:t xml:space="preserve">Primar</w:t>
      </w:r>
    </w:p>
    <w:p>
      <w:pPr>
        <w:spacing w:after="0" w:before="0" w:line="276"/>
        <w:jc w:val="center"/>
      </w:pPr>
      <w:r>
        <w:rPr>
          <w:rFonts w:ascii="Times New Roman" w:cs="Times New Roman" w:eastAsia="Times New Roman" w:hAnsi="Times New Roman"/>
          <w:sz w:val="24"/>
          <w:szCs w:val="24"/>
        </w:rPr>
        <w:t xml:space="preserve">CÎMPAN RADU -IUSTINEAN</w:t>
      </w:r>
    </w:p>
    <w:sectPr>
      <w:pgSz w:w="11906" w:h="16838" w:orient="portrait"/>
      <w:pgMar w:top="1440"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bullet"/>
      <w:lvlText w:val="-"/>
      <w:lvlJc w:val="left"/>
      <w:pPr>
        <w:ind w:left="720" w:hanging="7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2026-10-15T11:39:27.858Z</dcterms:created>
  <dcterms:modified xsi:type="dcterms:W3CDTF">2026-10-15T11:39:27.867Z</dcterms:modified>
</cp:coreProperties>
</file>

<file path=docProps/custom.xml><?xml version="1.0" encoding="utf-8"?>
<Properties xmlns="http://schemas.openxmlformats.org/officeDocument/2006/custom-properties" xmlns:vt="http://schemas.openxmlformats.org/officeDocument/2006/docPropsVTypes"/>
</file>