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7AF89403" w:rsidR="00F70784" w:rsidRDefault="00B43611" w:rsidP="00BA7DAB">
      <w:pPr>
        <w:jc w:val="both"/>
        <w:rPr>
          <w:b/>
        </w:rPr>
      </w:pPr>
      <w:r w:rsidRPr="00B43611">
        <w:rPr>
          <w:b/>
          <w:lang w:val="en-US"/>
        </w:rPr>
        <w:t>SEF SERVICIU STEP</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00962B20" w:rsidRPr="00962B20">
        <w:rPr>
          <w:b/>
        </w:rPr>
        <w:t>Superioare</w:t>
      </w:r>
      <w:r w:rsidR="0053787B">
        <w:rPr>
          <w:rStyle w:val="FontStyle18"/>
          <w:rFonts w:ascii="Times New Roman" w:hAnsi="Times New Roman" w:cs="Times New Roman"/>
          <w:b/>
          <w:sz w:val="24"/>
          <w:szCs w:val="24"/>
        </w:rPr>
        <w:t>,</w:t>
      </w:r>
      <w:r w:rsidR="0059108F">
        <w:rPr>
          <w:rStyle w:val="FontStyle18"/>
          <w:rFonts w:ascii="Times New Roman" w:hAnsi="Times New Roman" w:cs="Times New Roman"/>
          <w:b/>
          <w:sz w:val="24"/>
          <w:szCs w:val="24"/>
        </w:rPr>
        <w:t xml:space="preserve"> </w:t>
      </w:r>
      <w:bookmarkStart w:id="0" w:name="_GoBack"/>
      <w:bookmarkEnd w:id="0"/>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proofErr w:type="spellStart"/>
      <w:r w:rsidRPr="00B43611">
        <w:rPr>
          <w:b/>
          <w:lang w:val="en-US"/>
        </w:rPr>
        <w:t>structurii</w:t>
      </w:r>
      <w:proofErr w:type="spellEnd"/>
      <w:r w:rsidRPr="00B43611">
        <w:rPr>
          <w:b/>
          <w:lang w:val="en-US"/>
        </w:rPr>
        <w:t xml:space="preserve"> </w:t>
      </w:r>
      <w:proofErr w:type="spellStart"/>
      <w:r w:rsidRPr="00B43611">
        <w:rPr>
          <w:b/>
          <w:lang w:val="en-US"/>
        </w:rPr>
        <w:t>Directia</w:t>
      </w:r>
      <w:proofErr w:type="spellEnd"/>
      <w:r w:rsidRPr="00B43611">
        <w:rPr>
          <w:b/>
          <w:lang w:val="en-US"/>
        </w:rPr>
        <w:t xml:space="preserve"> </w:t>
      </w:r>
      <w:proofErr w:type="spellStart"/>
      <w:r w:rsidRPr="00B43611">
        <w:rPr>
          <w:b/>
          <w:lang w:val="en-US"/>
        </w:rPr>
        <w:t>Evidenta</w:t>
      </w:r>
      <w:proofErr w:type="spellEnd"/>
      <w:r w:rsidRPr="00B43611">
        <w:rPr>
          <w:b/>
          <w:lang w:val="en-US"/>
        </w:rPr>
        <w:t xml:space="preserve"> </w:t>
      </w:r>
      <w:proofErr w:type="spellStart"/>
      <w:r w:rsidRPr="00B43611">
        <w:rPr>
          <w:b/>
          <w:lang w:val="en-US"/>
        </w:rPr>
        <w:t>patrimoniu</w:t>
      </w:r>
      <w:proofErr w:type="spellEnd"/>
      <w:r w:rsidRPr="00B43611">
        <w:rPr>
          <w:b/>
          <w:lang w:val="en-US"/>
        </w:rPr>
        <w:t xml:space="preserve">, </w:t>
      </w:r>
      <w:proofErr w:type="spellStart"/>
      <w:r w:rsidRPr="00B43611">
        <w:rPr>
          <w:b/>
          <w:lang w:val="en-US"/>
        </w:rPr>
        <w:t>achizitii</w:t>
      </w:r>
      <w:proofErr w:type="spellEnd"/>
      <w:r w:rsidRPr="00B43611">
        <w:rPr>
          <w:b/>
          <w:lang w:val="en-US"/>
        </w:rPr>
        <w:t xml:space="preserve"> </w:t>
      </w:r>
      <w:proofErr w:type="spellStart"/>
      <w:r w:rsidRPr="00B43611">
        <w:rPr>
          <w:b/>
          <w:lang w:val="en-US"/>
        </w:rPr>
        <w:t>si</w:t>
      </w:r>
      <w:proofErr w:type="spellEnd"/>
      <w:r w:rsidRPr="00B43611">
        <w:rPr>
          <w:b/>
          <w:lang w:val="en-US"/>
        </w:rPr>
        <w:t xml:space="preserve"> </w:t>
      </w:r>
      <w:proofErr w:type="spellStart"/>
      <w:r w:rsidRPr="00B43611">
        <w:rPr>
          <w:b/>
          <w:lang w:val="en-US"/>
        </w:rPr>
        <w:t>monitorizare</w:t>
      </w:r>
      <w:proofErr w:type="spellEnd"/>
      <w:r w:rsidRPr="00B43611">
        <w:rPr>
          <w:b/>
          <w:lang w:val="en-US"/>
        </w:rPr>
        <w:t xml:space="preserve"> </w:t>
      </w:r>
      <w:proofErr w:type="spellStart"/>
      <w:r w:rsidRPr="00B43611">
        <w:rPr>
          <w:b/>
          <w:lang w:val="en-US"/>
        </w:rPr>
        <w:t>investitii</w:t>
      </w:r>
      <w:proofErr w:type="spellEnd"/>
    </w:p>
    <w:p w14:paraId="1A64CF54" w14:textId="77777777" w:rsidR="00307407" w:rsidRDefault="00307407" w:rsidP="00BA7DAB">
      <w:pPr>
        <w:jc w:val="both"/>
        <w:rPr>
          <w:b/>
        </w:rPr>
      </w:pPr>
    </w:p>
    <w:p w14:paraId="4704CECE" w14:textId="4E179387" w:rsidR="00C21A6C" w:rsidRDefault="00C21A6C" w:rsidP="00BA7DAB">
      <w:pPr>
        <w:jc w:val="both"/>
        <w:rPr>
          <w:b/>
        </w:rPr>
      </w:pPr>
      <w:r>
        <w:rPr>
          <w:b/>
        </w:rPr>
        <w:t xml:space="preserve">Data publicării: </w:t>
      </w:r>
      <w:r w:rsidR="00B43611">
        <w:t>19</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2B7012EC"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B43611">
        <w:rPr>
          <w:lang w:val="fr-FR" w:eastAsia="en-US"/>
        </w:rPr>
        <w:t>03</w:t>
      </w:r>
      <w:r w:rsidR="00DD5544">
        <w:rPr>
          <w:lang w:val="fr-FR" w:eastAsia="en-US"/>
        </w:rPr>
        <w:t>.</w:t>
      </w:r>
      <w:r w:rsidR="002D26FC">
        <w:rPr>
          <w:lang w:val="fr-FR" w:eastAsia="en-US"/>
        </w:rPr>
        <w:t>1</w:t>
      </w:r>
      <w:r w:rsidR="00B43611">
        <w:rPr>
          <w:lang w:val="fr-FR" w:eastAsia="en-US"/>
        </w:rPr>
        <w:t>1</w:t>
      </w:r>
      <w:r w:rsidR="00FF4E2F" w:rsidRPr="00FF4E2F">
        <w:rPr>
          <w:lang w:val="fr-FR" w:eastAsia="en-US"/>
        </w:rPr>
        <w:t>.202</w:t>
      </w:r>
      <w:r w:rsidR="009730CE">
        <w:rPr>
          <w:lang w:val="fr-FR" w:eastAsia="en-US"/>
        </w:rPr>
        <w:t>6</w:t>
      </w:r>
      <w:r w:rsidR="00F76A41">
        <w:rPr>
          <w:lang w:val="fr-FR" w:eastAsia="en-US"/>
        </w:rPr>
        <w:t xml:space="preserve">,  </w:t>
      </w:r>
      <w:proofErr w:type="spellStart"/>
      <w:r w:rsidR="00F76A41">
        <w:rPr>
          <w:lang w:val="fr-FR" w:eastAsia="en-US"/>
        </w:rPr>
        <w:t>ora</w:t>
      </w:r>
      <w:proofErr w:type="spellEnd"/>
      <w:r w:rsidR="00F76A41">
        <w:rPr>
          <w:lang w:val="fr-FR" w:eastAsia="en-US"/>
        </w:rPr>
        <w:t xml:space="preserve"> 10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7329D0C7"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962B20">
        <w:rPr>
          <w:rStyle w:val="FontStyle18"/>
          <w:rFonts w:ascii="Times New Roman" w:hAnsi="Times New Roman" w:cs="Times New Roman"/>
          <w:sz w:val="24"/>
          <w:szCs w:val="24"/>
        </w:rPr>
        <w:t>4</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D75685F" w14:textId="31FAECF3" w:rsidR="00962B20" w:rsidRPr="00504130" w:rsidRDefault="00962B20"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Pr>
          <w:rStyle w:val="FontStyle18"/>
          <w:rFonts w:ascii="Times New Roman" w:hAnsi="Times New Roman" w:cs="Times New Roman"/>
          <w:sz w:val="24"/>
          <w:szCs w:val="24"/>
        </w:rPr>
        <w:t>proba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scrisă</w:t>
      </w:r>
      <w:proofErr w:type="spellEnd"/>
      <w:r>
        <w:rPr>
          <w:rStyle w:val="FontStyle18"/>
          <w:rFonts w:ascii="Times New Roman" w:hAnsi="Times New Roman" w:cs="Times New Roman"/>
          <w:sz w:val="24"/>
          <w:szCs w:val="24"/>
        </w:rPr>
        <w:t xml:space="preserve"> – </w:t>
      </w:r>
      <w:proofErr w:type="spellStart"/>
      <w:r>
        <w:rPr>
          <w:rStyle w:val="FontStyle18"/>
          <w:rFonts w:ascii="Times New Roman" w:hAnsi="Times New Roman" w:cs="Times New Roman"/>
          <w:sz w:val="24"/>
          <w:szCs w:val="24"/>
        </w:rPr>
        <w:t>ora</w:t>
      </w:r>
      <w:proofErr w:type="spellEnd"/>
      <w:r>
        <w:rPr>
          <w:rStyle w:val="FontStyle18"/>
          <w:rFonts w:ascii="Times New Roman" w:hAnsi="Times New Roman" w:cs="Times New Roman"/>
          <w:sz w:val="24"/>
          <w:szCs w:val="24"/>
        </w:rPr>
        <w:t xml:space="preserve"> </w:t>
      </w:r>
      <w:r w:rsidR="00F76A41">
        <w:rPr>
          <w:rStyle w:val="FontStyle18"/>
          <w:rFonts w:ascii="Times New Roman" w:hAnsi="Times New Roman" w:cs="Times New Roman"/>
          <w:sz w:val="24"/>
          <w:szCs w:val="24"/>
        </w:rPr>
        <w:t>10</w:t>
      </w:r>
      <w:r>
        <w:rPr>
          <w:rStyle w:val="FontStyle18"/>
          <w:rFonts w:ascii="Times New Roman" w:hAnsi="Times New Roman" w:cs="Times New Roman"/>
          <w:sz w:val="24"/>
          <w:szCs w:val="24"/>
        </w:rPr>
        <w:t>:00;</w:t>
      </w:r>
    </w:p>
    <w:p w14:paraId="4A889A1F" w14:textId="5D401CBA" w:rsidR="00F16940" w:rsidRPr="001B7111" w:rsidRDefault="00F16940" w:rsidP="00AB3F8B">
      <w:pPr>
        <w:pStyle w:val="Style11"/>
        <w:widowControl/>
        <w:numPr>
          <w:ilvl w:val="0"/>
          <w:numId w:val="1"/>
        </w:numPr>
        <w:tabs>
          <w:tab w:val="left" w:pos="250"/>
        </w:tabs>
        <w:spacing w:line="250" w:lineRule="exact"/>
        <w:ind w:left="360" w:firstLine="0"/>
        <w:rPr>
          <w:rFonts w:ascii="Times New Roman" w:hAnsi="Times New Roman"/>
          <w:b/>
          <w:bCs/>
          <w:spacing w:val="10"/>
        </w:rPr>
      </w:pPr>
      <w:proofErr w:type="spellStart"/>
      <w:r w:rsidRPr="00146EAF">
        <w:rPr>
          <w:rStyle w:val="FontStyle18"/>
          <w:rFonts w:ascii="Times New Roman" w:hAnsi="Times New Roman" w:cs="Times New Roman"/>
          <w:sz w:val="24"/>
          <w:szCs w:val="24"/>
        </w:rPr>
        <w:t>proba</w:t>
      </w:r>
      <w:proofErr w:type="spellEnd"/>
      <w:r w:rsidR="002D26FC">
        <w:rPr>
          <w:rStyle w:val="FontStyle18"/>
          <w:rFonts w:ascii="Times New Roman" w:hAnsi="Times New Roman" w:cs="Times New Roman"/>
          <w:sz w:val="24"/>
          <w:szCs w:val="24"/>
        </w:rPr>
        <w:t xml:space="preserve"> </w:t>
      </w:r>
      <w:proofErr w:type="spellStart"/>
      <w:r w:rsidR="002D26FC">
        <w:rPr>
          <w:rStyle w:val="FontStyle18"/>
          <w:rFonts w:ascii="Times New Roman" w:hAnsi="Times New Roman" w:cs="Times New Roman"/>
          <w:sz w:val="24"/>
          <w:szCs w:val="24"/>
        </w:rPr>
        <w:t>practică</w:t>
      </w:r>
      <w:proofErr w:type="spellEnd"/>
      <w:r>
        <w:rPr>
          <w:rStyle w:val="FontStyle18"/>
          <w:rFonts w:ascii="Times New Roman" w:hAnsi="Times New Roman" w:cs="Times New Roman"/>
          <w:sz w:val="24"/>
          <w:szCs w:val="24"/>
        </w:rPr>
        <w:t xml:space="preserve"> </w:t>
      </w:r>
      <w:r w:rsidR="00504130">
        <w:rPr>
          <w:rStyle w:val="FontStyle18"/>
          <w:rFonts w:ascii="Times New Roman" w:hAnsi="Times New Roman" w:cs="Times New Roman"/>
          <w:sz w:val="24"/>
          <w:szCs w:val="24"/>
        </w:rPr>
        <w:t>–</w:t>
      </w:r>
      <w:r>
        <w:rPr>
          <w:rStyle w:val="FontStyle18"/>
          <w:rFonts w:ascii="Times New Roman" w:hAnsi="Times New Roman" w:cs="Times New Roman"/>
          <w:sz w:val="24"/>
          <w:szCs w:val="24"/>
        </w:rPr>
        <w:t xml:space="preserve"> </w:t>
      </w:r>
      <w:proofErr w:type="spellStart"/>
      <w:r w:rsidR="00504130">
        <w:rPr>
          <w:rStyle w:val="FontStyle18"/>
          <w:rFonts w:ascii="Times New Roman" w:hAnsi="Times New Roman" w:cs="Times New Roman"/>
          <w:sz w:val="24"/>
          <w:szCs w:val="24"/>
        </w:rPr>
        <w:t>ora</w:t>
      </w:r>
      <w:proofErr w:type="spellEnd"/>
      <w:r w:rsidR="00504130">
        <w:rPr>
          <w:rStyle w:val="FontStyle18"/>
          <w:rFonts w:ascii="Times New Roman" w:hAnsi="Times New Roman" w:cs="Times New Roman"/>
          <w:sz w:val="24"/>
          <w:szCs w:val="24"/>
        </w:rPr>
        <w:t xml:space="preserve"> </w:t>
      </w:r>
      <w:r w:rsidR="001B7111">
        <w:rPr>
          <w:rStyle w:val="FontStyle18"/>
          <w:rFonts w:ascii="Times New Roman" w:hAnsi="Times New Roman" w:cs="Times New Roman"/>
          <w:sz w:val="24"/>
          <w:szCs w:val="24"/>
        </w:rPr>
        <w:t>1</w:t>
      </w:r>
      <w:r w:rsidR="00F76A41">
        <w:rPr>
          <w:rStyle w:val="FontStyle18"/>
          <w:rFonts w:ascii="Times New Roman" w:hAnsi="Times New Roman" w:cs="Times New Roman"/>
          <w:sz w:val="24"/>
          <w:szCs w:val="24"/>
        </w:rPr>
        <w:t>3</w:t>
      </w:r>
      <w:r w:rsidR="00504130" w:rsidRPr="00146EAF">
        <w:rPr>
          <w:rFonts w:ascii="Times New Roman" w:hAnsi="Times New Roman"/>
          <w:lang w:val="ro-RO"/>
        </w:rPr>
        <w:t>:00</w:t>
      </w:r>
      <w:r w:rsidR="00504130">
        <w:rPr>
          <w:rFonts w:ascii="Times New Roman" w:hAnsi="Times New Roman"/>
          <w:lang w:val="ro-RO"/>
        </w:rPr>
        <w:t>;</w:t>
      </w:r>
    </w:p>
    <w:p w14:paraId="5F39BDE7" w14:textId="288A63F4"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F76A41">
        <w:rPr>
          <w:rFonts w:ascii="Times New Roman" w:hAnsi="Times New Roman"/>
          <w:lang w:val="ro-RO"/>
        </w:rPr>
        <w:t>5</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3B8D2853" w14:textId="688E3675" w:rsidR="00B43611" w:rsidRPr="00B43611" w:rsidRDefault="00F76A41" w:rsidP="00B43611">
      <w:pPr>
        <w:jc w:val="both"/>
        <w:rPr>
          <w:rStyle w:val="FontStyle15"/>
          <w:sz w:val="24"/>
          <w:szCs w:val="24"/>
          <w:lang w:val="en-US" w:eastAsia="en-US"/>
        </w:rPr>
      </w:pPr>
      <w:r w:rsidRPr="00F76A41">
        <w:rPr>
          <w:rStyle w:val="FontStyle15"/>
          <w:sz w:val="24"/>
          <w:szCs w:val="24"/>
          <w:lang w:val="en-US" w:eastAsia="en-US"/>
        </w:rPr>
        <w:t>•</w:t>
      </w:r>
      <w:proofErr w:type="spellStart"/>
      <w:r w:rsidR="00B43611" w:rsidRPr="00B43611">
        <w:rPr>
          <w:rStyle w:val="FontStyle15"/>
          <w:sz w:val="24"/>
          <w:szCs w:val="24"/>
          <w:lang w:val="en-US" w:eastAsia="en-US"/>
        </w:rPr>
        <w:t>Studii</w:t>
      </w:r>
      <w:proofErr w:type="spellEnd"/>
      <w:r w:rsidR="00B43611" w:rsidRPr="00B43611">
        <w:rPr>
          <w:rStyle w:val="FontStyle15"/>
          <w:sz w:val="24"/>
          <w:szCs w:val="24"/>
          <w:lang w:val="en-US" w:eastAsia="en-US"/>
        </w:rPr>
        <w:t xml:space="preserve"> </w:t>
      </w:r>
      <w:proofErr w:type="spellStart"/>
      <w:r w:rsidR="00B43611" w:rsidRPr="00B43611">
        <w:rPr>
          <w:rStyle w:val="FontStyle15"/>
          <w:sz w:val="24"/>
          <w:szCs w:val="24"/>
          <w:lang w:val="en-US" w:eastAsia="en-US"/>
        </w:rPr>
        <w:t>superioare</w:t>
      </w:r>
      <w:proofErr w:type="spellEnd"/>
      <w:r w:rsidR="00B43611" w:rsidRPr="00B43611">
        <w:rPr>
          <w:rStyle w:val="FontStyle15"/>
          <w:sz w:val="24"/>
          <w:szCs w:val="24"/>
          <w:lang w:val="en-US" w:eastAsia="en-US"/>
        </w:rPr>
        <w:t xml:space="preserve"> </w:t>
      </w:r>
      <w:proofErr w:type="spellStart"/>
      <w:r w:rsidR="00B43611" w:rsidRPr="00B43611">
        <w:rPr>
          <w:rStyle w:val="FontStyle15"/>
          <w:sz w:val="24"/>
          <w:szCs w:val="24"/>
          <w:lang w:val="en-US" w:eastAsia="en-US"/>
        </w:rPr>
        <w:t>tehnice</w:t>
      </w:r>
      <w:proofErr w:type="spellEnd"/>
      <w:r w:rsidR="00B43611" w:rsidRPr="00B43611">
        <w:rPr>
          <w:rStyle w:val="FontStyle15"/>
          <w:sz w:val="24"/>
          <w:szCs w:val="24"/>
          <w:lang w:val="en-US" w:eastAsia="en-US"/>
        </w:rPr>
        <w:t xml:space="preserve"> de </w:t>
      </w:r>
      <w:proofErr w:type="spellStart"/>
      <w:r w:rsidR="00B43611" w:rsidRPr="00B43611">
        <w:rPr>
          <w:rStyle w:val="FontStyle15"/>
          <w:sz w:val="24"/>
          <w:szCs w:val="24"/>
          <w:lang w:val="en-US" w:eastAsia="en-US"/>
        </w:rPr>
        <w:t>licență</w:t>
      </w:r>
      <w:proofErr w:type="spellEnd"/>
      <w:r w:rsidR="00B43611" w:rsidRPr="00B43611">
        <w:rPr>
          <w:rStyle w:val="FontStyle15"/>
          <w:sz w:val="24"/>
          <w:szCs w:val="24"/>
          <w:lang w:val="en-US" w:eastAsia="en-US"/>
        </w:rPr>
        <w:t xml:space="preserve"> </w:t>
      </w:r>
      <w:proofErr w:type="spellStart"/>
      <w:r w:rsidR="00B43611" w:rsidRPr="00B43611">
        <w:rPr>
          <w:rStyle w:val="FontStyle15"/>
          <w:sz w:val="24"/>
          <w:szCs w:val="24"/>
          <w:lang w:val="en-US" w:eastAsia="en-US"/>
        </w:rPr>
        <w:t>și</w:t>
      </w:r>
      <w:proofErr w:type="spellEnd"/>
      <w:r w:rsidR="00B43611" w:rsidRPr="00B43611">
        <w:rPr>
          <w:rStyle w:val="FontStyle15"/>
          <w:sz w:val="24"/>
          <w:szCs w:val="24"/>
          <w:lang w:val="en-US" w:eastAsia="en-US"/>
        </w:rPr>
        <w:t>/</w:t>
      </w:r>
      <w:proofErr w:type="spellStart"/>
      <w:r w:rsidR="00B43611" w:rsidRPr="00B43611">
        <w:rPr>
          <w:rStyle w:val="FontStyle15"/>
          <w:sz w:val="24"/>
          <w:szCs w:val="24"/>
          <w:lang w:val="en-US" w:eastAsia="en-US"/>
        </w:rPr>
        <w:t>sau</w:t>
      </w:r>
      <w:proofErr w:type="spellEnd"/>
      <w:r w:rsidR="00B43611" w:rsidRPr="00B43611">
        <w:rPr>
          <w:rStyle w:val="FontStyle15"/>
          <w:sz w:val="24"/>
          <w:szCs w:val="24"/>
          <w:lang w:val="en-US" w:eastAsia="en-US"/>
        </w:rPr>
        <w:t xml:space="preserve"> master;</w:t>
      </w:r>
    </w:p>
    <w:p w14:paraId="3150D597"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Experiența</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într</w:t>
      </w:r>
      <w:proofErr w:type="spellEnd"/>
      <w:r w:rsidRPr="00B43611">
        <w:rPr>
          <w:rStyle w:val="FontStyle15"/>
          <w:sz w:val="24"/>
          <w:szCs w:val="24"/>
          <w:lang w:val="en-US" w:eastAsia="en-US"/>
        </w:rPr>
        <w:t>-un post/</w:t>
      </w:r>
      <w:proofErr w:type="spellStart"/>
      <w:r w:rsidRPr="00B43611">
        <w:rPr>
          <w:rStyle w:val="FontStyle15"/>
          <w:sz w:val="24"/>
          <w:szCs w:val="24"/>
          <w:lang w:val="en-US" w:eastAsia="en-US"/>
        </w:rPr>
        <w:t>domeniu</w:t>
      </w:r>
      <w:proofErr w:type="spellEnd"/>
      <w:r w:rsidRPr="00B43611">
        <w:rPr>
          <w:rStyle w:val="FontStyle15"/>
          <w:sz w:val="24"/>
          <w:szCs w:val="24"/>
          <w:lang w:val="en-US" w:eastAsia="en-US"/>
        </w:rPr>
        <w:t xml:space="preserve"> similar </w:t>
      </w:r>
      <w:proofErr w:type="spellStart"/>
      <w:r w:rsidRPr="00B43611">
        <w:rPr>
          <w:rStyle w:val="FontStyle15"/>
          <w:sz w:val="24"/>
          <w:szCs w:val="24"/>
          <w:lang w:val="en-US" w:eastAsia="en-US"/>
        </w:rPr>
        <w:t>constituie</w:t>
      </w:r>
      <w:proofErr w:type="spellEnd"/>
      <w:r w:rsidRPr="00B43611">
        <w:rPr>
          <w:rStyle w:val="FontStyle15"/>
          <w:sz w:val="24"/>
          <w:szCs w:val="24"/>
          <w:lang w:val="en-US" w:eastAsia="en-US"/>
        </w:rPr>
        <w:t xml:space="preserve"> un </w:t>
      </w:r>
      <w:proofErr w:type="spellStart"/>
      <w:r w:rsidRPr="00B43611">
        <w:rPr>
          <w:rStyle w:val="FontStyle15"/>
          <w:sz w:val="24"/>
          <w:szCs w:val="24"/>
          <w:lang w:val="en-US" w:eastAsia="en-US"/>
        </w:rPr>
        <w:t>avantaj</w:t>
      </w:r>
      <w:proofErr w:type="spellEnd"/>
      <w:r w:rsidRPr="00B43611">
        <w:rPr>
          <w:rStyle w:val="FontStyle15"/>
          <w:sz w:val="24"/>
          <w:szCs w:val="24"/>
          <w:lang w:val="en-US" w:eastAsia="en-US"/>
        </w:rPr>
        <w:t>;</w:t>
      </w:r>
    </w:p>
    <w:p w14:paraId="051EC8BE"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Cunoştinţe</w:t>
      </w:r>
      <w:proofErr w:type="spellEnd"/>
      <w:r w:rsidRPr="00B43611">
        <w:rPr>
          <w:rStyle w:val="FontStyle15"/>
          <w:sz w:val="24"/>
          <w:szCs w:val="24"/>
          <w:lang w:val="en-US" w:eastAsia="en-US"/>
        </w:rPr>
        <w:t xml:space="preserve"> de </w:t>
      </w:r>
      <w:proofErr w:type="spellStart"/>
      <w:r w:rsidRPr="00B43611">
        <w:rPr>
          <w:rStyle w:val="FontStyle15"/>
          <w:sz w:val="24"/>
          <w:szCs w:val="24"/>
          <w:lang w:val="en-US" w:eastAsia="en-US"/>
        </w:rPr>
        <w:t>nivel</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mediu</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privind</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utilizarea</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calculatorului</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MsOffice</w:t>
      </w:r>
      <w:proofErr w:type="spellEnd"/>
      <w:r w:rsidRPr="00B43611">
        <w:rPr>
          <w:rStyle w:val="FontStyle15"/>
          <w:sz w:val="24"/>
          <w:szCs w:val="24"/>
          <w:lang w:val="en-US" w:eastAsia="en-US"/>
        </w:rPr>
        <w:t xml:space="preserve"> – Excel, Word, PowerPoint, </w:t>
      </w:r>
      <w:proofErr w:type="spellStart"/>
      <w:r w:rsidRPr="00B43611">
        <w:rPr>
          <w:rStyle w:val="FontStyle15"/>
          <w:sz w:val="24"/>
          <w:szCs w:val="24"/>
          <w:lang w:val="en-US" w:eastAsia="en-US"/>
        </w:rPr>
        <w:t>Acces</w:t>
      </w:r>
      <w:proofErr w:type="spellEnd"/>
      <w:r w:rsidRPr="00B43611">
        <w:rPr>
          <w:rStyle w:val="FontStyle15"/>
          <w:sz w:val="24"/>
          <w:szCs w:val="24"/>
          <w:lang w:val="en-US" w:eastAsia="en-US"/>
        </w:rPr>
        <w:t>;</w:t>
      </w:r>
    </w:p>
    <w:p w14:paraId="0907CE0F"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Alte</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cerințe</w:t>
      </w:r>
      <w:proofErr w:type="spellEnd"/>
      <w:r w:rsidRPr="00B43611">
        <w:rPr>
          <w:rStyle w:val="FontStyle15"/>
          <w:sz w:val="24"/>
          <w:szCs w:val="24"/>
          <w:lang w:val="en-US" w:eastAsia="en-US"/>
        </w:rPr>
        <w:t xml:space="preserve"> </w:t>
      </w:r>
      <w:proofErr w:type="spellStart"/>
      <w:proofErr w:type="gramStart"/>
      <w:r w:rsidRPr="00B43611">
        <w:rPr>
          <w:rStyle w:val="FontStyle15"/>
          <w:sz w:val="24"/>
          <w:szCs w:val="24"/>
          <w:lang w:val="en-US" w:eastAsia="en-US"/>
        </w:rPr>
        <w:t>specifice</w:t>
      </w:r>
      <w:proofErr w:type="spellEnd"/>
      <w:r w:rsidRPr="00B43611">
        <w:rPr>
          <w:rStyle w:val="FontStyle15"/>
          <w:sz w:val="24"/>
          <w:szCs w:val="24"/>
          <w:lang w:val="en-US" w:eastAsia="en-US"/>
        </w:rPr>
        <w:t xml:space="preserve"> :</w:t>
      </w:r>
      <w:proofErr w:type="gramEnd"/>
      <w:r w:rsidRPr="00B43611">
        <w:rPr>
          <w:rStyle w:val="FontStyle15"/>
          <w:sz w:val="24"/>
          <w:szCs w:val="24"/>
          <w:lang w:val="en-US" w:eastAsia="en-US"/>
        </w:rPr>
        <w:t xml:space="preserve"> </w:t>
      </w:r>
    </w:p>
    <w:p w14:paraId="0B78CF4C"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capacitate de </w:t>
      </w:r>
      <w:proofErr w:type="spellStart"/>
      <w:r w:rsidRPr="00B43611">
        <w:rPr>
          <w:rStyle w:val="FontStyle15"/>
          <w:sz w:val="24"/>
          <w:szCs w:val="24"/>
          <w:lang w:val="en-US" w:eastAsia="en-US"/>
        </w:rPr>
        <w:t>analiză</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și</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sinteză</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adaptare</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dinamică</w:t>
      </w:r>
      <w:proofErr w:type="spellEnd"/>
      <w:r w:rsidRPr="00B43611">
        <w:rPr>
          <w:rStyle w:val="FontStyle15"/>
          <w:sz w:val="24"/>
          <w:szCs w:val="24"/>
          <w:lang w:val="en-US" w:eastAsia="en-US"/>
        </w:rPr>
        <w:t xml:space="preserve"> la </w:t>
      </w:r>
      <w:proofErr w:type="spellStart"/>
      <w:r w:rsidRPr="00B43611">
        <w:rPr>
          <w:rStyle w:val="FontStyle15"/>
          <w:sz w:val="24"/>
          <w:szCs w:val="24"/>
          <w:lang w:val="en-US" w:eastAsia="en-US"/>
        </w:rPr>
        <w:t>sarcinile</w:t>
      </w:r>
      <w:proofErr w:type="spellEnd"/>
      <w:r w:rsidRPr="00B43611">
        <w:rPr>
          <w:rStyle w:val="FontStyle15"/>
          <w:sz w:val="24"/>
          <w:szCs w:val="24"/>
          <w:lang w:val="en-US" w:eastAsia="en-US"/>
        </w:rPr>
        <w:t xml:space="preserve"> de </w:t>
      </w:r>
      <w:proofErr w:type="spellStart"/>
      <w:r w:rsidRPr="00B43611">
        <w:rPr>
          <w:rStyle w:val="FontStyle15"/>
          <w:sz w:val="24"/>
          <w:szCs w:val="24"/>
          <w:lang w:val="en-US" w:eastAsia="en-US"/>
        </w:rPr>
        <w:t>serviciu</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rezistență</w:t>
      </w:r>
      <w:proofErr w:type="spellEnd"/>
      <w:r w:rsidRPr="00B43611">
        <w:rPr>
          <w:rStyle w:val="FontStyle15"/>
          <w:sz w:val="24"/>
          <w:szCs w:val="24"/>
          <w:lang w:val="en-US" w:eastAsia="en-US"/>
        </w:rPr>
        <w:t xml:space="preserve"> la </w:t>
      </w:r>
      <w:proofErr w:type="spellStart"/>
      <w:proofErr w:type="gramStart"/>
      <w:r w:rsidRPr="00B43611">
        <w:rPr>
          <w:rStyle w:val="FontStyle15"/>
          <w:sz w:val="24"/>
          <w:szCs w:val="24"/>
          <w:lang w:val="en-US" w:eastAsia="en-US"/>
        </w:rPr>
        <w:t>stres</w:t>
      </w:r>
      <w:proofErr w:type="spellEnd"/>
      <w:r w:rsidRPr="00B43611">
        <w:rPr>
          <w:rStyle w:val="FontStyle15"/>
          <w:sz w:val="24"/>
          <w:szCs w:val="24"/>
          <w:lang w:val="en-US" w:eastAsia="en-US"/>
        </w:rPr>
        <w:t xml:space="preserve"> ;</w:t>
      </w:r>
      <w:proofErr w:type="gramEnd"/>
    </w:p>
    <w:p w14:paraId="34B552C7"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spirit de </w:t>
      </w:r>
      <w:proofErr w:type="spellStart"/>
      <w:proofErr w:type="gramStart"/>
      <w:r w:rsidRPr="00B43611">
        <w:rPr>
          <w:rStyle w:val="FontStyle15"/>
          <w:sz w:val="24"/>
          <w:szCs w:val="24"/>
          <w:lang w:val="en-US" w:eastAsia="en-US"/>
        </w:rPr>
        <w:t>inițiativă</w:t>
      </w:r>
      <w:proofErr w:type="spellEnd"/>
      <w:r w:rsidRPr="00B43611">
        <w:rPr>
          <w:rStyle w:val="FontStyle15"/>
          <w:sz w:val="24"/>
          <w:szCs w:val="24"/>
          <w:lang w:val="en-US" w:eastAsia="en-US"/>
        </w:rPr>
        <w:t xml:space="preserve"> ;</w:t>
      </w:r>
      <w:proofErr w:type="gramEnd"/>
    </w:p>
    <w:p w14:paraId="2B3570AA"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persoană</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responsabilă</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și</w:t>
      </w:r>
      <w:proofErr w:type="spellEnd"/>
      <w:r w:rsidRPr="00B43611">
        <w:rPr>
          <w:rStyle w:val="FontStyle15"/>
          <w:sz w:val="24"/>
          <w:szCs w:val="24"/>
          <w:lang w:val="en-US" w:eastAsia="en-US"/>
        </w:rPr>
        <w:t xml:space="preserve"> </w:t>
      </w:r>
      <w:proofErr w:type="spellStart"/>
      <w:proofErr w:type="gramStart"/>
      <w:r w:rsidRPr="00B43611">
        <w:rPr>
          <w:rStyle w:val="FontStyle15"/>
          <w:sz w:val="24"/>
          <w:szCs w:val="24"/>
          <w:lang w:val="en-US" w:eastAsia="en-US"/>
        </w:rPr>
        <w:t>organizată</w:t>
      </w:r>
      <w:proofErr w:type="spellEnd"/>
      <w:r w:rsidRPr="00B43611">
        <w:rPr>
          <w:rStyle w:val="FontStyle15"/>
          <w:sz w:val="24"/>
          <w:szCs w:val="24"/>
          <w:lang w:val="en-US" w:eastAsia="en-US"/>
        </w:rPr>
        <w:t xml:space="preserve"> ;</w:t>
      </w:r>
      <w:proofErr w:type="gramEnd"/>
    </w:p>
    <w:p w14:paraId="3C2FF177" w14:textId="77777777" w:rsidR="00B43611" w:rsidRP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abilități</w:t>
      </w:r>
      <w:proofErr w:type="spellEnd"/>
      <w:r w:rsidRPr="00B43611">
        <w:rPr>
          <w:rStyle w:val="FontStyle15"/>
          <w:sz w:val="24"/>
          <w:szCs w:val="24"/>
          <w:lang w:val="en-US" w:eastAsia="en-US"/>
        </w:rPr>
        <w:t xml:space="preserve"> de </w:t>
      </w:r>
      <w:proofErr w:type="spellStart"/>
      <w:proofErr w:type="gramStart"/>
      <w:r w:rsidRPr="00B43611">
        <w:rPr>
          <w:rStyle w:val="FontStyle15"/>
          <w:sz w:val="24"/>
          <w:szCs w:val="24"/>
          <w:lang w:val="en-US" w:eastAsia="en-US"/>
        </w:rPr>
        <w:t>comunicare</w:t>
      </w:r>
      <w:proofErr w:type="spellEnd"/>
      <w:r w:rsidRPr="00B43611">
        <w:rPr>
          <w:rStyle w:val="FontStyle15"/>
          <w:sz w:val="24"/>
          <w:szCs w:val="24"/>
          <w:lang w:val="en-US" w:eastAsia="en-US"/>
        </w:rPr>
        <w:t xml:space="preserve"> ;</w:t>
      </w:r>
      <w:proofErr w:type="gramEnd"/>
    </w:p>
    <w:p w14:paraId="5CDBE097" w14:textId="77777777" w:rsidR="00B43611" w:rsidRDefault="00B43611" w:rsidP="00B43611">
      <w:pPr>
        <w:jc w:val="both"/>
        <w:rPr>
          <w:rStyle w:val="FontStyle15"/>
          <w:sz w:val="24"/>
          <w:szCs w:val="24"/>
          <w:lang w:val="en-US" w:eastAsia="en-US"/>
        </w:rPr>
      </w:pPr>
      <w:r w:rsidRPr="00B43611">
        <w:rPr>
          <w:rStyle w:val="FontStyle15"/>
          <w:sz w:val="24"/>
          <w:szCs w:val="24"/>
          <w:lang w:val="en-US" w:eastAsia="en-US"/>
        </w:rPr>
        <w:t xml:space="preserve">- </w:t>
      </w:r>
      <w:proofErr w:type="spellStart"/>
      <w:r w:rsidRPr="00B43611">
        <w:rPr>
          <w:rStyle w:val="FontStyle15"/>
          <w:sz w:val="24"/>
          <w:szCs w:val="24"/>
          <w:lang w:val="en-US" w:eastAsia="en-US"/>
        </w:rPr>
        <w:t>abilități</w:t>
      </w:r>
      <w:proofErr w:type="spellEnd"/>
      <w:r w:rsidRPr="00B43611">
        <w:rPr>
          <w:rStyle w:val="FontStyle15"/>
          <w:sz w:val="24"/>
          <w:szCs w:val="24"/>
          <w:lang w:val="en-US" w:eastAsia="en-US"/>
        </w:rPr>
        <w:t xml:space="preserve"> de </w:t>
      </w:r>
      <w:proofErr w:type="spellStart"/>
      <w:r w:rsidRPr="00B43611">
        <w:rPr>
          <w:rStyle w:val="FontStyle15"/>
          <w:sz w:val="24"/>
          <w:szCs w:val="24"/>
          <w:lang w:val="en-US" w:eastAsia="en-US"/>
        </w:rPr>
        <w:t>lucru</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în</w:t>
      </w:r>
      <w:proofErr w:type="spellEnd"/>
      <w:r w:rsidRPr="00B43611">
        <w:rPr>
          <w:rStyle w:val="FontStyle15"/>
          <w:sz w:val="24"/>
          <w:szCs w:val="24"/>
          <w:lang w:val="en-US" w:eastAsia="en-US"/>
        </w:rPr>
        <w:t xml:space="preserve"> </w:t>
      </w:r>
      <w:proofErr w:type="spellStart"/>
      <w:r w:rsidRPr="00B43611">
        <w:rPr>
          <w:rStyle w:val="FontStyle15"/>
          <w:sz w:val="24"/>
          <w:szCs w:val="24"/>
          <w:lang w:val="en-US" w:eastAsia="en-US"/>
        </w:rPr>
        <w:t>echipă</w:t>
      </w:r>
      <w:proofErr w:type="spellEnd"/>
      <w:r w:rsidRPr="00B43611">
        <w:rPr>
          <w:rStyle w:val="FontStyle15"/>
          <w:sz w:val="24"/>
          <w:szCs w:val="24"/>
          <w:lang w:val="en-US" w:eastAsia="en-US"/>
        </w:rPr>
        <w:t>.</w:t>
      </w:r>
    </w:p>
    <w:p w14:paraId="1FD640D4" w14:textId="73CA886B" w:rsidR="00FF4E2F" w:rsidRPr="00F77EE4" w:rsidRDefault="00FF4E2F" w:rsidP="00B43611">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B43611">
        <w:t>26</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0D984C5" w:rsidR="00AE0578" w:rsidRDefault="00AE0578" w:rsidP="008F6F08">
      <w:pPr>
        <w:rPr>
          <w:rStyle w:val="FontStyle22"/>
          <w:rFonts w:ascii="Times New Roman" w:hAnsi="Times New Roman" w:cs="Times New Roman"/>
          <w:bCs w:val="0"/>
          <w:sz w:val="24"/>
          <w:szCs w:val="24"/>
          <w:lang w:val="en-US" w:eastAsia="en-US"/>
        </w:rPr>
      </w:pPr>
    </w:p>
    <w:p w14:paraId="73C756ED" w14:textId="415EA860" w:rsidR="00F76A41" w:rsidRDefault="00F76A41" w:rsidP="008F6F08">
      <w:pPr>
        <w:rPr>
          <w:rStyle w:val="FontStyle22"/>
          <w:rFonts w:ascii="Times New Roman" w:hAnsi="Times New Roman" w:cs="Times New Roman"/>
          <w:bCs w:val="0"/>
          <w:sz w:val="24"/>
          <w:szCs w:val="24"/>
          <w:lang w:val="en-US" w:eastAsia="en-US"/>
        </w:rPr>
      </w:pPr>
    </w:p>
    <w:p w14:paraId="676E4277" w14:textId="3BE07126" w:rsidR="00F76A41" w:rsidRDefault="00F76A41" w:rsidP="008F6F08">
      <w:pPr>
        <w:rPr>
          <w:rStyle w:val="FontStyle22"/>
          <w:rFonts w:ascii="Times New Roman" w:hAnsi="Times New Roman" w:cs="Times New Roman"/>
          <w:bCs w:val="0"/>
          <w:sz w:val="24"/>
          <w:szCs w:val="24"/>
          <w:lang w:val="en-US" w:eastAsia="en-US"/>
        </w:rPr>
      </w:pPr>
    </w:p>
    <w:p w14:paraId="2C619772" w14:textId="77777777" w:rsidR="00B43611" w:rsidRDefault="00B43611" w:rsidP="008F6F08">
      <w:pPr>
        <w:rPr>
          <w:rStyle w:val="FontStyle22"/>
          <w:rFonts w:ascii="Times New Roman" w:hAnsi="Times New Roman" w:cs="Times New Roman"/>
          <w:bCs w:val="0"/>
          <w:sz w:val="24"/>
          <w:szCs w:val="24"/>
          <w:lang w:val="en-US" w:eastAsia="en-US"/>
        </w:rPr>
      </w:pPr>
    </w:p>
    <w:p w14:paraId="5F6C32D6" w14:textId="77777777" w:rsidR="00F76A41" w:rsidRDefault="00F76A41"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t>Bibliografia concursului:</w:t>
      </w:r>
    </w:p>
    <w:p w14:paraId="477D79E3" w14:textId="77777777" w:rsidR="00B43611" w:rsidRPr="00B43611" w:rsidRDefault="00B43611" w:rsidP="00B43611">
      <w:pPr>
        <w:jc w:val="both"/>
        <w:rPr>
          <w:rFonts w:eastAsia="Calibri"/>
          <w:lang w:val="ro"/>
        </w:rPr>
      </w:pPr>
      <w:r w:rsidRPr="00B43611">
        <w:rPr>
          <w:rFonts w:eastAsia="Calibri"/>
          <w:lang w:val="ro"/>
        </w:rPr>
        <w:t>• Carta Universității de Vest din Timișoara;</w:t>
      </w:r>
    </w:p>
    <w:p w14:paraId="33B9E177" w14:textId="77777777" w:rsidR="00B43611" w:rsidRPr="00B43611" w:rsidRDefault="00B43611" w:rsidP="00B43611">
      <w:pPr>
        <w:jc w:val="both"/>
        <w:rPr>
          <w:rFonts w:eastAsia="Calibri"/>
          <w:lang w:val="ro"/>
        </w:rPr>
      </w:pPr>
      <w:r w:rsidRPr="00B43611">
        <w:rPr>
          <w:rFonts w:eastAsia="Calibri"/>
          <w:lang w:val="ro"/>
        </w:rPr>
        <w:t>• Legea nr. 98/2016 privind achizițiile publice, cu modificările și completările ulterioare;</w:t>
      </w:r>
    </w:p>
    <w:p w14:paraId="7D0B7090" w14:textId="77777777" w:rsidR="00B43611" w:rsidRPr="00B43611" w:rsidRDefault="00B43611" w:rsidP="00B43611">
      <w:pPr>
        <w:jc w:val="both"/>
        <w:rPr>
          <w:rFonts w:eastAsia="Calibri"/>
          <w:lang w:val="ro"/>
        </w:rPr>
      </w:pPr>
      <w:r w:rsidRPr="00B43611">
        <w:rPr>
          <w:rFonts w:eastAsia="Calibri"/>
          <w:lang w:val="ro"/>
        </w:rPr>
        <w:t>• Hotărârea Guvernului nr. 395/2016 pentru aprobarea Normelor metodologice de aplicare a prevederilor referitoare la atribuirea contractului de achiziție publică/acordului-cadru din Legea nr. 98/2016 privind achizițiile publice, cu actualizare;</w:t>
      </w:r>
    </w:p>
    <w:p w14:paraId="3AEA3874" w14:textId="77777777" w:rsidR="00B43611" w:rsidRPr="00B43611" w:rsidRDefault="00B43611" w:rsidP="00B43611">
      <w:pPr>
        <w:jc w:val="both"/>
        <w:rPr>
          <w:rFonts w:eastAsia="Calibri"/>
          <w:lang w:val="ro"/>
        </w:rPr>
      </w:pPr>
      <w:r w:rsidRPr="00B43611">
        <w:rPr>
          <w:rFonts w:eastAsia="Calibri"/>
          <w:lang w:val="ro"/>
        </w:rPr>
        <w:t>• Legea 10/1995 privind calitatea în construcții, republicata, cu modificările și completările ulterioare;</w:t>
      </w:r>
    </w:p>
    <w:p w14:paraId="46848299" w14:textId="77777777" w:rsidR="00B43611" w:rsidRPr="00B43611" w:rsidRDefault="00B43611" w:rsidP="00B43611">
      <w:pPr>
        <w:jc w:val="both"/>
        <w:rPr>
          <w:rFonts w:eastAsia="Calibri"/>
          <w:lang w:val="ro"/>
        </w:rPr>
      </w:pPr>
      <w:r w:rsidRPr="00B43611">
        <w:rPr>
          <w:rFonts w:eastAsia="Calibri"/>
          <w:lang w:val="ro"/>
        </w:rPr>
        <w:t>• HG nr. 343/2017 pentru modificarea HG nr. 273/1994 privind aprobarea Regulamentului de recepţie a lucrărilor de construcţii și instalaţii aferente acestora;</w:t>
      </w:r>
    </w:p>
    <w:p w14:paraId="6492F3DB" w14:textId="77777777" w:rsidR="00B43611" w:rsidRPr="00B43611" w:rsidRDefault="00B43611" w:rsidP="00B43611">
      <w:pPr>
        <w:jc w:val="both"/>
        <w:rPr>
          <w:rFonts w:eastAsia="Calibri"/>
          <w:lang w:val="ro"/>
        </w:rPr>
      </w:pPr>
      <w:r w:rsidRPr="00B43611">
        <w:rPr>
          <w:rFonts w:eastAsia="Calibri"/>
          <w:lang w:val="ro"/>
        </w:rPr>
        <w:t>• Legea nr. 50 din 1991 privind autorizarea executării lucrărilor de construcţii, republicată, cu modificările şi completările ulterioare;</w:t>
      </w:r>
    </w:p>
    <w:p w14:paraId="74A21550" w14:textId="77777777" w:rsidR="00B43611" w:rsidRPr="00B43611" w:rsidRDefault="00B43611" w:rsidP="00B43611">
      <w:pPr>
        <w:jc w:val="both"/>
        <w:rPr>
          <w:rFonts w:eastAsia="Calibri"/>
          <w:lang w:val="ro"/>
        </w:rPr>
      </w:pPr>
      <w:r w:rsidRPr="00B43611">
        <w:rPr>
          <w:rFonts w:eastAsia="Calibri"/>
          <w:lang w:val="ro"/>
        </w:rPr>
        <w:t>• Ordinul nr. 839 din 2009 pentru aprobarea Normelor metodologice de aplicare a Legii nr. 50/1991 privind autorizarea executării lucrărilor de construcţii, cu modificările şi completările ulterioare;</w:t>
      </w:r>
    </w:p>
    <w:p w14:paraId="09188877" w14:textId="77777777" w:rsidR="00B43611" w:rsidRPr="00B43611" w:rsidRDefault="00B43611" w:rsidP="00B43611">
      <w:pPr>
        <w:jc w:val="both"/>
        <w:rPr>
          <w:rFonts w:eastAsia="Calibri"/>
          <w:lang w:val="ro"/>
        </w:rPr>
      </w:pPr>
      <w:r w:rsidRPr="00B43611">
        <w:rPr>
          <w:rFonts w:eastAsia="Calibri"/>
          <w:lang w:val="ro"/>
        </w:rPr>
        <w:t>• Hotărâre nr. 907 din 29 noiembrie 2016 privind etapele de elaborare şi conţinutul-cadru al documentaţiilor tehnico-economice aferente obiectivelor/proiectelor de investiţii finanţate din fonduri publice cu modificările și completările ulterioare;</w:t>
      </w:r>
    </w:p>
    <w:p w14:paraId="0D37EE03" w14:textId="77777777" w:rsidR="00B43611" w:rsidRPr="00B43611" w:rsidRDefault="00B43611" w:rsidP="00B43611">
      <w:pPr>
        <w:jc w:val="both"/>
        <w:rPr>
          <w:rFonts w:eastAsia="Calibri"/>
          <w:lang w:val="ro"/>
        </w:rPr>
      </w:pPr>
      <w:r w:rsidRPr="00B43611">
        <w:rPr>
          <w:rFonts w:eastAsia="Calibri"/>
          <w:lang w:val="ro"/>
        </w:rPr>
        <w:t>• Ordonanța Guvernului nr. 20/1994 privind măsuri pentru reducerea riscului seismic al construcțiilor existente, republicată cu modificările și completările ulterioare;</w:t>
      </w:r>
    </w:p>
    <w:p w14:paraId="2668B272" w14:textId="35B2A615" w:rsidR="009730CE" w:rsidRPr="009730CE" w:rsidRDefault="00B43611" w:rsidP="00B43611">
      <w:pPr>
        <w:jc w:val="both"/>
        <w:rPr>
          <w:rFonts w:eastAsia="Calibri"/>
          <w:lang w:val="ro"/>
        </w:rPr>
      </w:pPr>
      <w:r w:rsidRPr="00B43611">
        <w:rPr>
          <w:rFonts w:eastAsia="Calibri"/>
          <w:lang w:val="ro"/>
        </w:rPr>
        <w:t>• Hotărârea nr. 1364/2001 pentru aprobarea Normelor metodologice de aplicare a Ordonanței Guvernului nr. 20/1994 privind măsuri pentru reducerea riscului seismic al construcțiilor existente, republicată.</w:t>
      </w:r>
    </w:p>
    <w:p w14:paraId="3D9C289A" w14:textId="77777777" w:rsidR="00B94725" w:rsidRDefault="00B94725" w:rsidP="00F01C4E">
      <w:pPr>
        <w:jc w:val="both"/>
      </w:pPr>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59108F"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59108F"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59108F">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
  </w:num>
  <w:num w:numId="6">
    <w:abstractNumId w:val="0"/>
  </w:num>
  <w:num w:numId="7">
    <w:abstractNumId w:val="3"/>
  </w:num>
  <w:num w:numId="8">
    <w:abstractNumId w:val="16"/>
  </w:num>
  <w:num w:numId="9">
    <w:abstractNumId w:val="6"/>
  </w:num>
  <w:num w:numId="10">
    <w:abstractNumId w:val="13"/>
  </w:num>
  <w:num w:numId="11">
    <w:abstractNumId w:val="10"/>
  </w:num>
  <w:num w:numId="12">
    <w:abstractNumId w:val="12"/>
  </w:num>
  <w:num w:numId="13">
    <w:abstractNumId w:val="9"/>
  </w:num>
  <w:num w:numId="14">
    <w:abstractNumId w:val="8"/>
  </w:num>
  <w:num w:numId="15">
    <w:abstractNumId w:val="7"/>
  </w:num>
  <w:num w:numId="16">
    <w:abstractNumId w:val="11"/>
  </w:num>
  <w:num w:numId="17">
    <w:abstractNumId w:val="5"/>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108F"/>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3611"/>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17D3A"/>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6A41"/>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3</Pages>
  <Words>1121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86</cp:revision>
  <cp:lastPrinted>2023-01-06T06:55:00Z</cp:lastPrinted>
  <dcterms:created xsi:type="dcterms:W3CDTF">2019-09-25T06:38:00Z</dcterms:created>
  <dcterms:modified xsi:type="dcterms:W3CDTF">2026-10-15T08:30:00Z</dcterms:modified>
</cp:coreProperties>
</file>