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Perisani</w:t>
      </w:r>
    </w:p>
    <w:p>
      <w:r>
        <w:rPr>
          <w:sz w:val="20"/>
          <w:szCs w:val="20"/>
        </w:rPr>
        <w:t xml:space="preserve">Valcea, str Principala, nr 135, Perisani </w:t>
      </w:r>
    </w:p>
    <w:p>
      <w:r>
        <w:rPr>
          <w:sz w:val="20"/>
          <w:szCs w:val="20"/>
        </w:rPr>
        <w:t xml:space="preserve">CIF 247480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Perisani</w:t>
      </w:r>
      <w:r>
        <w:rPr>
          <w:color w:val="000000"/>
          <w:sz w:val="20"/>
          <w:szCs w:val="20"/>
          <w:rFonts w:ascii="Times New Roman" w:cs="Times New Roman" w:eastAsia="Times New Roman" w:hAnsi="Times New Roman"/>
        </w:rPr>
        <w:t xml:space="preserve"> cu sediul în Perisani, str. Principala nr. 135, județul Valcea,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Sofer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0250757280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Pentru participarea la concursul pentru ocuparea postului contractual vacant de șofer candidații trebuie să îndeplinească următoarele condiții specifice: 
•	studii: studii generale/profesionale/medii; 
•	permis de conducere: permis de conducere valabil pentru categoriile b, c e
•	aviz psihologic: aviz psihologic valabil, conform legislației aplicabile; 
•	apt medical: adeverință/certificat medical de aptitudine pentru exercitarea atribuțiilor postului, eliberat de medicina muncii;
 •	vechime în specialitatea studiilor: nu se solicită; 
•	cazier judiciar: fără antecedente penale, în condițiile legii. 
</w:t>
      </w:r>
    </w:p>
    <w:p>
      <w:pPr>
        <w:jc w:val="both"/>
      </w:pPr>
      <w:r>
        <w:rPr>
          <w:color w:val="000000"/>
          <w:sz w:val="20"/>
          <w:szCs w:val="20"/>
          <w:rFonts w:ascii="Times New Roman" w:cs="Times New Roman" w:eastAsia="Times New Roman" w:hAnsi="Times New Roman"/>
        </w:rPr>
        <w:t xml:space="preserve">2. Vechime în muncă:  Nu se solicita</w:t>
      </w:r>
    </w:p>
    <w:p>
      <w:pPr>
        <w:jc w:val="both"/>
      </w:pPr>
      <w:r>
        <w:rPr>
          <w:color w:val="000000"/>
          <w:sz w:val="20"/>
          <w:szCs w:val="20"/>
          <w:rFonts w:ascii="Times New Roman" w:cs="Times New Roman" w:eastAsia="Times New Roman" w:hAnsi="Times New Roman"/>
        </w:rPr>
        <w:t xml:space="preserve">3. Alte condiții: Abilități, aptitudini și calități necesare 
Candidatul trebuie să demonstreze:
 •	corectitudine și fidelitate; 
•	responsabilitate și seriozitate în îndeplinirea atribuțiilor;
 •	promptitudine și eficiență; 
 •	capacitate de lucru în echipă;
 •	spirit de inițiativă; 
 •	disciplină și punctualitate; 
 •	atenție și capacitate de concentrare; 
•	capacitate de a lucra în condiții de stres; 
 •	comportament civilizat și atitudine respectuoasă; 
 •	capacitate de gestionare a situațiilor neprevăzute; 
 •	capacitate de autoinstruire și însușire a legislației specifice; 
 •	respectarea normelor de securitate și sănătate în muncă; 
 •	respectarea normelor privind circulația pe drumurile publice; 
 •	capacitatea de exploatare și întreținere corespunzătoare a autovehiculelor      
         din dotarea instituției. 
Cerințe specific
 •	disponibilitate pentru lucru în program prelungit, în condițiile legii;
 •	disponibilitate pentru deplasări în teren și delegări în interes de serviciu;
 •	capacitatea de a utiliza și exploata utilajele din dotarea Primăriei Comunei Perișani; 
•	efectuarea verificărilor tehnice curente ale autovehiculelor și utilajelor înainte de utilizare;
 •	efectuarea operațiunilor de întreținere curentă și sesizarea imediată a defecțiunilor tehnice;  
•	răspunderea pentru utilizarea corespunzătoare a autovehiculelor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Pentru înscrierea la concurs, candidații vor prezenta un dosar de concurs care va conține următoarele documente: 
a) formular de înscriere la concurs;
 b) copia actului de identitate sau orice alt document care atestă identitatea, potrivit legii, aflat în termen de valabilitate; 
c) copia certificatului de căsătorie sau a altui document prin care s-a realizat schimbarea numelui, după caz; 
d) copiile documentelor care atestă nivelul studiilor și copiile documentelor care atestă îndeplinirea condițiilor specifice ale postului; 
e) copia carnetului de muncă, a adeverinței eliberate de angajator pentru perioada lucrată, care să ateste vechimea în muncă și, după caz, vechimea în specialitatea studiilor solicitate pentru ocuparea postului; 
f) certificat de cazier judiciar sau, după caz, extrasul de pe cazierul judiciar;
 g) adeverință medicală care să ateste starea de sănătate corespunzătoare, eliberată de medicul de familie al candidatului sau de către unitățile sanitare abilitate, cu cel mult 6 luni anterior derulării concursului; 
h) certificatul de integritate comportamentală;
 i) curriculum vitae, model comun european; 
j) copia permisului de conducere pentru categoriile solicitate;
k) avizul psihologic, în termen de valabilitate, conform legislației aplicabile.
 Actele prevăzute la lit. b)-e), precum și documentele care atestă îndeplinirea condițiilor specifice, vor fi prezentate și în original în vederea verificării conformității copiilor cu acestea. 
LOCUL DEPUNERII DOSARULUI 
Dosarul de concurs se depune la sediul Primăriei Comunei Perișani, comuna Perișani, sat Perișani, str. Principală nr. 135, județul Vâlcea, la registratura instituției. 
Persoană de contact pentru relații suplimentare: Leonte Dumitru Sorin  Telefon: 0250/757.280 
Termenul de depunere a dosarelor este cel stabilit prin anunțul de concurs și cu respectarea prevederilor legale în vigoare. . 
PROBELE CONCURSULUI 
      Concursul constă în următoarele probe:
 1.	selecția dosarelor de înscriere;
 2.	proba scrisă; 
3.	interviul. 
Data și ora interviului vor fi comunicate potrivit prevederilor legale aplicabile.  
 Tematica 
1. Constituția României, republicată Tematica: Titlul II – Drepturile, libertățile și îndatoririle fundamentale; Titlul III – Autoritățile publice. 
2. Ordonanța de urgență a Guvernului nr. 57/2019 privind Codul administrativ, cu modificările și completările ulterioare Tematica: Titlul III – Personalul contractual din autoritățile și instituțiile publice; Capitolul I – Prevederi generale aplicabile personalului contractual; Capitolul III – Drepturile și obligațiile personalului contractual din administrația publică, precum și răspunderea acestuia. 
3. Ordonanța Guvernului nr. 137/2000 privind prevenirea și sancționarea tuturor formelor de discriminare, republicată, cu modificările și completările ulterioare Tematica: Secțiunea I – Egalitatea în activitatea economică și în materie de angajare și profesie; Secțiunea II – Accesul la serviciile publice administrative și juridice, de sănătate, la alte servicii, bunuri și facilități; Secțiunea III – Accesul la educație. 
4. Legea nr. 202/2002 privind egalitatea de șanse și de tratament între femei și bărbați, republicată, cu modificările și completările ulterioare Tematica: Capitolul II – Egalitatea de șanse și de tratament între femei și bărbați în domeniul muncii; Capitolul III – Egalitatea de șanse și de tratament în ceea ce privește accesul la educație, la sănătate, la cultură și la informare; Capitolul IV – Egalitatea de șanse între femei și bărbați în ceea ce privește participarea la luarea deciziei. 
5. Ordonanța de urgență a Guvernului nr. 195/2002 privind circulația pe drumurile publice, republicată, cu modificările și completările ulterioare Tematica: Capitolul III – Conducătorii de vehicule; Capitolul IV – Semnalizarea rutieră; Capitolul V – Reguli de circulație. 
6. Hotărârea Guvernului nr. 1.391/2006 pentru aprobarea Regulamentului de aplicare a Ordonanței de urgență a Guvernului nr. 195/2002 privind circulația pe drumurile publice, cu modificările și completările ulterioare Tematica: Capitolul II – Vehiculele; Capitolul V – Reguli de circulație. 
Tematica: obligațiile lucrătorului privind securitatea și sănătatea în muncă; utilizarea corespunzătoare a echipamentelor de muncă și utilajelor; verificarea înainte de utilizare; prevenirea accidentelor de muncă; respectarea instrucțiunilor de exploatare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Tematica: Capitolul III – Conducătorii de vehicule; Capitolul IV – Semnalizarea rutieră; Capitolul V – Reguli de circulație
Tematica: obligațiile lucrătorului privind securitatea și sănătatea în muncă; utilizarea corespunzătoare a echipamentelor de muncă și utilajelor; verificarea înainte de utilizare; prevenirea accidentelor de muncă; respectarea instrucțiunilor de exploatare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12 Octombrie 2026</w:t>
            </w:r>
          </w:p>
        </w:tc>
        <w:tc>
          <w:p>
            <w:r>
              <w:t xml:space="preserve"/>
            </w:r>
          </w:p>
        </w:tc>
      </w:tr>
      <w:tr>
        <w:tc>
          <w:p>
            <w:r>
              <w:rPr>
                <w:b/>
                <w:bCs/>
              </w:rPr>
              <w:t xml:space="preserve">Data limită de depunere a dosarelor</w:t>
            </w:r>
          </w:p>
        </w:tc>
        <w:tc>
          <w:p>
            <w:r>
              <w:rPr>
                <w:b/>
                <w:bCs/>
              </w:rPr>
              <w:t xml:space="preserve">26 Octombrie 2026</w:t>
            </w:r>
          </w:p>
        </w:tc>
        <w:tc>
          <w:p>
            <w:r>
              <w:t xml:space="preserve">15:00</w:t>
            </w:r>
          </w:p>
        </w:tc>
      </w:tr>
      <w:tr>
        <w:tc>
          <w:p>
            <w:r>
              <w:t xml:space="preserve">Selecția dosarelor</w:t>
            </w:r>
          </w:p>
        </w:tc>
        <w:tc>
          <w:p>
            <w:r>
              <w:t xml:space="preserve">27 Octombrie 2026</w:t>
            </w:r>
          </w:p>
        </w:tc>
        <w:tc>
          <w:p>
            <w:r>
              <w:t xml:space="preserve">12:00</w:t>
            </w:r>
          </w:p>
        </w:tc>
      </w:tr>
      <w:tr>
        <w:tc>
          <w:p>
            <w:r>
              <w:t xml:space="preserve">Afișarea selecției dosarelor</w:t>
            </w:r>
          </w:p>
        </w:tc>
        <w:tc>
          <w:p>
            <w:r>
              <w:t xml:space="preserve">27 Octombrie 2026</w:t>
            </w:r>
          </w:p>
        </w:tc>
        <w:tc>
          <w:p>
            <w:r>
              <w:t xml:space="preserve">13:00</w:t>
            </w:r>
          </w:p>
        </w:tc>
      </w:tr>
      <w:tr>
        <w:tc>
          <w:p>
            <w:r>
              <w:t xml:space="preserve">Termen limită contestații ref la selecția dosarelor</w:t>
            </w:r>
          </w:p>
        </w:tc>
        <w:tc>
          <w:p>
            <w:r>
              <w:t xml:space="preserve">28 Octombrie 2026</w:t>
            </w:r>
          </w:p>
        </w:tc>
        <w:tc>
          <w:p>
            <w:r>
              <w:t xml:space="preserve">13:00</w:t>
            </w:r>
          </w:p>
        </w:tc>
      </w:tr>
      <w:tr>
        <w:tc>
          <w:p>
            <w:r>
              <w:t xml:space="preserve">Afișarea rezultatelor la contestații</w:t>
            </w:r>
          </w:p>
        </w:tc>
        <w:tc>
          <w:p>
            <w:r>
              <w:t xml:space="preserve">29 Octombrie 2026</w:t>
            </w:r>
          </w:p>
        </w:tc>
        <w:tc>
          <w:p>
            <w:r>
              <w:t xml:space="preserve">13:00</w:t>
            </w:r>
          </w:p>
        </w:tc>
      </w:tr>
      <w:tr>
        <w:tc>
          <w:p>
            <w:r>
              <w:rPr>
                <w:b/>
                <w:bCs/>
              </w:rPr>
              <w:t xml:space="preserve">Proba scrisă</w:t>
            </w:r>
          </w:p>
        </w:tc>
        <w:tc>
          <w:p>
            <w:r>
              <w:rPr>
                <w:b/>
                <w:bCs/>
              </w:rPr>
              <w:t xml:space="preserve">3 Noiembrie 2026</w:t>
            </w:r>
          </w:p>
        </w:tc>
        <w:tc>
          <w:p>
            <w:r>
              <w:t xml:space="preserve">09:00</w:t>
            </w:r>
          </w:p>
        </w:tc>
      </w:tr>
      <w:tr>
        <w:tc>
          <w:p>
            <w:r>
              <w:t xml:space="preserve">Afișarea rezultatelor la proba scrisă</w:t>
            </w:r>
          </w:p>
        </w:tc>
        <w:tc>
          <w:p>
            <w:r>
              <w:t xml:space="preserve">3 Noiembrie 2026</w:t>
            </w:r>
          </w:p>
        </w:tc>
        <w:tc>
          <w:p>
            <w:r>
              <w:t xml:space="preserve">13:00</w:t>
            </w:r>
          </w:p>
        </w:tc>
      </w:tr>
      <w:tr>
        <w:tc>
          <w:p>
            <w:r>
              <w:t xml:space="preserve">Termen limită contestații la proba scrisă</w:t>
            </w:r>
          </w:p>
        </w:tc>
        <w:tc>
          <w:p>
            <w:r>
              <w:t xml:space="preserve">4 Noiembrie 2026</w:t>
            </w:r>
          </w:p>
        </w:tc>
        <w:tc>
          <w:p>
            <w:r>
              <w:t xml:space="preserve">13:00</w:t>
            </w:r>
          </w:p>
        </w:tc>
      </w:tr>
      <w:tr>
        <w:tc>
          <w:p>
            <w:r>
              <w:t xml:space="preserve">Afișarea rezultatelor la contestații ref proba scrisă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2026-10-09T06:14:46.286Z</dcterms:created>
  <dcterms:modified xsi:type="dcterms:W3CDTF">2026-10-09T06:14:46.286Z</dcterms:modified>
</cp:coreProperties>
</file>

<file path=docProps/custom.xml><?xml version="1.0" encoding="utf-8"?>
<Properties xmlns="http://schemas.openxmlformats.org/officeDocument/2006/custom-properties" xmlns:vt="http://schemas.openxmlformats.org/officeDocument/2006/docPropsVTypes"/>
</file>