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6A4" w:rsidRPr="00C266A4" w:rsidRDefault="00C266A4" w:rsidP="00C266A4">
      <w:pPr>
        <w:spacing w:after="0" w:line="276" w:lineRule="auto"/>
        <w:jc w:val="center"/>
        <w:rPr>
          <w:rFonts w:cstheme="minorHAnsi"/>
          <w:sz w:val="24"/>
          <w:szCs w:val="24"/>
        </w:rPr>
      </w:pPr>
      <w:r w:rsidRPr="00C266A4">
        <w:rPr>
          <w:rFonts w:cstheme="minorHAnsi"/>
          <w:sz w:val="24"/>
          <w:szCs w:val="24"/>
        </w:rPr>
        <w:t>ANUNŢ</w:t>
      </w:r>
    </w:p>
    <w:p w:rsidR="00C266A4" w:rsidRPr="00C266A4" w:rsidRDefault="00C266A4" w:rsidP="00C266A4">
      <w:pPr>
        <w:spacing w:after="0" w:line="276" w:lineRule="auto"/>
        <w:jc w:val="center"/>
        <w:rPr>
          <w:rFonts w:cstheme="minorHAnsi"/>
          <w:sz w:val="24"/>
          <w:szCs w:val="24"/>
        </w:rPr>
      </w:pPr>
    </w:p>
    <w:p w:rsidR="00C266A4" w:rsidRPr="00F91696" w:rsidRDefault="00C266A4" w:rsidP="00C266A4">
      <w:pPr>
        <w:spacing w:after="0"/>
        <w:ind w:firstLine="708"/>
        <w:jc w:val="both"/>
        <w:rPr>
          <w:rFonts w:cstheme="minorHAnsi"/>
          <w:sz w:val="24"/>
          <w:szCs w:val="24"/>
        </w:rPr>
      </w:pPr>
      <w:r w:rsidRPr="00F91696">
        <w:rPr>
          <w:rFonts w:cstheme="minorHAnsi"/>
          <w:sz w:val="24"/>
          <w:szCs w:val="24"/>
        </w:rPr>
        <w:t>A. Colegiul Tehnic “Viceamiral Ioan Bălănescu”, cu sediul în localitatea Giurgiu, Str. Uzinei nr. 30B, judeţul Giurgiu, organizează concurs de recrutare pentru ocuparea unei funcții contractuale temporar vacante de Paznic in conformitate cu prevederile H.G. nr. 1336/28.10.2022, după cum urmează:</w:t>
      </w:r>
    </w:p>
    <w:p w:rsidR="00C266A4" w:rsidRPr="00F91696" w:rsidRDefault="00C266A4" w:rsidP="00C266A4">
      <w:pPr>
        <w:widowControl w:val="0"/>
        <w:spacing w:after="0"/>
        <w:contextualSpacing/>
        <w:jc w:val="both"/>
        <w:rPr>
          <w:rFonts w:cstheme="minorHAnsi"/>
          <w:bCs/>
          <w:sz w:val="24"/>
          <w:szCs w:val="24"/>
        </w:rPr>
      </w:pPr>
    </w:p>
    <w:p w:rsidR="00C266A4" w:rsidRPr="00F91696" w:rsidRDefault="00C266A4" w:rsidP="00C266A4">
      <w:pPr>
        <w:widowControl w:val="0"/>
        <w:spacing w:after="0"/>
        <w:contextualSpacing/>
        <w:jc w:val="both"/>
        <w:rPr>
          <w:rFonts w:cstheme="minorHAnsi"/>
          <w:sz w:val="24"/>
          <w:szCs w:val="24"/>
        </w:rPr>
      </w:pPr>
      <w:r w:rsidRPr="00F91696">
        <w:rPr>
          <w:rFonts w:cstheme="minorHAnsi"/>
          <w:bCs/>
          <w:sz w:val="24"/>
          <w:szCs w:val="24"/>
        </w:rPr>
        <w:t>DENUMIREA POSTULUI:</w:t>
      </w:r>
      <w:r w:rsidRPr="00F91696">
        <w:rPr>
          <w:rFonts w:cstheme="minorHAnsi"/>
          <w:sz w:val="24"/>
          <w:szCs w:val="24"/>
        </w:rPr>
        <w:t xml:space="preserve"> Paznic</w:t>
      </w:r>
    </w:p>
    <w:p w:rsidR="00C266A4" w:rsidRPr="00F91696" w:rsidRDefault="00C266A4" w:rsidP="00C266A4">
      <w:pPr>
        <w:widowControl w:val="0"/>
        <w:spacing w:after="0"/>
        <w:contextualSpacing/>
        <w:jc w:val="both"/>
        <w:rPr>
          <w:rFonts w:cstheme="minorHAnsi"/>
          <w:sz w:val="24"/>
          <w:szCs w:val="24"/>
        </w:rPr>
      </w:pPr>
      <w:r w:rsidRPr="00F91696">
        <w:rPr>
          <w:rFonts w:cstheme="minorHAnsi"/>
          <w:bCs/>
          <w:sz w:val="24"/>
          <w:szCs w:val="24"/>
        </w:rPr>
        <w:t>NUMĂRUL POSTURILOR:</w:t>
      </w:r>
      <w:r w:rsidRPr="00F91696">
        <w:rPr>
          <w:rFonts w:cstheme="minorHAnsi"/>
          <w:sz w:val="24"/>
          <w:szCs w:val="24"/>
        </w:rPr>
        <w:t xml:space="preserve"> 1 post temporar vacant</w:t>
      </w:r>
    </w:p>
    <w:p w:rsidR="00C266A4" w:rsidRPr="00F91696" w:rsidRDefault="00C266A4" w:rsidP="00C266A4">
      <w:pPr>
        <w:widowControl w:val="0"/>
        <w:spacing w:after="0"/>
        <w:contextualSpacing/>
        <w:jc w:val="both"/>
        <w:rPr>
          <w:rFonts w:cstheme="minorHAnsi"/>
          <w:sz w:val="24"/>
          <w:szCs w:val="24"/>
        </w:rPr>
      </w:pPr>
      <w:r w:rsidRPr="00F91696">
        <w:rPr>
          <w:rFonts w:cstheme="minorHAnsi"/>
          <w:bCs/>
          <w:sz w:val="24"/>
          <w:szCs w:val="24"/>
        </w:rPr>
        <w:t>NIVELUL POSTULUI:</w:t>
      </w:r>
      <w:r w:rsidRPr="00F91696">
        <w:rPr>
          <w:rFonts w:cstheme="minorHAnsi"/>
          <w:sz w:val="24"/>
          <w:szCs w:val="24"/>
        </w:rPr>
        <w:t xml:space="preserve"> funcție de execuție</w:t>
      </w:r>
    </w:p>
    <w:p w:rsidR="00C266A4" w:rsidRPr="00F91696" w:rsidRDefault="00C266A4" w:rsidP="00C266A4">
      <w:pPr>
        <w:widowControl w:val="0"/>
        <w:spacing w:after="0"/>
        <w:contextualSpacing/>
        <w:jc w:val="both"/>
        <w:rPr>
          <w:rFonts w:cstheme="minorHAnsi"/>
          <w:sz w:val="24"/>
          <w:szCs w:val="24"/>
        </w:rPr>
      </w:pPr>
      <w:r w:rsidRPr="00F91696">
        <w:rPr>
          <w:rFonts w:cstheme="minorHAnsi"/>
          <w:bCs/>
          <w:sz w:val="24"/>
          <w:szCs w:val="24"/>
        </w:rPr>
        <w:t>DURATA TIMPULUI DE LUCRU</w:t>
      </w:r>
      <w:r w:rsidRPr="00F91696">
        <w:rPr>
          <w:rFonts w:cstheme="minorHAnsi"/>
          <w:sz w:val="24"/>
          <w:szCs w:val="24"/>
        </w:rPr>
        <w:t>: 8 ore pe zi; 40 de ore pe săptămână</w:t>
      </w:r>
    </w:p>
    <w:p w:rsidR="00C266A4" w:rsidRPr="00C266A4" w:rsidRDefault="00C266A4" w:rsidP="00C266A4">
      <w:pPr>
        <w:widowControl w:val="0"/>
        <w:spacing w:after="0"/>
        <w:contextualSpacing/>
        <w:jc w:val="both"/>
        <w:rPr>
          <w:rFonts w:cstheme="minorHAnsi"/>
          <w:sz w:val="24"/>
          <w:szCs w:val="24"/>
        </w:rPr>
      </w:pPr>
      <w:r w:rsidRPr="00F91696">
        <w:rPr>
          <w:rFonts w:cstheme="minorHAnsi"/>
          <w:bCs/>
          <w:sz w:val="24"/>
          <w:szCs w:val="24"/>
        </w:rPr>
        <w:t>PERIOADA:</w:t>
      </w:r>
      <w:r w:rsidRPr="00F91696">
        <w:rPr>
          <w:rFonts w:cstheme="minorHAnsi"/>
          <w:sz w:val="24"/>
          <w:szCs w:val="24"/>
        </w:rPr>
        <w:t xml:space="preserve"> determinată</w:t>
      </w:r>
    </w:p>
    <w:p w:rsidR="00C266A4" w:rsidRPr="00C266A4" w:rsidRDefault="00C266A4" w:rsidP="00C266A4">
      <w:pPr>
        <w:spacing w:after="0"/>
        <w:ind w:firstLine="708"/>
        <w:jc w:val="both"/>
        <w:rPr>
          <w:rFonts w:cstheme="minorHAnsi"/>
          <w:sz w:val="24"/>
          <w:szCs w:val="24"/>
        </w:rPr>
      </w:pPr>
    </w:p>
    <w:p w:rsidR="00C266A4" w:rsidRPr="00C266A4" w:rsidRDefault="00C266A4" w:rsidP="00C266A4">
      <w:pPr>
        <w:spacing w:after="0" w:line="276" w:lineRule="auto"/>
        <w:ind w:firstLine="708"/>
        <w:jc w:val="both"/>
        <w:rPr>
          <w:rFonts w:cstheme="minorHAnsi"/>
          <w:sz w:val="24"/>
          <w:szCs w:val="24"/>
        </w:rPr>
      </w:pPr>
      <w:r w:rsidRPr="00C266A4">
        <w:rPr>
          <w:rFonts w:cstheme="minorHAnsi"/>
          <w:sz w:val="24"/>
          <w:szCs w:val="24"/>
        </w:rPr>
        <w:t xml:space="preserve">B. Pentru ocuparea posturilor contractual vacante sau temporar vacante, candidații trebuie să îndeplinească următoarele condiții generale, conform art. 15 din Hotărârea Guvernului nr. 1336 din 28 octombrie 2022: </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a) are cetăţenia română sau cetăţenia unui alt stat membru al Uniunii Europene, a unui stat parte la Acordul privind Spaţiul Economic European (SEE) sau cetăţenia Confederaţiei Elveţiene;</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b) cunoaşte limba română, scris şi vorbit;</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c) are capacitate de muncă în conformitate cu prevederile Legii nr. 53/2003 – Codul muncii, republicată, cu modificările şi completările ulterioare;</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d) are o stare de sănătate corespunzătoare postului pentru care candidează, atestată pe baza adeverinţei medicale eliberate de medicul de familie sau de unităţile sanitare abilitate;</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e) îndeplineşte condiţiile de studii, de vechime în specialitate şi, după caz, alte condiţii specifice potrivit cerinţelor postului scos la concurs;</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C266A4" w:rsidRPr="00C266A4" w:rsidRDefault="00C266A4" w:rsidP="00C266A4">
      <w:pPr>
        <w:spacing w:after="0" w:line="276" w:lineRule="auto"/>
        <w:ind w:firstLine="708"/>
        <w:jc w:val="both"/>
        <w:rPr>
          <w:rFonts w:cstheme="minorHAnsi"/>
          <w:sz w:val="24"/>
          <w:szCs w:val="24"/>
        </w:rPr>
      </w:pPr>
      <w:r w:rsidRPr="00C266A4">
        <w:rPr>
          <w:rFonts w:cstheme="minorHAnsi"/>
          <w:sz w:val="24"/>
          <w:szCs w:val="24"/>
        </w:rPr>
        <w:lastRenderedPageBreak/>
        <w:t>C. Condiţiile specifice necesare în vederea participării la concurs şi a ocupării funcției contractuale de paznic sunt:</w:t>
      </w:r>
    </w:p>
    <w:p w:rsidR="00C266A4" w:rsidRPr="00C266A4" w:rsidRDefault="00C266A4" w:rsidP="00C266A4">
      <w:pPr>
        <w:pStyle w:val="ListParagraph"/>
        <w:numPr>
          <w:ilvl w:val="0"/>
          <w:numId w:val="2"/>
        </w:numPr>
        <w:spacing w:after="0" w:line="276" w:lineRule="auto"/>
        <w:rPr>
          <w:rFonts w:cstheme="minorHAnsi"/>
          <w:sz w:val="24"/>
          <w:szCs w:val="24"/>
        </w:rPr>
      </w:pPr>
      <w:r w:rsidRPr="00C266A4">
        <w:rPr>
          <w:rFonts w:cstheme="minorHAnsi"/>
          <w:sz w:val="24"/>
          <w:szCs w:val="24"/>
        </w:rPr>
        <w:t>are atestat pentru exercitarea profesiei de agent de pază;</w:t>
      </w:r>
    </w:p>
    <w:p w:rsidR="00C266A4" w:rsidRPr="00C266A4" w:rsidRDefault="00C266A4" w:rsidP="00C266A4">
      <w:pPr>
        <w:pStyle w:val="ListParagraph"/>
        <w:numPr>
          <w:ilvl w:val="0"/>
          <w:numId w:val="2"/>
        </w:numPr>
        <w:spacing w:after="0" w:line="276" w:lineRule="auto"/>
        <w:rPr>
          <w:rFonts w:cstheme="minorHAnsi"/>
          <w:sz w:val="24"/>
          <w:szCs w:val="24"/>
        </w:rPr>
      </w:pPr>
      <w:r w:rsidRPr="00C266A4">
        <w:rPr>
          <w:rFonts w:cstheme="minorHAnsi"/>
          <w:sz w:val="24"/>
          <w:szCs w:val="24"/>
        </w:rPr>
        <w:t>studii liceale;</w:t>
      </w:r>
    </w:p>
    <w:p w:rsidR="00C266A4" w:rsidRPr="00C266A4" w:rsidRDefault="00C266A4" w:rsidP="00C266A4">
      <w:pPr>
        <w:pStyle w:val="ListParagraph"/>
        <w:numPr>
          <w:ilvl w:val="0"/>
          <w:numId w:val="2"/>
        </w:numPr>
        <w:spacing w:after="0" w:line="276" w:lineRule="auto"/>
        <w:rPr>
          <w:rFonts w:cstheme="minorHAnsi"/>
          <w:sz w:val="24"/>
          <w:szCs w:val="24"/>
        </w:rPr>
      </w:pPr>
      <w:r w:rsidRPr="00C266A4">
        <w:rPr>
          <w:rFonts w:cstheme="minorHAnsi"/>
          <w:sz w:val="24"/>
          <w:szCs w:val="24"/>
        </w:rPr>
        <w:t>vechime în muncă de minimum 3 ani;</w:t>
      </w:r>
    </w:p>
    <w:p w:rsidR="00C266A4" w:rsidRPr="00C266A4" w:rsidRDefault="00C266A4" w:rsidP="00C266A4">
      <w:pPr>
        <w:pStyle w:val="ListParagraph"/>
        <w:numPr>
          <w:ilvl w:val="0"/>
          <w:numId w:val="2"/>
        </w:numPr>
        <w:spacing w:after="0" w:line="276" w:lineRule="auto"/>
        <w:rPr>
          <w:rFonts w:cstheme="minorHAnsi"/>
          <w:sz w:val="24"/>
          <w:szCs w:val="24"/>
        </w:rPr>
      </w:pPr>
      <w:r w:rsidRPr="00C266A4">
        <w:rPr>
          <w:rFonts w:cstheme="minorHAnsi"/>
          <w:sz w:val="24"/>
          <w:szCs w:val="24"/>
        </w:rPr>
        <w:t>disponibilitatea de a lucra în ture, sâmbăta, duminica și sărbătorile legale.</w:t>
      </w:r>
    </w:p>
    <w:p w:rsidR="00C266A4" w:rsidRPr="00C266A4" w:rsidRDefault="00C266A4" w:rsidP="00C266A4">
      <w:pPr>
        <w:pStyle w:val="ListParagraph"/>
        <w:spacing w:after="0" w:line="276" w:lineRule="auto"/>
        <w:rPr>
          <w:rFonts w:cstheme="minorHAnsi"/>
          <w:sz w:val="24"/>
          <w:szCs w:val="24"/>
        </w:rPr>
      </w:pPr>
    </w:p>
    <w:p w:rsidR="00C266A4" w:rsidRPr="00C266A4" w:rsidRDefault="00C266A4" w:rsidP="00C266A4">
      <w:pPr>
        <w:spacing w:after="0" w:line="276" w:lineRule="auto"/>
        <w:ind w:firstLine="708"/>
        <w:jc w:val="both"/>
        <w:rPr>
          <w:rFonts w:cstheme="minorHAnsi"/>
          <w:sz w:val="24"/>
          <w:szCs w:val="24"/>
        </w:rPr>
      </w:pPr>
      <w:r w:rsidRPr="00C266A4">
        <w:rPr>
          <w:rFonts w:cstheme="minorHAnsi"/>
          <w:sz w:val="24"/>
          <w:szCs w:val="24"/>
        </w:rPr>
        <w:t>D. Documentele solicitate candidaţilor pentru întocmirea dosarului de concurs, conform art.35 din H.G. 1336/2022:</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a) formular de înscriere la concurs, conform modelului prevăzut la anexa nr. 2;</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b) copia actului de identitate sau orice alt document care atestă identitatea, potrivit legii, aflate în termen de valabilitate;</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c) copia certificatului de căsătorie sau a altui document prin care s-a realizat schimbarea de nume, după caz;</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e) copia carnetului de muncă, a adeverinţei eliberate de angajator pentru perioada lucrată, care să ateste vechimea în muncă şi în specialitatea studiilor solicitate pentru ocuparea postului;</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f) certificat de cazier judiciar sau, după caz, extrasul de pe cazierul judiciar;</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g) adeverinţă medicală care să ateste starea de sănătate corespunzătoare, eliberată de către medicul de familie al candidatului sau de către unităţile sanitare abilitate cu cel mult 6 luni anterior derulării concursului;</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266A4" w:rsidRPr="00C266A4" w:rsidRDefault="00C266A4" w:rsidP="00C266A4">
      <w:pPr>
        <w:spacing w:after="0" w:line="276" w:lineRule="auto"/>
        <w:jc w:val="both"/>
        <w:rPr>
          <w:rFonts w:cstheme="minorHAnsi"/>
          <w:sz w:val="24"/>
          <w:szCs w:val="24"/>
        </w:rPr>
      </w:pPr>
      <w:r w:rsidRPr="00C266A4">
        <w:rPr>
          <w:rFonts w:cstheme="minorHAnsi"/>
          <w:sz w:val="24"/>
          <w:szCs w:val="24"/>
        </w:rPr>
        <w:t>i) curriculum vitae, model comun european.</w:t>
      </w:r>
    </w:p>
    <w:p w:rsidR="00C266A4" w:rsidRPr="00F91696" w:rsidRDefault="00C266A4" w:rsidP="00C266A4">
      <w:pPr>
        <w:spacing w:after="0" w:line="276" w:lineRule="auto"/>
        <w:ind w:firstLine="708"/>
        <w:jc w:val="both"/>
        <w:rPr>
          <w:rFonts w:cstheme="minorHAnsi"/>
          <w:sz w:val="24"/>
          <w:szCs w:val="24"/>
        </w:rPr>
      </w:pPr>
      <w:r w:rsidRPr="00F91696">
        <w:rPr>
          <w:rFonts w:cstheme="minorHAnsi"/>
          <w:sz w:val="24"/>
          <w:szCs w:val="24"/>
        </w:rPr>
        <w:t>E. Concursul se va organiza conform calendarului următor:</w:t>
      </w:r>
    </w:p>
    <w:p w:rsidR="00C266A4" w:rsidRPr="00F91696" w:rsidRDefault="00C266A4" w:rsidP="00C266A4">
      <w:pPr>
        <w:pStyle w:val="ListParagraph"/>
        <w:numPr>
          <w:ilvl w:val="0"/>
          <w:numId w:val="3"/>
        </w:numPr>
        <w:spacing w:after="0" w:line="276" w:lineRule="auto"/>
        <w:jc w:val="both"/>
        <w:rPr>
          <w:rFonts w:cstheme="minorHAnsi"/>
          <w:sz w:val="24"/>
          <w:szCs w:val="24"/>
        </w:rPr>
      </w:pPr>
      <w:r w:rsidRPr="00F91696">
        <w:rPr>
          <w:rFonts w:cstheme="minorHAnsi"/>
          <w:sz w:val="24"/>
          <w:szCs w:val="24"/>
        </w:rPr>
        <w:t>02.10.2026 – Publicarea anunțului</w:t>
      </w:r>
    </w:p>
    <w:p w:rsidR="00C266A4" w:rsidRPr="00F91696" w:rsidRDefault="00C266A4" w:rsidP="00C266A4">
      <w:pPr>
        <w:pStyle w:val="ListParagraph"/>
        <w:numPr>
          <w:ilvl w:val="0"/>
          <w:numId w:val="3"/>
        </w:numPr>
        <w:spacing w:after="0" w:line="276" w:lineRule="auto"/>
        <w:jc w:val="both"/>
        <w:rPr>
          <w:rFonts w:cstheme="minorHAnsi"/>
          <w:sz w:val="24"/>
          <w:szCs w:val="24"/>
        </w:rPr>
      </w:pPr>
      <w:r w:rsidRPr="00F91696">
        <w:rPr>
          <w:rFonts w:cstheme="minorHAnsi"/>
          <w:sz w:val="24"/>
          <w:szCs w:val="24"/>
        </w:rPr>
        <w:t>05.10.2026 – 09.10.2026 – Depunerea dosarelor pentru înscrierea la concurs</w:t>
      </w:r>
    </w:p>
    <w:p w:rsidR="00C266A4" w:rsidRPr="00F91696" w:rsidRDefault="00C266A4" w:rsidP="00C266A4">
      <w:pPr>
        <w:pStyle w:val="ListParagraph"/>
        <w:numPr>
          <w:ilvl w:val="0"/>
          <w:numId w:val="3"/>
        </w:numPr>
        <w:spacing w:after="0" w:line="276" w:lineRule="auto"/>
        <w:ind w:left="0" w:firstLine="360"/>
        <w:jc w:val="both"/>
        <w:rPr>
          <w:rFonts w:cstheme="minorHAnsi"/>
          <w:sz w:val="24"/>
          <w:szCs w:val="24"/>
        </w:rPr>
      </w:pPr>
      <w:r w:rsidRPr="00F91696">
        <w:rPr>
          <w:rFonts w:cstheme="minorHAnsi"/>
          <w:sz w:val="24"/>
          <w:szCs w:val="24"/>
        </w:rPr>
        <w:t>12.10.2026, ora 12.00 – Selecția dosarelor de concurs pe baza îndeplinirii condițiilor de participare;</w:t>
      </w:r>
    </w:p>
    <w:p w:rsidR="00C266A4" w:rsidRPr="00F91696" w:rsidRDefault="00C266A4" w:rsidP="00C266A4">
      <w:pPr>
        <w:pStyle w:val="ListParagraph"/>
        <w:numPr>
          <w:ilvl w:val="0"/>
          <w:numId w:val="3"/>
        </w:numPr>
        <w:spacing w:after="0" w:line="276" w:lineRule="auto"/>
        <w:jc w:val="both"/>
        <w:rPr>
          <w:rFonts w:cstheme="minorHAnsi"/>
          <w:sz w:val="24"/>
          <w:szCs w:val="24"/>
        </w:rPr>
      </w:pPr>
      <w:r w:rsidRPr="00F91696">
        <w:rPr>
          <w:rFonts w:cstheme="minorHAnsi"/>
          <w:sz w:val="24"/>
          <w:szCs w:val="24"/>
        </w:rPr>
        <w:lastRenderedPageBreak/>
        <w:t>13.10.2026, ora 12.00 Afișarea rezultatelor selecției dosarelor de concurs;</w:t>
      </w:r>
    </w:p>
    <w:p w:rsidR="00C266A4" w:rsidRPr="00F91696" w:rsidRDefault="00C266A4" w:rsidP="00C266A4">
      <w:pPr>
        <w:pStyle w:val="ListParagraph"/>
        <w:numPr>
          <w:ilvl w:val="0"/>
          <w:numId w:val="3"/>
        </w:numPr>
        <w:spacing w:after="0" w:line="276" w:lineRule="auto"/>
        <w:ind w:left="0" w:firstLine="360"/>
        <w:jc w:val="both"/>
        <w:rPr>
          <w:rFonts w:cstheme="minorHAnsi"/>
          <w:sz w:val="24"/>
          <w:szCs w:val="24"/>
        </w:rPr>
      </w:pPr>
      <w:r w:rsidRPr="00F91696">
        <w:rPr>
          <w:rFonts w:cstheme="minorHAnsi"/>
          <w:sz w:val="24"/>
          <w:szCs w:val="24"/>
        </w:rPr>
        <w:t>13.10.2026, ora 13:00 – 16:00 depunerea contestațiilor pentru selecția dosarelor de concurs;</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14.10.2026, ora 12:00 – Comunicarea rezultatelor la contestațiile depuse;</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26.10.2026, ora 09:00 – Proba scrisă;</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26.10.2026, ora 16:00 – Afișarea rezultatelor la proba scrisă;</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27.10.2026, ora 10:00 – 12:00 – Depunerea contestațiilor pentru proba scrisă;</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27.10.2026, ora 16:00 – Comunicarea rezultatelor la contestațiile depuse;</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28.10.2026, ora 09:00 – Proba interviu;</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 xml:space="preserve">28.10.2026, ora 12:00 – Afișarea rezultatelor la interviu;  </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28.10.2026, ora 12:30 – 14:00 – Depunerea contestațiilor pentru proba interviu;</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28.10.2026, ora 16:00 – Comunicarea rezultatelor la contestațiile depuse;</w:t>
      </w:r>
    </w:p>
    <w:p w:rsidR="00C266A4" w:rsidRPr="00F91696" w:rsidRDefault="00C266A4" w:rsidP="00C266A4">
      <w:pPr>
        <w:pStyle w:val="ListParagraph"/>
        <w:numPr>
          <w:ilvl w:val="0"/>
          <w:numId w:val="3"/>
        </w:numPr>
        <w:spacing w:after="0" w:line="276" w:lineRule="auto"/>
        <w:rPr>
          <w:rFonts w:cstheme="minorHAnsi"/>
          <w:sz w:val="24"/>
          <w:szCs w:val="24"/>
        </w:rPr>
      </w:pPr>
      <w:r w:rsidRPr="00F91696">
        <w:rPr>
          <w:rFonts w:cstheme="minorHAnsi"/>
          <w:sz w:val="24"/>
          <w:szCs w:val="24"/>
        </w:rPr>
        <w:t>29.10.2026, ora 10:00 – Afișarea rezultatelor finale.</w:t>
      </w:r>
    </w:p>
    <w:p w:rsidR="00C266A4" w:rsidRPr="00C266A4" w:rsidRDefault="00C266A4" w:rsidP="00C266A4">
      <w:pPr>
        <w:spacing w:after="0" w:line="276" w:lineRule="auto"/>
        <w:rPr>
          <w:rFonts w:cstheme="minorHAnsi"/>
          <w:sz w:val="24"/>
          <w:szCs w:val="24"/>
        </w:rPr>
      </w:pPr>
      <w:r w:rsidRPr="00C266A4">
        <w:rPr>
          <w:rFonts w:cstheme="minorHAnsi"/>
          <w:sz w:val="24"/>
          <w:szCs w:val="24"/>
        </w:rPr>
        <w:tab/>
      </w:r>
    </w:p>
    <w:p w:rsidR="00C266A4" w:rsidRPr="00C266A4" w:rsidRDefault="00C266A4" w:rsidP="00C266A4">
      <w:pPr>
        <w:spacing w:after="0" w:line="276" w:lineRule="auto"/>
        <w:jc w:val="center"/>
        <w:rPr>
          <w:rFonts w:cstheme="minorHAnsi"/>
          <w:sz w:val="24"/>
          <w:szCs w:val="24"/>
        </w:rPr>
      </w:pPr>
      <w:r w:rsidRPr="00C266A4">
        <w:rPr>
          <w:rFonts w:cstheme="minorHAnsi"/>
          <w:sz w:val="24"/>
          <w:szCs w:val="24"/>
        </w:rPr>
        <w:t>TEMATICĂ ŞI BIBLIOGRAFIE - POST PAZNIC</w:t>
      </w:r>
    </w:p>
    <w:p w:rsidR="00C266A4" w:rsidRPr="00C266A4" w:rsidRDefault="00C266A4" w:rsidP="00C266A4">
      <w:pPr>
        <w:spacing w:after="0" w:line="276" w:lineRule="auto"/>
        <w:rPr>
          <w:rFonts w:cstheme="minorHAnsi"/>
          <w:sz w:val="24"/>
          <w:szCs w:val="24"/>
        </w:rPr>
      </w:pPr>
    </w:p>
    <w:p w:rsidR="00C266A4" w:rsidRDefault="00C266A4" w:rsidP="00C266A4">
      <w:pPr>
        <w:spacing w:after="0" w:line="276" w:lineRule="auto"/>
        <w:rPr>
          <w:rFonts w:cstheme="minorHAnsi"/>
          <w:sz w:val="24"/>
          <w:szCs w:val="24"/>
        </w:rPr>
      </w:pPr>
      <w:r w:rsidRPr="00C266A4">
        <w:rPr>
          <w:rFonts w:cstheme="minorHAnsi"/>
          <w:sz w:val="24"/>
          <w:szCs w:val="24"/>
        </w:rPr>
        <w:t>1. Tematica pentru  concursul de ocupare a postului de paznic:</w:t>
      </w:r>
    </w:p>
    <w:p w:rsidR="00C266A4" w:rsidRPr="00C266A4" w:rsidRDefault="00C266A4" w:rsidP="00C266A4">
      <w:pPr>
        <w:spacing w:after="0" w:line="276" w:lineRule="auto"/>
        <w:rPr>
          <w:rFonts w:cstheme="minorHAnsi"/>
          <w:sz w:val="24"/>
          <w:szCs w:val="24"/>
        </w:rPr>
      </w:pPr>
    </w:p>
    <w:p w:rsidR="00C266A4" w:rsidRPr="00C266A4" w:rsidRDefault="00C266A4" w:rsidP="00C266A4">
      <w:pPr>
        <w:pStyle w:val="ListParagraph"/>
        <w:numPr>
          <w:ilvl w:val="0"/>
          <w:numId w:val="5"/>
        </w:numPr>
        <w:spacing w:after="0" w:line="276" w:lineRule="auto"/>
        <w:rPr>
          <w:rFonts w:cstheme="minorHAnsi"/>
          <w:sz w:val="24"/>
          <w:szCs w:val="24"/>
        </w:rPr>
      </w:pPr>
      <w:r w:rsidRPr="00C266A4">
        <w:rPr>
          <w:rFonts w:cstheme="minorHAnsi"/>
          <w:sz w:val="24"/>
          <w:szCs w:val="24"/>
        </w:rPr>
        <w:t>Sistemul de pază și dispozitivul de pază;</w:t>
      </w:r>
    </w:p>
    <w:p w:rsidR="00C266A4" w:rsidRPr="00C266A4" w:rsidRDefault="00C266A4" w:rsidP="00C266A4">
      <w:pPr>
        <w:pStyle w:val="ListParagraph"/>
        <w:numPr>
          <w:ilvl w:val="0"/>
          <w:numId w:val="5"/>
        </w:numPr>
        <w:spacing w:after="0" w:line="276" w:lineRule="auto"/>
        <w:rPr>
          <w:rFonts w:cstheme="minorHAnsi"/>
          <w:sz w:val="24"/>
          <w:szCs w:val="24"/>
        </w:rPr>
      </w:pPr>
      <w:r w:rsidRPr="00C266A4">
        <w:rPr>
          <w:rFonts w:cstheme="minorHAnsi"/>
          <w:sz w:val="24"/>
          <w:szCs w:val="24"/>
        </w:rPr>
        <w:t>Mijloace tehnice folosite în pază;</w:t>
      </w:r>
    </w:p>
    <w:p w:rsidR="00C266A4" w:rsidRPr="00C266A4" w:rsidRDefault="00C266A4" w:rsidP="00C266A4">
      <w:pPr>
        <w:pStyle w:val="ListParagraph"/>
        <w:numPr>
          <w:ilvl w:val="0"/>
          <w:numId w:val="5"/>
        </w:numPr>
        <w:spacing w:after="0" w:line="276" w:lineRule="auto"/>
        <w:rPr>
          <w:rFonts w:cstheme="minorHAnsi"/>
          <w:sz w:val="24"/>
          <w:szCs w:val="24"/>
        </w:rPr>
      </w:pPr>
      <w:r w:rsidRPr="00C266A4">
        <w:rPr>
          <w:rFonts w:cstheme="minorHAnsi"/>
          <w:sz w:val="24"/>
          <w:szCs w:val="24"/>
        </w:rPr>
        <w:t>Postul și agentul de pază;</w:t>
      </w:r>
    </w:p>
    <w:p w:rsidR="00C266A4" w:rsidRPr="00C266A4" w:rsidRDefault="00C266A4" w:rsidP="00C266A4">
      <w:pPr>
        <w:pStyle w:val="ListParagraph"/>
        <w:numPr>
          <w:ilvl w:val="0"/>
          <w:numId w:val="5"/>
        </w:numPr>
        <w:spacing w:after="0" w:line="276" w:lineRule="auto"/>
        <w:rPr>
          <w:rFonts w:cstheme="minorHAnsi"/>
          <w:sz w:val="24"/>
          <w:szCs w:val="24"/>
        </w:rPr>
      </w:pPr>
      <w:r w:rsidRPr="00C266A4">
        <w:rPr>
          <w:rFonts w:cstheme="minorHAnsi"/>
          <w:sz w:val="24"/>
          <w:szCs w:val="24"/>
        </w:rPr>
        <w:t>Obligațiile și drepturile personalului de pază;</w:t>
      </w:r>
    </w:p>
    <w:p w:rsidR="00C266A4" w:rsidRPr="00C266A4" w:rsidRDefault="00C266A4" w:rsidP="00C266A4">
      <w:pPr>
        <w:pStyle w:val="ListParagraph"/>
        <w:numPr>
          <w:ilvl w:val="0"/>
          <w:numId w:val="5"/>
        </w:numPr>
        <w:spacing w:after="0" w:line="276" w:lineRule="auto"/>
        <w:rPr>
          <w:rFonts w:cstheme="minorHAnsi"/>
          <w:sz w:val="24"/>
          <w:szCs w:val="24"/>
        </w:rPr>
      </w:pPr>
      <w:r w:rsidRPr="00C266A4">
        <w:rPr>
          <w:rFonts w:cstheme="minorHAnsi"/>
          <w:sz w:val="24"/>
          <w:szCs w:val="24"/>
        </w:rPr>
        <w:t>Atribuțiile și răspunderile personalului de pază;</w:t>
      </w:r>
    </w:p>
    <w:p w:rsidR="00C266A4" w:rsidRPr="00C266A4" w:rsidRDefault="00C266A4" w:rsidP="00C266A4">
      <w:pPr>
        <w:pStyle w:val="ListParagraph"/>
        <w:numPr>
          <w:ilvl w:val="0"/>
          <w:numId w:val="5"/>
        </w:numPr>
        <w:spacing w:after="0" w:line="276" w:lineRule="auto"/>
        <w:rPr>
          <w:rFonts w:cstheme="minorHAnsi"/>
          <w:sz w:val="24"/>
          <w:szCs w:val="24"/>
        </w:rPr>
      </w:pPr>
      <w:r w:rsidRPr="00C266A4">
        <w:rPr>
          <w:rFonts w:cstheme="minorHAnsi"/>
          <w:sz w:val="24"/>
          <w:szCs w:val="24"/>
        </w:rPr>
        <w:t>Documentele specifice necesare executării evidenței serviciului de pază și modul de utilizare a acestora;</w:t>
      </w:r>
    </w:p>
    <w:p w:rsidR="00C266A4" w:rsidRPr="00C266A4" w:rsidRDefault="00C266A4" w:rsidP="00C266A4">
      <w:pPr>
        <w:pStyle w:val="ListParagraph"/>
        <w:numPr>
          <w:ilvl w:val="0"/>
          <w:numId w:val="5"/>
        </w:numPr>
        <w:spacing w:after="0" w:line="276" w:lineRule="auto"/>
        <w:rPr>
          <w:rFonts w:cstheme="minorHAnsi"/>
          <w:sz w:val="24"/>
          <w:szCs w:val="24"/>
        </w:rPr>
      </w:pPr>
      <w:r w:rsidRPr="00C266A4">
        <w:rPr>
          <w:rFonts w:cstheme="minorHAnsi"/>
          <w:sz w:val="24"/>
          <w:szCs w:val="24"/>
        </w:rPr>
        <w:t>Accesul în obiectiv, controlul persoanelor, bagajelor și mijloacelor de transport;</w:t>
      </w:r>
    </w:p>
    <w:p w:rsidR="00C266A4" w:rsidRPr="00C266A4" w:rsidRDefault="00C266A4" w:rsidP="00C266A4">
      <w:pPr>
        <w:pStyle w:val="ListParagraph"/>
        <w:numPr>
          <w:ilvl w:val="0"/>
          <w:numId w:val="5"/>
        </w:numPr>
        <w:spacing w:after="0" w:line="276" w:lineRule="auto"/>
        <w:rPr>
          <w:rFonts w:cstheme="minorHAnsi"/>
          <w:sz w:val="24"/>
          <w:szCs w:val="24"/>
        </w:rPr>
      </w:pPr>
      <w:r w:rsidRPr="00C266A4">
        <w:rPr>
          <w:rFonts w:cstheme="minorHAnsi"/>
          <w:sz w:val="24"/>
          <w:szCs w:val="24"/>
        </w:rPr>
        <w:t>Reguli de comportament, reguli SSM și PSI.</w:t>
      </w:r>
    </w:p>
    <w:p w:rsidR="00C266A4" w:rsidRPr="00C266A4" w:rsidRDefault="00C266A4" w:rsidP="00C266A4">
      <w:pPr>
        <w:pStyle w:val="ListParagraph"/>
        <w:spacing w:after="0" w:line="276" w:lineRule="auto"/>
        <w:rPr>
          <w:rFonts w:cstheme="minorHAnsi"/>
          <w:sz w:val="24"/>
          <w:szCs w:val="24"/>
        </w:rPr>
      </w:pPr>
    </w:p>
    <w:p w:rsidR="00C266A4" w:rsidRDefault="00C266A4" w:rsidP="00C266A4">
      <w:pPr>
        <w:spacing w:after="0" w:line="276" w:lineRule="auto"/>
        <w:jc w:val="both"/>
        <w:rPr>
          <w:rFonts w:cstheme="minorHAnsi"/>
          <w:sz w:val="24"/>
          <w:szCs w:val="24"/>
        </w:rPr>
      </w:pPr>
      <w:r w:rsidRPr="00C266A4">
        <w:rPr>
          <w:rFonts w:cstheme="minorHAnsi"/>
          <w:sz w:val="24"/>
          <w:szCs w:val="24"/>
        </w:rPr>
        <w:t>2. Bibliografia pentru  concursul de ocupare a postului de paznic:</w:t>
      </w:r>
    </w:p>
    <w:p w:rsidR="00C266A4" w:rsidRPr="00C266A4" w:rsidRDefault="00C266A4" w:rsidP="00C266A4">
      <w:pPr>
        <w:spacing w:after="0" w:line="276" w:lineRule="auto"/>
        <w:jc w:val="both"/>
        <w:rPr>
          <w:rFonts w:cstheme="minorHAnsi"/>
          <w:sz w:val="24"/>
          <w:szCs w:val="24"/>
        </w:rPr>
      </w:pPr>
    </w:p>
    <w:p w:rsidR="00C266A4" w:rsidRPr="00C266A4" w:rsidRDefault="00C266A4" w:rsidP="00C266A4">
      <w:pPr>
        <w:pStyle w:val="ListParagraph"/>
        <w:numPr>
          <w:ilvl w:val="0"/>
          <w:numId w:val="6"/>
        </w:numPr>
        <w:spacing w:after="0" w:line="276" w:lineRule="auto"/>
        <w:ind w:left="0" w:firstLine="420"/>
        <w:jc w:val="both"/>
        <w:rPr>
          <w:rFonts w:cstheme="minorHAnsi"/>
          <w:sz w:val="24"/>
          <w:szCs w:val="24"/>
        </w:rPr>
      </w:pPr>
      <w:r w:rsidRPr="00C266A4">
        <w:rPr>
          <w:rFonts w:cstheme="minorHAnsi"/>
          <w:sz w:val="24"/>
          <w:szCs w:val="24"/>
        </w:rPr>
        <w:t>Legea nr. 333/08.07.2003 privind paza obiectivelor, bunurilor, valorilor și protecția persoanelor, cu modificările și completările ulterioare;</w:t>
      </w:r>
    </w:p>
    <w:p w:rsidR="00C266A4" w:rsidRPr="00C266A4" w:rsidRDefault="00C266A4" w:rsidP="00C266A4">
      <w:pPr>
        <w:pStyle w:val="ListParagraph"/>
        <w:numPr>
          <w:ilvl w:val="0"/>
          <w:numId w:val="6"/>
        </w:numPr>
        <w:spacing w:after="0" w:line="276" w:lineRule="auto"/>
        <w:ind w:left="0" w:firstLine="420"/>
        <w:jc w:val="both"/>
        <w:rPr>
          <w:rFonts w:cstheme="minorHAnsi"/>
          <w:sz w:val="24"/>
          <w:szCs w:val="24"/>
        </w:rPr>
      </w:pPr>
      <w:r w:rsidRPr="00C266A4">
        <w:rPr>
          <w:rFonts w:cstheme="minorHAnsi"/>
          <w:sz w:val="24"/>
          <w:szCs w:val="24"/>
        </w:rPr>
        <w:t>HG nr. 301/11.04.2012 pentru aprobarea Normelor metodologice de aplicare a Legii nr. 333/08.07.2003 privind paza obiectivelor, bunurilor, valorilor și protecția persoanelor, cu modificările și completările ulterioare;</w:t>
      </w:r>
    </w:p>
    <w:p w:rsidR="00C266A4" w:rsidRPr="00C266A4" w:rsidRDefault="00C266A4" w:rsidP="00C266A4">
      <w:pPr>
        <w:pStyle w:val="ListParagraph"/>
        <w:numPr>
          <w:ilvl w:val="0"/>
          <w:numId w:val="6"/>
        </w:numPr>
        <w:spacing w:after="0" w:line="276" w:lineRule="auto"/>
        <w:ind w:left="0" w:firstLine="420"/>
        <w:jc w:val="both"/>
        <w:rPr>
          <w:rFonts w:cstheme="minorHAnsi"/>
          <w:sz w:val="24"/>
          <w:szCs w:val="24"/>
        </w:rPr>
      </w:pPr>
      <w:r w:rsidRPr="00C266A4">
        <w:rPr>
          <w:rFonts w:cstheme="minorHAnsi"/>
          <w:sz w:val="24"/>
          <w:szCs w:val="24"/>
        </w:rPr>
        <w:t>Legea nr. 477 din 2004 privind codul de conduită a personalului contractual din autorităţile şi instituţiile publice – Cap.II – Norme generale de conduită profesională a personalului contractual, art.7;</w:t>
      </w:r>
    </w:p>
    <w:p w:rsidR="00C266A4" w:rsidRPr="00C266A4" w:rsidRDefault="00C266A4" w:rsidP="00C266A4">
      <w:pPr>
        <w:pStyle w:val="ListParagraph"/>
        <w:numPr>
          <w:ilvl w:val="0"/>
          <w:numId w:val="6"/>
        </w:numPr>
        <w:spacing w:after="0" w:line="276" w:lineRule="auto"/>
        <w:ind w:left="0" w:firstLine="420"/>
        <w:jc w:val="both"/>
        <w:rPr>
          <w:rFonts w:cstheme="minorHAnsi"/>
          <w:sz w:val="24"/>
          <w:szCs w:val="24"/>
        </w:rPr>
      </w:pPr>
      <w:r w:rsidRPr="00C266A4">
        <w:rPr>
          <w:rFonts w:cstheme="minorHAnsi"/>
          <w:sz w:val="24"/>
          <w:szCs w:val="24"/>
        </w:rPr>
        <w:lastRenderedPageBreak/>
        <w:t>Legea nr. 307 din 2006 privind apărarea împotriva incendiilor cu modificările şi completările ulterioare;</w:t>
      </w:r>
    </w:p>
    <w:p w:rsidR="00C266A4" w:rsidRPr="00C266A4" w:rsidRDefault="00C266A4" w:rsidP="00C266A4">
      <w:pPr>
        <w:pStyle w:val="ListParagraph"/>
        <w:numPr>
          <w:ilvl w:val="0"/>
          <w:numId w:val="6"/>
        </w:numPr>
        <w:spacing w:after="0" w:line="276" w:lineRule="auto"/>
        <w:ind w:left="0" w:firstLine="420"/>
        <w:jc w:val="both"/>
        <w:rPr>
          <w:rFonts w:cstheme="minorHAnsi"/>
          <w:sz w:val="24"/>
          <w:szCs w:val="24"/>
        </w:rPr>
      </w:pPr>
      <w:r w:rsidRPr="00C266A4">
        <w:rPr>
          <w:rFonts w:cstheme="minorHAnsi"/>
          <w:sz w:val="24"/>
          <w:szCs w:val="24"/>
        </w:rPr>
        <w:t>Legea nr. 319 din 2006 a privind sănătatea şi securitatea muncii cu modificările şi completările ulterioare – Cap.IV – Obligaţiile lucrătorilor;</w:t>
      </w:r>
    </w:p>
    <w:p w:rsidR="00C266A4" w:rsidRPr="00C266A4" w:rsidRDefault="00C266A4" w:rsidP="00C266A4">
      <w:pPr>
        <w:pStyle w:val="ListParagraph"/>
        <w:numPr>
          <w:ilvl w:val="0"/>
          <w:numId w:val="6"/>
        </w:numPr>
        <w:spacing w:after="0" w:line="276" w:lineRule="auto"/>
        <w:ind w:left="0" w:firstLine="420"/>
        <w:jc w:val="both"/>
        <w:rPr>
          <w:rFonts w:cstheme="minorHAnsi"/>
          <w:sz w:val="24"/>
          <w:szCs w:val="24"/>
        </w:rPr>
      </w:pPr>
      <w:r w:rsidRPr="00C266A4">
        <w:rPr>
          <w:rFonts w:cstheme="minorHAnsi"/>
          <w:sz w:val="24"/>
          <w:szCs w:val="24"/>
        </w:rPr>
        <w:t>H.G. nr. 1425/2006 pentru aprobarea Normelor metodologice de aplicare a prevederilor Legii securității și sănătății în muncă nr. 319/2006 cu modificările şi completările ulterioare;</w:t>
      </w:r>
    </w:p>
    <w:p w:rsidR="00C266A4" w:rsidRPr="00C266A4" w:rsidRDefault="00C266A4" w:rsidP="00C266A4">
      <w:pPr>
        <w:pStyle w:val="ListParagraph"/>
        <w:numPr>
          <w:ilvl w:val="0"/>
          <w:numId w:val="6"/>
        </w:numPr>
        <w:spacing w:after="0" w:line="276" w:lineRule="auto"/>
        <w:ind w:left="0" w:firstLine="420"/>
        <w:jc w:val="both"/>
        <w:rPr>
          <w:rFonts w:cstheme="minorHAnsi"/>
          <w:sz w:val="24"/>
          <w:szCs w:val="24"/>
        </w:rPr>
      </w:pPr>
      <w:r w:rsidRPr="00C266A4">
        <w:rPr>
          <w:rFonts w:cstheme="minorHAnsi"/>
          <w:sz w:val="24"/>
          <w:szCs w:val="24"/>
        </w:rPr>
        <w:t>Legea nr. 53 din 2003 – Codul Muncii, republicată – Titlul XI, Cap.II – Răspunderea disciplinară art.263-268, cu modificările şi completările ulterioare.</w:t>
      </w:r>
    </w:p>
    <w:p w:rsidR="00C266A4" w:rsidRPr="00C266A4" w:rsidRDefault="00C266A4" w:rsidP="00C266A4">
      <w:pPr>
        <w:pStyle w:val="ListParagraph"/>
        <w:spacing w:after="0" w:line="276" w:lineRule="auto"/>
        <w:ind w:left="420"/>
        <w:rPr>
          <w:rFonts w:cstheme="minorHAnsi"/>
          <w:sz w:val="24"/>
          <w:szCs w:val="24"/>
        </w:rPr>
      </w:pPr>
    </w:p>
    <w:p w:rsidR="00C266A4" w:rsidRPr="00C266A4" w:rsidRDefault="00C266A4" w:rsidP="00C266A4">
      <w:pPr>
        <w:spacing w:after="0" w:line="276" w:lineRule="auto"/>
        <w:ind w:firstLine="360"/>
        <w:jc w:val="both"/>
        <w:rPr>
          <w:rFonts w:cstheme="minorHAnsi"/>
          <w:sz w:val="24"/>
          <w:szCs w:val="24"/>
        </w:rPr>
      </w:pPr>
      <w:r w:rsidRPr="00C266A4">
        <w:rPr>
          <w:rFonts w:cstheme="minorHAnsi"/>
          <w:sz w:val="24"/>
          <w:szCs w:val="24"/>
        </w:rPr>
        <w:t>Relații suplimentare se obțin la sediul Colegiul Tehnic „Viceamiral Ioan Bălănescu” din localitatea Giurgiu, judeţul Giurgiu, Str. Uzinei nr 30B si la numărul de telefon 0246212383.</w:t>
      </w:r>
    </w:p>
    <w:p w:rsidR="00C266A4" w:rsidRPr="00C266A4" w:rsidRDefault="00C266A4" w:rsidP="00C266A4">
      <w:pPr>
        <w:spacing w:after="0" w:line="276" w:lineRule="auto"/>
        <w:rPr>
          <w:rFonts w:cstheme="minorHAnsi"/>
          <w:sz w:val="24"/>
          <w:szCs w:val="24"/>
        </w:rPr>
      </w:pPr>
      <w:r w:rsidRPr="00C266A4">
        <w:rPr>
          <w:rFonts w:cstheme="minorHAnsi"/>
          <w:sz w:val="24"/>
          <w:szCs w:val="24"/>
        </w:rPr>
        <w:t xml:space="preserve"> </w:t>
      </w:r>
    </w:p>
    <w:p w:rsidR="00F91696" w:rsidRDefault="00F91696" w:rsidP="00C266A4">
      <w:pPr>
        <w:spacing w:after="0" w:line="276" w:lineRule="auto"/>
        <w:jc w:val="right"/>
        <w:rPr>
          <w:rFonts w:cstheme="minorHAnsi"/>
          <w:sz w:val="24"/>
          <w:szCs w:val="24"/>
        </w:rPr>
      </w:pPr>
    </w:p>
    <w:p w:rsidR="00C266A4" w:rsidRPr="00C266A4" w:rsidRDefault="00C266A4" w:rsidP="00C266A4">
      <w:pPr>
        <w:spacing w:after="0" w:line="276" w:lineRule="auto"/>
        <w:jc w:val="right"/>
        <w:rPr>
          <w:rFonts w:cstheme="minorHAnsi"/>
          <w:sz w:val="24"/>
          <w:szCs w:val="24"/>
        </w:rPr>
      </w:pPr>
      <w:bookmarkStart w:id="0" w:name="_GoBack"/>
      <w:bookmarkEnd w:id="0"/>
      <w:r w:rsidRPr="00C266A4">
        <w:rPr>
          <w:rFonts w:cstheme="minorHAnsi"/>
          <w:sz w:val="24"/>
          <w:szCs w:val="24"/>
        </w:rPr>
        <w:t xml:space="preserve">  Secretar,</w:t>
      </w:r>
    </w:p>
    <w:p w:rsidR="00C266A4" w:rsidRPr="00C266A4" w:rsidRDefault="00C266A4" w:rsidP="00C266A4">
      <w:pPr>
        <w:spacing w:after="0" w:line="276" w:lineRule="auto"/>
        <w:jc w:val="right"/>
        <w:rPr>
          <w:rFonts w:cstheme="minorHAnsi"/>
          <w:sz w:val="24"/>
          <w:szCs w:val="24"/>
        </w:rPr>
      </w:pPr>
      <w:r w:rsidRPr="00C266A4">
        <w:rPr>
          <w:rFonts w:cstheme="minorHAnsi"/>
          <w:sz w:val="24"/>
          <w:szCs w:val="24"/>
        </w:rPr>
        <w:t>Bătrînache Fănica</w:t>
      </w:r>
    </w:p>
    <w:p w:rsidR="00C266A4" w:rsidRPr="00C266A4" w:rsidRDefault="00C266A4" w:rsidP="00C266A4">
      <w:pPr>
        <w:spacing w:after="0" w:line="276" w:lineRule="auto"/>
        <w:jc w:val="right"/>
        <w:rPr>
          <w:rFonts w:cstheme="minorHAnsi"/>
          <w:sz w:val="24"/>
          <w:szCs w:val="24"/>
        </w:rPr>
      </w:pPr>
    </w:p>
    <w:p w:rsidR="00C266A4" w:rsidRPr="00C266A4" w:rsidRDefault="00C266A4" w:rsidP="00C266A4">
      <w:pPr>
        <w:spacing w:after="0" w:line="276" w:lineRule="auto"/>
        <w:jc w:val="center"/>
        <w:rPr>
          <w:rFonts w:cstheme="minorHAnsi"/>
          <w:sz w:val="24"/>
          <w:szCs w:val="24"/>
        </w:rPr>
      </w:pPr>
      <w:r w:rsidRPr="00C266A4">
        <w:rPr>
          <w:rFonts w:cstheme="minorHAnsi"/>
          <w:sz w:val="24"/>
          <w:szCs w:val="24"/>
        </w:rPr>
        <w:t>Director,</w:t>
      </w:r>
    </w:p>
    <w:p w:rsidR="00C266A4" w:rsidRPr="00C266A4" w:rsidRDefault="00C266A4" w:rsidP="00C266A4">
      <w:pPr>
        <w:spacing w:after="0" w:line="276" w:lineRule="auto"/>
        <w:jc w:val="center"/>
        <w:rPr>
          <w:rFonts w:cstheme="minorHAnsi"/>
          <w:sz w:val="24"/>
          <w:szCs w:val="24"/>
        </w:rPr>
      </w:pPr>
      <w:r w:rsidRPr="00C266A4">
        <w:rPr>
          <w:rFonts w:cstheme="minorHAnsi"/>
          <w:sz w:val="24"/>
          <w:szCs w:val="24"/>
        </w:rPr>
        <w:t>Fierăstrău Ana Maria</w:t>
      </w:r>
    </w:p>
    <w:p w:rsidR="00C266A4" w:rsidRPr="00C266A4" w:rsidRDefault="00C266A4" w:rsidP="00C266A4">
      <w:pPr>
        <w:spacing w:after="0" w:line="276" w:lineRule="auto"/>
        <w:rPr>
          <w:rFonts w:cstheme="minorHAnsi"/>
          <w:sz w:val="24"/>
          <w:szCs w:val="24"/>
        </w:rPr>
      </w:pPr>
    </w:p>
    <w:p w:rsidR="00C266A4" w:rsidRPr="00C266A4" w:rsidRDefault="00C266A4" w:rsidP="00C266A4">
      <w:pPr>
        <w:tabs>
          <w:tab w:val="left" w:pos="825"/>
        </w:tabs>
        <w:spacing w:after="0" w:line="276" w:lineRule="auto"/>
        <w:rPr>
          <w:rFonts w:cstheme="minorHAnsi"/>
          <w:sz w:val="24"/>
          <w:szCs w:val="24"/>
        </w:rPr>
      </w:pPr>
      <w:r w:rsidRPr="00C266A4">
        <w:rPr>
          <w:rFonts w:cstheme="minorHAnsi"/>
          <w:sz w:val="24"/>
          <w:szCs w:val="24"/>
        </w:rPr>
        <w:tab/>
      </w:r>
    </w:p>
    <w:p w:rsidR="00C266A4" w:rsidRPr="00C266A4" w:rsidRDefault="00C266A4" w:rsidP="00C266A4">
      <w:pPr>
        <w:spacing w:after="0" w:line="276" w:lineRule="auto"/>
        <w:ind w:firstLine="708"/>
        <w:jc w:val="center"/>
        <w:rPr>
          <w:rFonts w:cstheme="minorHAnsi"/>
          <w:sz w:val="24"/>
          <w:szCs w:val="24"/>
        </w:rPr>
      </w:pPr>
    </w:p>
    <w:p w:rsidR="00C266A4" w:rsidRPr="00C266A4" w:rsidRDefault="00C266A4" w:rsidP="00C266A4">
      <w:pPr>
        <w:spacing w:after="0" w:line="276" w:lineRule="auto"/>
        <w:ind w:firstLine="708"/>
        <w:jc w:val="center"/>
        <w:rPr>
          <w:rFonts w:cstheme="minorHAnsi"/>
          <w:sz w:val="24"/>
          <w:szCs w:val="24"/>
        </w:rPr>
      </w:pPr>
    </w:p>
    <w:p w:rsidR="00C266A4" w:rsidRPr="00C266A4" w:rsidRDefault="00C266A4" w:rsidP="00C266A4">
      <w:pPr>
        <w:spacing w:after="0" w:line="276" w:lineRule="auto"/>
        <w:ind w:firstLine="708"/>
        <w:jc w:val="center"/>
        <w:rPr>
          <w:rFonts w:cstheme="minorHAnsi"/>
          <w:sz w:val="24"/>
          <w:szCs w:val="24"/>
        </w:rPr>
      </w:pPr>
    </w:p>
    <w:p w:rsidR="00E325D1" w:rsidRPr="00C266A4" w:rsidRDefault="00E325D1">
      <w:pPr>
        <w:rPr>
          <w:rFonts w:cstheme="minorHAnsi"/>
          <w:sz w:val="24"/>
          <w:szCs w:val="24"/>
        </w:rPr>
      </w:pPr>
    </w:p>
    <w:sectPr w:rsidR="00E325D1" w:rsidRPr="00C266A4" w:rsidSect="00F91696">
      <w:headerReference w:type="default" r:id="rId8"/>
      <w:pgSz w:w="11906" w:h="16838"/>
      <w:pgMar w:top="1985"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34D" w:rsidRDefault="00ED034D" w:rsidP="005A7BC2">
      <w:pPr>
        <w:spacing w:after="0" w:line="240" w:lineRule="auto"/>
      </w:pPr>
      <w:r>
        <w:separator/>
      </w:r>
    </w:p>
  </w:endnote>
  <w:endnote w:type="continuationSeparator" w:id="0">
    <w:p w:rsidR="00ED034D" w:rsidRDefault="00ED034D" w:rsidP="005A7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34D" w:rsidRDefault="00ED034D" w:rsidP="005A7BC2">
      <w:pPr>
        <w:spacing w:after="0" w:line="240" w:lineRule="auto"/>
      </w:pPr>
      <w:r>
        <w:separator/>
      </w:r>
    </w:p>
  </w:footnote>
  <w:footnote w:type="continuationSeparator" w:id="0">
    <w:p w:rsidR="00ED034D" w:rsidRDefault="00ED034D" w:rsidP="005A7B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E90" w:rsidRDefault="00F91696">
    <w:pPr>
      <w:pStyle w:val="Header"/>
    </w:pPr>
    <w:r>
      <w:rPr>
        <w:noProof/>
        <w:lang w:eastAsia="ro-RO"/>
      </w:rPr>
      <w:drawing>
        <wp:inline distT="0" distB="0" distL="0" distR="0" wp14:anchorId="02E9EC8B" wp14:editId="632453B4">
          <wp:extent cx="2773254" cy="5392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74480" cy="539494"/>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DBA5"/>
      </v:shape>
    </w:pict>
  </w:numPicBullet>
  <w:abstractNum w:abstractNumId="0">
    <w:nsid w:val="11A63E0F"/>
    <w:multiLevelType w:val="hybridMultilevel"/>
    <w:tmpl w:val="25CECFF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21933771"/>
    <w:multiLevelType w:val="hybridMultilevel"/>
    <w:tmpl w:val="3EDCD7C6"/>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2CB67FC2"/>
    <w:multiLevelType w:val="hybridMultilevel"/>
    <w:tmpl w:val="2AC2D70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2DB704B6"/>
    <w:multiLevelType w:val="hybridMultilevel"/>
    <w:tmpl w:val="CF34AFDE"/>
    <w:lvl w:ilvl="0" w:tplc="04180007">
      <w:start w:val="1"/>
      <w:numFmt w:val="bullet"/>
      <w:lvlText w:val=""/>
      <w:lvlPicBulletId w:val="0"/>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4">
    <w:nsid w:val="7C022F38"/>
    <w:multiLevelType w:val="hybridMultilevel"/>
    <w:tmpl w:val="6C661D7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7FB22C08"/>
    <w:multiLevelType w:val="hybridMultilevel"/>
    <w:tmpl w:val="C6148C3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266A4"/>
    <w:rsid w:val="001413A8"/>
    <w:rsid w:val="00415FA7"/>
    <w:rsid w:val="00501086"/>
    <w:rsid w:val="0052002D"/>
    <w:rsid w:val="0059176A"/>
    <w:rsid w:val="005A7BC2"/>
    <w:rsid w:val="00632C02"/>
    <w:rsid w:val="007B124B"/>
    <w:rsid w:val="00853704"/>
    <w:rsid w:val="00891FAF"/>
    <w:rsid w:val="00A1658C"/>
    <w:rsid w:val="00BA15A3"/>
    <w:rsid w:val="00BE23D7"/>
    <w:rsid w:val="00C266A4"/>
    <w:rsid w:val="00C47EB9"/>
    <w:rsid w:val="00CF593E"/>
    <w:rsid w:val="00E2013C"/>
    <w:rsid w:val="00E325D1"/>
    <w:rsid w:val="00E74164"/>
    <w:rsid w:val="00ED034D"/>
    <w:rsid w:val="00ED6EA3"/>
    <w:rsid w:val="00F40F35"/>
    <w:rsid w:val="00F916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Mangal"/>
        <w:lang w:val="ro-RO"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66A4"/>
    <w:pPr>
      <w:spacing w:after="160" w:line="259" w:lineRule="auto"/>
    </w:pPr>
    <w:rPr>
      <w:rFonts w:asciiTheme="minorHAnsi" w:hAnsiTheme="minorHAnsi" w:cstheme="minorBidi"/>
      <w:sz w:val="22"/>
      <w:szCs w:val="22"/>
    </w:rPr>
  </w:style>
  <w:style w:type="paragraph" w:styleId="Heading1">
    <w:name w:val="heading 1"/>
    <w:basedOn w:val="Normal"/>
    <w:next w:val="Normal"/>
    <w:link w:val="Heading1Char"/>
    <w:uiPriority w:val="9"/>
    <w:qFormat/>
    <w:rsid w:val="00632C02"/>
    <w:pPr>
      <w:keepNext/>
      <w:spacing w:before="240" w:after="60"/>
      <w:outlineLvl w:val="0"/>
    </w:pPr>
    <w:rPr>
      <w:rFonts w:asciiTheme="majorHAnsi" w:eastAsiaTheme="majorEastAsia" w:hAnsiTheme="majorHAnsi"/>
      <w:b/>
      <w:bCs/>
      <w:kern w:val="32"/>
      <w:sz w:val="32"/>
      <w:szCs w:val="29"/>
    </w:rPr>
  </w:style>
  <w:style w:type="paragraph" w:styleId="Heading2">
    <w:name w:val="heading 2"/>
    <w:basedOn w:val="Normal"/>
    <w:link w:val="Heading2Char"/>
    <w:uiPriority w:val="9"/>
    <w:qFormat/>
    <w:rsid w:val="00632C02"/>
    <w:pPr>
      <w:spacing w:before="100" w:beforeAutospacing="1" w:after="100" w:afterAutospacing="1"/>
      <w:outlineLvl w:val="1"/>
    </w:pPr>
    <w:rPr>
      <w:rFonts w:eastAsia="Times New Roman" w:cs="Times New Roman"/>
      <w:b/>
      <w:bCs/>
      <w:sz w:val="36"/>
      <w:szCs w:val="36"/>
      <w:lang w:eastAsia="ro-RO"/>
    </w:rPr>
  </w:style>
  <w:style w:type="paragraph" w:styleId="Heading3">
    <w:name w:val="heading 3"/>
    <w:basedOn w:val="Normal"/>
    <w:next w:val="Normal"/>
    <w:link w:val="Heading3Char"/>
    <w:uiPriority w:val="9"/>
    <w:unhideWhenUsed/>
    <w:qFormat/>
    <w:rsid w:val="00632C02"/>
    <w:pPr>
      <w:keepNext/>
      <w:spacing w:before="240" w:after="60"/>
      <w:outlineLvl w:val="2"/>
    </w:pPr>
    <w:rPr>
      <w:rFonts w:asciiTheme="majorHAnsi" w:eastAsiaTheme="majorEastAsia" w:hAnsiTheme="majorHAnsi"/>
      <w:b/>
      <w:bCs/>
      <w:sz w:val="26"/>
      <w:szCs w:val="23"/>
    </w:rPr>
  </w:style>
  <w:style w:type="paragraph" w:styleId="Heading4">
    <w:name w:val="heading 4"/>
    <w:basedOn w:val="Normal"/>
    <w:next w:val="Normal"/>
    <w:link w:val="Heading4Char"/>
    <w:uiPriority w:val="9"/>
    <w:unhideWhenUsed/>
    <w:qFormat/>
    <w:rsid w:val="00632C02"/>
    <w:pPr>
      <w:keepNext/>
      <w:spacing w:before="240" w:after="60"/>
      <w:outlineLvl w:val="3"/>
    </w:pPr>
    <w:rPr>
      <w:rFonts w:eastAsiaTheme="minorEastAsia"/>
      <w:b/>
      <w:bCs/>
      <w:sz w:val="28"/>
      <w:szCs w:val="25"/>
    </w:rPr>
  </w:style>
  <w:style w:type="paragraph" w:styleId="Heading5">
    <w:name w:val="heading 5"/>
    <w:basedOn w:val="Normal"/>
    <w:next w:val="Normal"/>
    <w:link w:val="Heading5Char"/>
    <w:uiPriority w:val="9"/>
    <w:unhideWhenUsed/>
    <w:qFormat/>
    <w:rsid w:val="00632C02"/>
    <w:pPr>
      <w:spacing w:before="240" w:after="60"/>
      <w:outlineLvl w:val="4"/>
    </w:pPr>
    <w:rPr>
      <w:rFonts w:eastAsiaTheme="minorEastAsia"/>
      <w:b/>
      <w:bCs/>
      <w:i/>
      <w:iCs/>
      <w:sz w:val="26"/>
      <w:szCs w:val="23"/>
    </w:rPr>
  </w:style>
  <w:style w:type="paragraph" w:styleId="Heading6">
    <w:name w:val="heading 6"/>
    <w:basedOn w:val="Normal"/>
    <w:next w:val="Normal"/>
    <w:link w:val="Heading6Char"/>
    <w:uiPriority w:val="9"/>
    <w:unhideWhenUsed/>
    <w:qFormat/>
    <w:rsid w:val="00632C02"/>
    <w:pPr>
      <w:spacing w:before="240" w:after="60"/>
      <w:outlineLvl w:val="5"/>
    </w:pPr>
    <w:rPr>
      <w:rFonts w:ascii="Calibri" w:eastAsia="Times New Roman" w:hAnsi="Calibri" w:cs="Times New Roman"/>
      <w:b/>
      <w:bCs/>
    </w:rPr>
  </w:style>
  <w:style w:type="paragraph" w:styleId="Heading7">
    <w:name w:val="heading 7"/>
    <w:basedOn w:val="Normal"/>
    <w:next w:val="Normal"/>
    <w:link w:val="Heading7Char"/>
    <w:uiPriority w:val="9"/>
    <w:unhideWhenUsed/>
    <w:qFormat/>
    <w:rsid w:val="00632C02"/>
    <w:pPr>
      <w:spacing w:before="240" w:after="60"/>
      <w:outlineLvl w:val="6"/>
    </w:pPr>
    <w:rPr>
      <w:rFonts w:eastAsiaTheme="minorEastAsia"/>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C02"/>
    <w:rPr>
      <w:rFonts w:asciiTheme="majorHAnsi" w:eastAsiaTheme="majorEastAsia" w:hAnsiTheme="majorHAnsi"/>
      <w:b/>
      <w:bCs/>
      <w:kern w:val="32"/>
      <w:sz w:val="32"/>
      <w:szCs w:val="29"/>
      <w:lang w:val="en-US" w:eastAsia="zh-CN" w:bidi="hi-IN"/>
    </w:rPr>
  </w:style>
  <w:style w:type="character" w:customStyle="1" w:styleId="Heading2Char">
    <w:name w:val="Heading 2 Char"/>
    <w:link w:val="Heading2"/>
    <w:uiPriority w:val="9"/>
    <w:rsid w:val="00632C02"/>
    <w:rPr>
      <w:rFonts w:eastAsia="Times New Roman" w:cs="Times New Roman"/>
      <w:b/>
      <w:bCs/>
      <w:sz w:val="36"/>
      <w:szCs w:val="36"/>
    </w:rPr>
  </w:style>
  <w:style w:type="character" w:customStyle="1" w:styleId="Heading3Char">
    <w:name w:val="Heading 3 Char"/>
    <w:basedOn w:val="DefaultParagraphFont"/>
    <w:link w:val="Heading3"/>
    <w:uiPriority w:val="9"/>
    <w:rsid w:val="00632C02"/>
    <w:rPr>
      <w:rFonts w:asciiTheme="majorHAnsi" w:eastAsiaTheme="majorEastAsia" w:hAnsiTheme="majorHAnsi"/>
      <w:b/>
      <w:bCs/>
      <w:kern w:val="3"/>
      <w:sz w:val="26"/>
      <w:szCs w:val="23"/>
      <w:lang w:val="en-US" w:eastAsia="zh-CN" w:bidi="hi-IN"/>
    </w:rPr>
  </w:style>
  <w:style w:type="character" w:customStyle="1" w:styleId="Heading4Char">
    <w:name w:val="Heading 4 Char"/>
    <w:basedOn w:val="DefaultParagraphFont"/>
    <w:link w:val="Heading4"/>
    <w:uiPriority w:val="9"/>
    <w:rsid w:val="00632C02"/>
    <w:rPr>
      <w:rFonts w:asciiTheme="minorHAnsi" w:eastAsiaTheme="minorEastAsia" w:hAnsiTheme="minorHAnsi"/>
      <w:b/>
      <w:bCs/>
      <w:kern w:val="3"/>
      <w:sz w:val="28"/>
      <w:szCs w:val="25"/>
      <w:lang w:val="en-US" w:eastAsia="zh-CN" w:bidi="hi-IN"/>
    </w:rPr>
  </w:style>
  <w:style w:type="character" w:customStyle="1" w:styleId="Heading5Char">
    <w:name w:val="Heading 5 Char"/>
    <w:basedOn w:val="DefaultParagraphFont"/>
    <w:link w:val="Heading5"/>
    <w:uiPriority w:val="9"/>
    <w:rsid w:val="00632C02"/>
    <w:rPr>
      <w:rFonts w:asciiTheme="minorHAnsi" w:eastAsiaTheme="minorEastAsia" w:hAnsiTheme="minorHAnsi"/>
      <w:b/>
      <w:bCs/>
      <w:i/>
      <w:iCs/>
      <w:kern w:val="3"/>
      <w:sz w:val="26"/>
      <w:szCs w:val="23"/>
      <w:lang w:val="en-US" w:eastAsia="zh-CN" w:bidi="hi-IN"/>
    </w:rPr>
  </w:style>
  <w:style w:type="character" w:customStyle="1" w:styleId="Heading6Char">
    <w:name w:val="Heading 6 Char"/>
    <w:link w:val="Heading6"/>
    <w:uiPriority w:val="9"/>
    <w:rsid w:val="00632C02"/>
    <w:rPr>
      <w:rFonts w:ascii="Calibri" w:eastAsia="Times New Roman" w:hAnsi="Calibri" w:cs="Times New Roman"/>
      <w:b/>
      <w:bCs/>
      <w:sz w:val="22"/>
      <w:szCs w:val="22"/>
    </w:rPr>
  </w:style>
  <w:style w:type="character" w:customStyle="1" w:styleId="Heading7Char">
    <w:name w:val="Heading 7 Char"/>
    <w:basedOn w:val="DefaultParagraphFont"/>
    <w:link w:val="Heading7"/>
    <w:uiPriority w:val="9"/>
    <w:rsid w:val="00632C02"/>
    <w:rPr>
      <w:rFonts w:asciiTheme="minorHAnsi" w:eastAsiaTheme="minorEastAsia" w:hAnsiTheme="minorHAnsi"/>
      <w:kern w:val="3"/>
      <w:sz w:val="24"/>
      <w:szCs w:val="21"/>
      <w:lang w:val="en-US" w:eastAsia="zh-CN" w:bidi="hi-IN"/>
    </w:rPr>
  </w:style>
  <w:style w:type="paragraph" w:styleId="ListParagraph">
    <w:name w:val="List Paragraph"/>
    <w:basedOn w:val="Normal"/>
    <w:uiPriority w:val="34"/>
    <w:qFormat/>
    <w:rsid w:val="00C266A4"/>
    <w:pPr>
      <w:ind w:left="720"/>
      <w:contextualSpacing/>
    </w:pPr>
  </w:style>
  <w:style w:type="paragraph" w:styleId="Header">
    <w:name w:val="header"/>
    <w:basedOn w:val="Normal"/>
    <w:link w:val="HeaderChar"/>
    <w:uiPriority w:val="99"/>
    <w:unhideWhenUsed/>
    <w:rsid w:val="00C266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66A4"/>
    <w:rPr>
      <w:rFonts w:asciiTheme="minorHAnsi" w:hAnsiTheme="minorHAnsi" w:cstheme="minorBidi"/>
      <w:sz w:val="22"/>
      <w:szCs w:val="22"/>
    </w:rPr>
  </w:style>
  <w:style w:type="paragraph" w:styleId="BalloonText">
    <w:name w:val="Balloon Text"/>
    <w:basedOn w:val="Normal"/>
    <w:link w:val="BalloonTextChar"/>
    <w:uiPriority w:val="99"/>
    <w:semiHidden/>
    <w:unhideWhenUsed/>
    <w:rsid w:val="00C26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66A4"/>
    <w:rPr>
      <w:rFonts w:ascii="Tahoma" w:hAnsi="Tahoma" w:cs="Tahoma"/>
      <w:sz w:val="16"/>
      <w:szCs w:val="16"/>
    </w:rPr>
  </w:style>
  <w:style w:type="paragraph" w:styleId="Footer">
    <w:name w:val="footer"/>
    <w:basedOn w:val="Normal"/>
    <w:link w:val="FooterChar"/>
    <w:uiPriority w:val="99"/>
    <w:unhideWhenUsed/>
    <w:rsid w:val="00F916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696"/>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4</Pages>
  <Words>1195</Words>
  <Characters>6933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 Home</dc:creator>
  <cp:lastModifiedBy>director</cp:lastModifiedBy>
  <cp:revision>3</cp:revision>
  <cp:lastPrinted>2026-09-30T12:01:00Z</cp:lastPrinted>
  <dcterms:created xsi:type="dcterms:W3CDTF">2026-09-30T10:53:00Z</dcterms:created>
  <dcterms:modified xsi:type="dcterms:W3CDTF">2026-09-30T12:02:00Z</dcterms:modified>
</cp:coreProperties>
</file>