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F2E57A0">
      <w:pPr>
        <w:spacing w:after="100"/>
        <w:jc w:val="right"/>
        <w:rPr>
          <w:rFonts w:hint="default"/>
          <w:lang w:val="ro-RO"/>
        </w:rPr>
      </w:pPr>
      <w:r>
        <w:rPr>
          <w:rFonts w:ascii="Times New Roman" w:hAnsi="Times New Roman"/>
          <w:b w:val="0"/>
          <w:sz w:val="23"/>
        </w:rPr>
        <w:t>Nr.</w:t>
      </w:r>
      <w:r>
        <w:rPr>
          <w:rFonts w:hint="default"/>
          <w:b w:val="0"/>
          <w:sz w:val="23"/>
          <w:lang w:val="ro-RO"/>
        </w:rPr>
        <w:t>1032</w:t>
      </w:r>
      <w:r>
        <w:rPr>
          <w:rFonts w:ascii="Times New Roman" w:hAnsi="Times New Roman"/>
          <w:b w:val="0"/>
          <w:sz w:val="23"/>
        </w:rPr>
        <w:t>/</w:t>
      </w:r>
      <w:r>
        <w:rPr>
          <w:rFonts w:hint="default"/>
          <w:b w:val="0"/>
          <w:sz w:val="23"/>
          <w:lang w:val="ro-RO"/>
        </w:rPr>
        <w:t>28.09.2026</w:t>
      </w:r>
    </w:p>
    <w:p w14:paraId="37B5CEA2">
      <w:pPr>
        <w:spacing w:after="100"/>
        <w:jc w:val="center"/>
      </w:pPr>
      <w:r>
        <w:rPr>
          <w:rFonts w:ascii="Times New Roman" w:hAnsi="Times New Roman"/>
          <w:b/>
          <w:sz w:val="32"/>
        </w:rPr>
        <w:t>ANUNȚ</w:t>
      </w:r>
    </w:p>
    <w:p w14:paraId="509B07F5">
      <w:pPr>
        <w:spacing w:after="100"/>
        <w:ind w:firstLine="690" w:firstLineChars="300"/>
      </w:pPr>
      <w:r>
        <w:rPr>
          <w:rFonts w:ascii="Times New Roman" w:hAnsi="Times New Roman"/>
          <w:b w:val="0"/>
          <w:sz w:val="23"/>
        </w:rPr>
        <w:t>Școala Gimnazială nr. 1 Singureni, județul Giurgiu, organizează concurs pentru ocuparea, pe perioadă determinată, a unui post did</w:t>
      </w:r>
      <w:bookmarkStart w:id="0" w:name="_GoBack"/>
      <w:bookmarkEnd w:id="0"/>
      <w:r>
        <w:rPr>
          <w:rFonts w:ascii="Times New Roman" w:hAnsi="Times New Roman"/>
          <w:b w:val="0"/>
          <w:sz w:val="23"/>
        </w:rPr>
        <w:t>actic de predare vacant de PROFESOR PENTRU ÎNVĂȚĂMÂNT PRIMAR, pentru anul școlar 2026–2027.</w:t>
      </w:r>
    </w:p>
    <w:tbl>
      <w:tblPr>
        <w:tblStyle w:val="3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2"/>
        <w:gridCol w:w="1662"/>
        <w:gridCol w:w="1736"/>
        <w:gridCol w:w="1662"/>
        <w:gridCol w:w="1662"/>
        <w:gridCol w:w="1662"/>
      </w:tblGrid>
      <w:tr w14:paraId="321E24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7E036AE7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Nr. crt.</w:t>
            </w:r>
          </w:p>
        </w:tc>
        <w:tc>
          <w:tcPr>
            <w:tcW w:w="1662" w:type="dxa"/>
          </w:tcPr>
          <w:p w14:paraId="2F306728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Denumirea unității de învățământ</w:t>
            </w:r>
          </w:p>
        </w:tc>
        <w:tc>
          <w:tcPr>
            <w:tcW w:w="1662" w:type="dxa"/>
          </w:tcPr>
          <w:p w14:paraId="15078698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Denumirea postului didactic/catedrei</w:t>
            </w:r>
          </w:p>
        </w:tc>
        <w:tc>
          <w:tcPr>
            <w:tcW w:w="1662" w:type="dxa"/>
          </w:tcPr>
          <w:p w14:paraId="24A531ED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Limba de predare</w:t>
            </w:r>
          </w:p>
        </w:tc>
        <w:tc>
          <w:tcPr>
            <w:tcW w:w="1662" w:type="dxa"/>
          </w:tcPr>
          <w:p w14:paraId="0CA0438D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Nr. ore/săptămână</w:t>
            </w:r>
          </w:p>
        </w:tc>
        <w:tc>
          <w:tcPr>
            <w:tcW w:w="1662" w:type="dxa"/>
          </w:tcPr>
          <w:p w14:paraId="422C5B48">
            <w:pPr>
              <w:spacing w:after="0" w:line="240" w:lineRule="auto"/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highlight w:val="lightGray"/>
                <w14:textFill>
                  <w14:solidFill>
                    <w14:schemeClr w14:val="tx1"/>
                  </w14:solidFill>
                </w14:textFill>
              </w:rPr>
              <w:t>Statut post</w:t>
            </w:r>
          </w:p>
        </w:tc>
      </w:tr>
      <w:tr w14:paraId="7E9A4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2" w:type="dxa"/>
          </w:tcPr>
          <w:p w14:paraId="1605CC06">
            <w:pPr>
              <w:spacing w:after="0" w:line="240" w:lineRule="auto"/>
            </w:pPr>
            <w:r>
              <w:t>1</w:t>
            </w:r>
          </w:p>
        </w:tc>
        <w:tc>
          <w:tcPr>
            <w:tcW w:w="1662" w:type="dxa"/>
          </w:tcPr>
          <w:p w14:paraId="2AC181B3">
            <w:pPr>
              <w:spacing w:after="0" w:line="240" w:lineRule="auto"/>
            </w:pPr>
            <w:r>
              <w:t>Școala Gimnazială nr. 1 Singureni, județul Giurgiu</w:t>
            </w:r>
          </w:p>
        </w:tc>
        <w:tc>
          <w:tcPr>
            <w:tcW w:w="1662" w:type="dxa"/>
          </w:tcPr>
          <w:p w14:paraId="03FDEEA5">
            <w:pPr>
              <w:spacing w:after="0" w:line="240" w:lineRule="auto"/>
            </w:pPr>
            <w:r>
              <w:t>Profesor pentru învățământ primar</w:t>
            </w:r>
          </w:p>
        </w:tc>
        <w:tc>
          <w:tcPr>
            <w:tcW w:w="1662" w:type="dxa"/>
          </w:tcPr>
          <w:p w14:paraId="49CDB7C7">
            <w:pPr>
              <w:spacing w:after="0" w:line="240" w:lineRule="auto"/>
            </w:pPr>
            <w:r>
              <w:t>Română</w:t>
            </w:r>
          </w:p>
        </w:tc>
        <w:tc>
          <w:tcPr>
            <w:tcW w:w="1662" w:type="dxa"/>
          </w:tcPr>
          <w:p w14:paraId="4E161306">
            <w:pPr>
              <w:spacing w:after="0" w:line="240" w:lineRule="auto"/>
              <w:rPr>
                <w:rFonts w:hint="default"/>
                <w:lang w:val="ro-RO"/>
              </w:rPr>
            </w:pPr>
            <w:r>
              <w:rPr>
                <w:rFonts w:hint="default"/>
                <w:lang w:val="ro-RO"/>
              </w:rPr>
              <w:t>20/saptamana</w:t>
            </w:r>
          </w:p>
        </w:tc>
        <w:tc>
          <w:tcPr>
            <w:tcW w:w="1662" w:type="dxa"/>
          </w:tcPr>
          <w:p w14:paraId="174F153C">
            <w:pPr>
              <w:spacing w:after="0" w:line="240" w:lineRule="auto"/>
              <w:rPr>
                <w:rFonts w:hint="default"/>
                <w:lang w:val="ro-RO"/>
              </w:rPr>
            </w:pPr>
            <w:r>
              <w:t>Vacant</w:t>
            </w:r>
            <w:r>
              <w:rPr>
                <w:rFonts w:hint="default"/>
                <w:lang w:val="ro-RO"/>
              </w:rPr>
              <w:t xml:space="preserve"> perioada determinata</w:t>
            </w:r>
          </w:p>
        </w:tc>
      </w:tr>
    </w:tbl>
    <w:p w14:paraId="7B0AC00A">
      <w:pPr>
        <w:spacing w:after="100"/>
        <w:jc w:val="center"/>
      </w:pPr>
      <w:r>
        <w:rPr>
          <w:rFonts w:ascii="Times New Roman" w:hAnsi="Times New Roman"/>
          <w:b/>
          <w:sz w:val="24"/>
        </w:rPr>
        <w:t>CONCURSUL SE VA DESFĂȘURA CONFORM URMĂTORULUI GRAFIC:</w:t>
      </w:r>
    </w:p>
    <w:tbl>
      <w:tblPr>
        <w:tblStyle w:val="3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6"/>
        <w:gridCol w:w="4986"/>
      </w:tblGrid>
      <w:tr w14:paraId="15C215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3A4BF9B3">
            <w:pPr>
              <w:spacing w:after="0" w:line="240" w:lineRule="auto"/>
            </w:pPr>
            <w:r>
              <w:t>Data</w:t>
            </w:r>
          </w:p>
        </w:tc>
        <w:tc>
          <w:tcPr>
            <w:tcW w:w="4986" w:type="dxa"/>
          </w:tcPr>
          <w:p w14:paraId="3B0F4242">
            <w:pPr>
              <w:spacing w:after="0" w:line="240" w:lineRule="auto"/>
            </w:pPr>
            <w:r>
              <w:t>Etapa</w:t>
            </w:r>
          </w:p>
        </w:tc>
      </w:tr>
      <w:tr w14:paraId="12725E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4FB9CE61">
            <w:pPr>
              <w:spacing w:after="0" w:line="240" w:lineRule="auto"/>
            </w:pPr>
            <w:r>
              <w:t>05.10.2026 – 07.10.2026</w:t>
            </w:r>
          </w:p>
        </w:tc>
        <w:tc>
          <w:tcPr>
            <w:tcW w:w="4986" w:type="dxa"/>
          </w:tcPr>
          <w:p w14:paraId="58F115B2">
            <w:pPr>
              <w:spacing w:after="0" w:line="240" w:lineRule="auto"/>
            </w:pPr>
            <w:r>
              <w:t>Înregistrarea cererilor/dosarelor de înscriere la secretariatul unității</w:t>
            </w:r>
          </w:p>
        </w:tc>
      </w:tr>
      <w:tr w14:paraId="1B86D7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68B43E12">
            <w:pPr>
              <w:spacing w:after="0" w:line="240" w:lineRule="auto"/>
            </w:pPr>
            <w:r>
              <w:t>08.10.2026</w:t>
            </w:r>
          </w:p>
        </w:tc>
        <w:tc>
          <w:tcPr>
            <w:tcW w:w="4986" w:type="dxa"/>
          </w:tcPr>
          <w:p w14:paraId="61CAB559">
            <w:pPr>
              <w:spacing w:after="0" w:line="240" w:lineRule="auto"/>
            </w:pPr>
            <w:r>
              <w:t>Afișarea listei candidaților admiși pentru susținerea probelor de concurs</w:t>
            </w:r>
          </w:p>
        </w:tc>
      </w:tr>
      <w:tr w14:paraId="43871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67565579">
            <w:pPr>
              <w:spacing w:after="0" w:line="240" w:lineRule="auto"/>
            </w:pPr>
            <w:r>
              <w:t>13.10.2026, ora 09:00</w:t>
            </w:r>
          </w:p>
        </w:tc>
        <w:tc>
          <w:tcPr>
            <w:tcW w:w="4986" w:type="dxa"/>
          </w:tcPr>
          <w:p w14:paraId="225F67F0">
            <w:pPr>
              <w:spacing w:after="0" w:line="240" w:lineRule="auto"/>
            </w:pPr>
            <w:r>
              <w:t>Susținerea probei orale</w:t>
            </w:r>
          </w:p>
        </w:tc>
      </w:tr>
      <w:tr w14:paraId="1C0B6D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0555B3D6">
            <w:pPr>
              <w:spacing w:after="0" w:line="240" w:lineRule="auto"/>
            </w:pPr>
            <w:r>
              <w:t>13.10.2026, ora 12:00</w:t>
            </w:r>
          </w:p>
        </w:tc>
        <w:tc>
          <w:tcPr>
            <w:tcW w:w="4986" w:type="dxa"/>
          </w:tcPr>
          <w:p w14:paraId="0D76F2CC">
            <w:pPr>
              <w:spacing w:after="0" w:line="240" w:lineRule="auto"/>
            </w:pPr>
            <w:r>
              <w:t>Susținerea probei scrise</w:t>
            </w:r>
          </w:p>
        </w:tc>
      </w:tr>
      <w:tr w14:paraId="753222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37F7412B">
            <w:pPr>
              <w:spacing w:after="0" w:line="240" w:lineRule="auto"/>
            </w:pPr>
            <w:r>
              <w:t>13.10.2026</w:t>
            </w:r>
          </w:p>
        </w:tc>
        <w:tc>
          <w:tcPr>
            <w:tcW w:w="4986" w:type="dxa"/>
          </w:tcPr>
          <w:p w14:paraId="1C324E8E">
            <w:pPr>
              <w:spacing w:after="0" w:line="240" w:lineRule="auto"/>
            </w:pPr>
            <w:r>
              <w:t>Afișarea rezultatelor</w:t>
            </w:r>
          </w:p>
        </w:tc>
      </w:tr>
      <w:tr w14:paraId="164A7F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6D0E2F17">
            <w:pPr>
              <w:spacing w:after="0" w:line="240" w:lineRule="auto"/>
            </w:pPr>
            <w:r>
              <w:t>14.10.2026</w:t>
            </w:r>
          </w:p>
        </w:tc>
        <w:tc>
          <w:tcPr>
            <w:tcW w:w="4986" w:type="dxa"/>
          </w:tcPr>
          <w:p w14:paraId="5A5DB1D4">
            <w:pPr>
              <w:spacing w:after="0" w:line="240" w:lineRule="auto"/>
            </w:pPr>
            <w:r>
              <w:t>Depunerea contestațiilor, dacă este cazul</w:t>
            </w:r>
          </w:p>
        </w:tc>
      </w:tr>
      <w:tr w14:paraId="17772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86" w:type="dxa"/>
          </w:tcPr>
          <w:p w14:paraId="174B2756">
            <w:pPr>
              <w:spacing w:after="0" w:line="240" w:lineRule="auto"/>
            </w:pPr>
            <w:r>
              <w:t>15.10.2026</w:t>
            </w:r>
          </w:p>
        </w:tc>
        <w:tc>
          <w:tcPr>
            <w:tcW w:w="4986" w:type="dxa"/>
          </w:tcPr>
          <w:p w14:paraId="23723347">
            <w:pPr>
              <w:spacing w:after="0" w:line="240" w:lineRule="auto"/>
            </w:pPr>
            <w:r>
              <w:t>Afișarea rezultatelor finale și repartizarea candidatului declarat admis</w:t>
            </w:r>
          </w:p>
        </w:tc>
      </w:tr>
    </w:tbl>
    <w:p w14:paraId="7866D695">
      <w:pPr>
        <w:spacing w:after="100"/>
        <w:rPr>
          <w:rFonts w:ascii="Times New Roman" w:hAnsi="Times New Roman"/>
          <w:b/>
          <w:sz w:val="23"/>
        </w:rPr>
      </w:pPr>
    </w:p>
    <w:p w14:paraId="56D50FF1">
      <w:pPr>
        <w:spacing w:after="100"/>
      </w:pPr>
      <w:r>
        <w:rPr>
          <w:rFonts w:ascii="Times New Roman" w:hAnsi="Times New Roman"/>
          <w:b/>
          <w:sz w:val="23"/>
        </w:rPr>
        <w:t>CONDIȚII DE PARTICIPARE</w:t>
      </w:r>
    </w:p>
    <w:p w14:paraId="49B43CC9">
      <w:pPr>
        <w:spacing w:after="100"/>
        <w:ind w:firstLine="460" w:firstLineChars="200"/>
      </w:pPr>
      <w:r>
        <w:rPr>
          <w:rFonts w:ascii="Times New Roman" w:hAnsi="Times New Roman"/>
          <w:b w:val="0"/>
          <w:sz w:val="23"/>
        </w:rPr>
        <w:t xml:space="preserve">Se pot înscrie la concurs absolvenții cu diplomă ai învățământului superior, postliceal sau mediu care au înscrisă pe diplomă/diplome specializarea/specializările corespunzătoare postului didactic, conform Centralizatorului privind disciplinele de învățământ, domeniile și specializările, precum și probele de </w:t>
      </w:r>
      <w:r>
        <w:rPr>
          <w:rFonts w:hint="default"/>
          <w:b w:val="0"/>
          <w:sz w:val="23"/>
          <w:lang w:val="ro-RO"/>
        </w:rPr>
        <w:t xml:space="preserve"> </w:t>
      </w:r>
      <w:r>
        <w:rPr>
          <w:rFonts w:ascii="Times New Roman" w:hAnsi="Times New Roman"/>
          <w:b w:val="0"/>
          <w:sz w:val="23"/>
        </w:rPr>
        <w:t>concurs valabile pentru încadrarea personalului didactic din învățământul preuniversitar.</w:t>
      </w:r>
    </w:p>
    <w:p w14:paraId="327139B6">
      <w:pPr>
        <w:spacing w:after="100"/>
        <w:ind w:firstLine="805" w:firstLineChars="350"/>
      </w:pPr>
      <w:r>
        <w:rPr>
          <w:rFonts w:ascii="Times New Roman" w:hAnsi="Times New Roman"/>
          <w:b w:val="0"/>
          <w:sz w:val="23"/>
        </w:rPr>
        <w:t>La concursul organizat pentru ocuparea postului didactic vacant pot participa persoanele care au capacitatea de exercitare deplină a drepturilor și o conduită morală conformă deontologiei profesionale și care nu se află în situațiile care împiedică participarea la concurs.</w:t>
      </w:r>
    </w:p>
    <w:p w14:paraId="7DBB4327">
      <w:pPr>
        <w:spacing w:after="100"/>
        <w:ind w:firstLine="690" w:firstLineChars="300"/>
      </w:pPr>
      <w:r>
        <w:rPr>
          <w:rFonts w:ascii="Times New Roman" w:hAnsi="Times New Roman"/>
          <w:b w:val="0"/>
          <w:sz w:val="23"/>
        </w:rPr>
        <w:t>Nu au dreptul să participe persoanele care se află în una dintre următoarele situații:</w:t>
      </w:r>
    </w:p>
    <w:p w14:paraId="3B5D5C5E">
      <w:pPr>
        <w:spacing w:after="100"/>
      </w:pPr>
      <w:r>
        <w:rPr>
          <w:rFonts w:ascii="Times New Roman" w:hAnsi="Times New Roman"/>
          <w:b w:val="0"/>
          <w:sz w:val="23"/>
        </w:rPr>
        <w:t>a) nu prezintă un document medical emis de un medic specializat de medicina muncii sau de un cabinet de medicina muncii, care atestă că sunt apte pentru prestarea activității didactice;</w:t>
      </w:r>
    </w:p>
    <w:p w14:paraId="522BEA04">
      <w:pPr>
        <w:spacing w:after="100"/>
      </w:pPr>
      <w:r>
        <w:rPr>
          <w:rFonts w:ascii="Times New Roman" w:hAnsi="Times New Roman"/>
          <w:b w:val="0"/>
          <w:sz w:val="23"/>
        </w:rPr>
        <w:t>b) au fost condamnate penal definitiv pentru săvârșirea cu intenție a unei infracțiuni dintre cele prevăzute de legislația aplicabilă, pentru care nu a intervenit reabilitarea;</w:t>
      </w:r>
    </w:p>
    <w:p w14:paraId="6B750EBF">
      <w:pPr>
        <w:spacing w:after="100"/>
      </w:pPr>
      <w:r>
        <w:rPr>
          <w:rFonts w:ascii="Times New Roman" w:hAnsi="Times New Roman"/>
          <w:b w:val="0"/>
          <w:sz w:val="23"/>
        </w:rPr>
        <w:t>c) au fost sancționate, pe parcursul anului școlar curent sau în ultimii 6 ani școlari încheiați, cu desfacerea disciplinară a contractului individual de muncă;</w:t>
      </w:r>
    </w:p>
    <w:p w14:paraId="5ACCD8DB">
      <w:pPr>
        <w:spacing w:after="100"/>
      </w:pPr>
      <w:r>
        <w:rPr>
          <w:rFonts w:ascii="Times New Roman" w:hAnsi="Times New Roman"/>
          <w:b w:val="0"/>
          <w:sz w:val="23"/>
        </w:rPr>
        <w:t>d) au fost eliminate pentru fraudă sau tentativă de fraudă în cadrul concursului național/județean de ocupare a posturilor didactice/catedrelor vacante/rezervate în învățământul preuniversitar pentru anul școlar curent.</w:t>
      </w:r>
    </w:p>
    <w:p w14:paraId="2793E492">
      <w:pPr>
        <w:spacing w:after="100"/>
      </w:pPr>
      <w:r>
        <w:rPr>
          <w:rFonts w:ascii="Times New Roman" w:hAnsi="Times New Roman"/>
          <w:b w:val="0"/>
          <w:sz w:val="23"/>
        </w:rPr>
        <w:t>Proba scrisă se susține în specializarea/specializările postului/catedrei, conform Centralizatorului și programelor valabile, specifice pentru concurs.</w:t>
      </w:r>
    </w:p>
    <w:p w14:paraId="4DB3143E">
      <w:pPr>
        <w:spacing w:after="100"/>
      </w:pPr>
      <w:r>
        <w:rPr>
          <w:rFonts w:ascii="Times New Roman" w:hAnsi="Times New Roman"/>
          <w:b w:val="0"/>
          <w:sz w:val="23"/>
        </w:rPr>
        <w:t xml:space="preserve">Concursul se va desfășura prin susținerea probei orale și a probei scrise, conform metodologiei aplicabile. </w:t>
      </w:r>
    </w:p>
    <w:p w14:paraId="09CF73CC">
      <w:pPr>
        <w:spacing w:after="100"/>
        <w:ind w:firstLine="690" w:firstLineChars="300"/>
      </w:pPr>
      <w:r>
        <w:rPr>
          <w:rFonts w:ascii="Times New Roman" w:hAnsi="Times New Roman"/>
          <w:b/>
          <w:sz w:val="23"/>
        </w:rPr>
        <w:t>DOCUMENTELE NECESARE PENTRU ÎNSCRIERE</w:t>
      </w:r>
    </w:p>
    <w:p w14:paraId="7D2B725C">
      <w:pPr>
        <w:spacing w:after="100"/>
      </w:pPr>
      <w:r>
        <w:rPr>
          <w:rFonts w:ascii="Times New Roman" w:hAnsi="Times New Roman"/>
          <w:b w:val="0"/>
          <w:sz w:val="23"/>
        </w:rPr>
        <w:t>1) Copii de pe actele de studii, foaia matricolă și certificatul profesional (ultimul pentru absolvenții liceului pedagogic);</w:t>
      </w:r>
    </w:p>
    <w:p w14:paraId="41466E6C">
      <w:pPr>
        <w:spacing w:after="100"/>
      </w:pPr>
      <w:r>
        <w:rPr>
          <w:rFonts w:ascii="Times New Roman" w:hAnsi="Times New Roman"/>
          <w:b w:val="0"/>
          <w:sz w:val="23"/>
        </w:rPr>
        <w:t>2) Copii ale certificatelor de obținere a gradelor didactice, dacă este cazul;</w:t>
      </w:r>
    </w:p>
    <w:p w14:paraId="6CF8C88A">
      <w:pPr>
        <w:spacing w:after="100"/>
      </w:pPr>
      <w:r>
        <w:rPr>
          <w:rFonts w:ascii="Times New Roman" w:hAnsi="Times New Roman"/>
          <w:b w:val="0"/>
          <w:sz w:val="23"/>
        </w:rPr>
        <w:t>3) Copii de pe certificatele de naștere și de căsătorie, pentru solicitanții care și-au schimbat numele;</w:t>
      </w:r>
    </w:p>
    <w:p w14:paraId="6E4F472C">
      <w:pPr>
        <w:spacing w:after="100"/>
      </w:pPr>
      <w:r>
        <w:rPr>
          <w:rFonts w:ascii="Times New Roman" w:hAnsi="Times New Roman"/>
          <w:b w:val="0"/>
          <w:sz w:val="23"/>
        </w:rPr>
        <w:t>4) Copie de pe cartea de identitate;</w:t>
      </w:r>
    </w:p>
    <w:p w14:paraId="08AB981E">
      <w:pPr>
        <w:spacing w:after="100"/>
      </w:pPr>
      <w:r>
        <w:rPr>
          <w:rFonts w:ascii="Times New Roman" w:hAnsi="Times New Roman"/>
          <w:b w:val="0"/>
          <w:sz w:val="23"/>
        </w:rPr>
        <w:t>5) Adeverință din care să rezulte vechimea efectivă în învățământ, dacă este cazul;</w:t>
      </w:r>
    </w:p>
    <w:p w14:paraId="22759A2A">
      <w:pPr>
        <w:spacing w:after="100"/>
      </w:pPr>
      <w:r>
        <w:rPr>
          <w:rFonts w:ascii="Times New Roman" w:hAnsi="Times New Roman"/>
          <w:b w:val="0"/>
          <w:sz w:val="23"/>
        </w:rPr>
        <w:t>6) Copie de pe carnetul de muncă și/sau documentul corespunzător din registrul general de evidență a salariaților, dacă este cazul;</w:t>
      </w:r>
    </w:p>
    <w:p w14:paraId="5915C428">
      <w:pPr>
        <w:spacing w:after="100"/>
      </w:pPr>
      <w:r>
        <w:rPr>
          <w:rFonts w:ascii="Times New Roman" w:hAnsi="Times New Roman"/>
          <w:b w:val="0"/>
          <w:sz w:val="23"/>
        </w:rPr>
        <w:t>7) Avizul medical din care să rezulte că este apt(ă) pentru a preda în învățământ;</w:t>
      </w:r>
    </w:p>
    <w:p w14:paraId="13329A60">
      <w:pPr>
        <w:spacing w:after="100"/>
      </w:pPr>
      <w:r>
        <w:rPr>
          <w:rFonts w:ascii="Times New Roman" w:hAnsi="Times New Roman"/>
          <w:b w:val="0"/>
          <w:sz w:val="23"/>
        </w:rPr>
        <w:t>8) Declarație pe proprie răspundere că nu desfășoară activități incompatibile cu demnitatea funcției didactice și nu a fost îndepărtat(ă) din învățământ pentru motive disciplinare sau printr-o hotărâre judecătorească definitivă de condamnare penală;</w:t>
      </w:r>
    </w:p>
    <w:p w14:paraId="5AE4C4E8">
      <w:pPr>
        <w:spacing w:after="100"/>
      </w:pPr>
      <w:r>
        <w:rPr>
          <w:rFonts w:ascii="Times New Roman" w:hAnsi="Times New Roman"/>
          <w:b w:val="0"/>
          <w:sz w:val="23"/>
        </w:rPr>
        <w:t>9) Certificat de cazier judiciar;</w:t>
      </w:r>
    </w:p>
    <w:p w14:paraId="29C84C43">
      <w:pPr>
        <w:spacing w:after="100"/>
      </w:pPr>
      <w:r>
        <w:rPr>
          <w:rFonts w:ascii="Times New Roman" w:hAnsi="Times New Roman"/>
          <w:b w:val="0"/>
          <w:sz w:val="23"/>
        </w:rPr>
        <w:t>10) Certificat/adeverință de integritate comportamentală;</w:t>
      </w:r>
    </w:p>
    <w:p w14:paraId="07BCB6D8">
      <w:pPr>
        <w:spacing w:after="100"/>
      </w:pPr>
      <w:r>
        <w:rPr>
          <w:rFonts w:ascii="Times New Roman" w:hAnsi="Times New Roman"/>
          <w:b w:val="0"/>
          <w:sz w:val="23"/>
        </w:rPr>
        <w:t>Dosarele de înscriere se depun în perioada 05.10.2026–07.10.2026, la secretariatul Școlii Gimnaziale nr. 1 Singureni, județul Giurgiu, în intervalul orar</w:t>
      </w:r>
      <w:r>
        <w:rPr>
          <w:rFonts w:hint="default"/>
          <w:b w:val="0"/>
          <w:sz w:val="23"/>
          <w:lang w:val="ro-RO"/>
        </w:rPr>
        <w:t xml:space="preserve"> 9:00</w:t>
      </w:r>
      <w:r>
        <w:rPr>
          <w:rFonts w:ascii="Times New Roman" w:hAnsi="Times New Roman"/>
          <w:b w:val="0"/>
          <w:sz w:val="23"/>
        </w:rPr>
        <w:t>–</w:t>
      </w:r>
      <w:r>
        <w:rPr>
          <w:rFonts w:hint="default"/>
          <w:b w:val="0"/>
          <w:sz w:val="23"/>
          <w:lang w:val="ro-RO"/>
        </w:rPr>
        <w:t>14:00</w:t>
      </w:r>
      <w:r>
        <w:rPr>
          <w:rFonts w:ascii="Times New Roman" w:hAnsi="Times New Roman"/>
          <w:b w:val="0"/>
          <w:sz w:val="23"/>
        </w:rPr>
        <w:t>.</w:t>
      </w:r>
    </w:p>
    <w:p w14:paraId="3D807803">
      <w:pPr>
        <w:spacing w:after="100"/>
      </w:pPr>
      <w:r>
        <w:rPr>
          <w:rFonts w:ascii="Times New Roman" w:hAnsi="Times New Roman"/>
          <w:b w:val="0"/>
          <w:sz w:val="23"/>
        </w:rPr>
        <w:t>Concursul se va desfășura conform prevederilor Metodologiei de organizare și desfășurare a concursurilor/testărilor de ocupare a posturilor didactice/catedrelor care se vacantează pe parcursul anului școlar în unitățile de învățământ preuniversitar de stat, aprobată prin OME nr. 6170/2024, și ale Metodologiei-cadru privind mobilitatea personalului didactic de predare din învățământul preuniversitar în anul școlar 2026–2027, aprobată prin OME nr. 6695/2025.</w:t>
      </w:r>
    </w:p>
    <w:p w14:paraId="48986EE8">
      <w:pPr>
        <w:spacing w:after="100"/>
        <w:rPr>
          <w:rFonts w:ascii="Times New Roman" w:hAnsi="Times New Roman"/>
          <w:b w:val="0"/>
          <w:sz w:val="23"/>
        </w:rPr>
      </w:pPr>
      <w:r>
        <w:rPr>
          <w:rFonts w:ascii="Times New Roman" w:hAnsi="Times New Roman"/>
          <w:b w:val="0"/>
          <w:sz w:val="23"/>
        </w:rPr>
        <w:t>Informații suplimentare se pot obține la secretariatul Școlii Gimnaziale nr. 1 Singureni, județul Giurgiu.</w:t>
      </w:r>
    </w:p>
    <w:p w14:paraId="57B73D4E">
      <w:pPr>
        <w:spacing w:after="100"/>
        <w:rPr>
          <w:rFonts w:ascii="Times New Roman" w:hAnsi="Times New Roman"/>
          <w:b w:val="0"/>
          <w:sz w:val="23"/>
        </w:rPr>
      </w:pPr>
    </w:p>
    <w:p w14:paraId="09C3CC99">
      <w:pPr>
        <w:spacing w:after="100"/>
        <w:rPr>
          <w:rFonts w:ascii="Times New Roman" w:hAnsi="Times New Roman"/>
          <w:b w:val="0"/>
          <w:sz w:val="23"/>
        </w:rPr>
      </w:pPr>
    </w:p>
    <w:p w14:paraId="5DE7FCF5">
      <w:pPr>
        <w:spacing w:after="100"/>
        <w:jc w:val="center"/>
        <w:rPr>
          <w:rFonts w:hint="default"/>
          <w:lang w:val="ro-RO"/>
        </w:rPr>
      </w:pPr>
    </w:p>
    <w:sectPr>
      <w:headerReference r:id="rId5" w:type="default"/>
      <w:pgSz w:w="12240" w:h="15840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BB4B18">
    <w:pPr>
      <w:pStyle w:val="19"/>
      <w:ind w:firstLine="2701" w:firstLineChars="1500"/>
      <w:rPr>
        <w:rFonts w:hint="default" w:ascii="Times New Roman" w:hAnsi="Times New Roman" w:cs="Times New Roman"/>
        <w:b/>
        <w:sz w:val="18"/>
        <w:szCs w:val="18"/>
        <w:lang w:val="ro-RO"/>
        <w14:textOutline w14:w="10541" w14:cap="flat" w14:cmpd="sng" w14:algn="ctr">
          <w14:solidFill>
            <w14:srgbClr w14:val="7D7D7D">
              <w14:tint w14:val="100000"/>
              <w14:shade w14:val="100000"/>
              <w14:satMod w14:val="110000"/>
            </w14:srgbClr>
          </w14:solidFill>
          <w14:prstDash w14:val="solid"/>
          <w14:round/>
        </w14:textOutline>
        <w14:textFill>
          <w14:gradFill>
            <w14:gsLst>
              <w14:gs w14:pos="0">
                <w14:srgbClr w14:val="FFFFFF">
                  <w14:tint w14:val="40000"/>
                  <w14:satMod w14:val="250000"/>
                </w14:srgbClr>
              </w14:gs>
              <w14:gs w14:pos="9000">
                <w14:srgbClr w14:val="FFFFFF">
                  <w14:tint w14:val="52000"/>
                  <w14:satMod w14:val="300000"/>
                </w14:srgbClr>
              </w14:gs>
              <w14:gs w14:pos="50000">
                <w14:srgbClr w14:val="FFFFFF">
                  <w14:shade w14:val="20000"/>
                  <w14:satMod w14:val="300000"/>
                </w14:srgbClr>
              </w14:gs>
              <w14:gs w14:pos="79000">
                <w14:srgbClr w14:val="FFFFFF">
                  <w14:tint w14:val="52000"/>
                  <w14:satMod w14:val="300000"/>
                </w14:srgbClr>
              </w14:gs>
              <w14:gs w14:pos="100000">
                <w14:srgbClr w14:val="FFFFFF">
                  <w14:tint w14:val="40000"/>
                  <w14:satMod w14:val="250000"/>
                </w14:srgbClr>
              </w14:gs>
            </w14:gsLst>
            <w14:lin w14:ang="5400000" w14:scaled="0"/>
          </w14:gradFill>
        </w14:textFill>
      </w:rPr>
    </w:pPr>
    <w:r>
      <w:rPr>
        <w:rFonts w:hint="default" w:ascii="Times New Roman" w:hAnsi="Times New Roman" w:cs="Times New Roman"/>
        <w:b/>
        <w:color w:val="000000" w:themeColor="text1"/>
        <w:sz w:val="18"/>
        <w:szCs w:val="18"/>
        <w:lang w:val="ro-RO"/>
        <w14:shadow w14:blurRad="41275" w14:dist="20320" w14:dir="1800000" w14:sx="100000" w14:sy="100000" w14:kx="0" w14:ky="0" w14:algn="tl">
          <w14:srgbClr w14:val="000000">
            <w14:alpha w14:val="60000"/>
          </w14:srgbClr>
        </w14:shadow>
        <w14:textOutline w14:w="12700" w14:cap="flat" w14:cmpd="sng" w14:algn="ctr">
          <w14:solidFill>
            <w14:schemeClr w14:val="tx2">
              <w14:satMod w14:val="155000"/>
            </w14:schemeClr>
          </w14:solidFill>
          <w14:prstDash w14:val="solid"/>
          <w14:round/>
        </w14:textOutline>
        <w14:textFill>
          <w14:solidFill>
            <w14:schemeClr w14:val="tx1"/>
          </w14:solidFill>
        </w14:textFill>
      </w:rPr>
      <w:t>ȘCOALA GIMNAZIALĂ NR.1 SINGURENI</w:t>
    </w:r>
  </w:p>
  <w:p w14:paraId="65F1A167">
    <w:pPr>
      <w:pStyle w:val="19"/>
      <w:rPr>
        <w:rFonts w:hint="default" w:ascii="Times New Roman" w:hAnsi="Times New Roman" w:cs="Times New Roman"/>
        <w:sz w:val="18"/>
        <w:szCs w:val="18"/>
        <w:lang w:val="ro-RO"/>
      </w:rPr>
    </w:pPr>
    <w:r>
      <w:rPr>
        <w:rFonts w:hint="default" w:ascii="Times New Roman" w:hAnsi="Times New Roman" w:cs="Times New Roman"/>
        <w:sz w:val="18"/>
        <w:szCs w:val="18"/>
        <w:lang w:val="ro-RO"/>
      </w:rPr>
      <w:t xml:space="preserve">                             </w:t>
    </w:r>
    <w:r>
      <w:rPr>
        <w:rFonts w:hint="default" w:cs="Times New Roman"/>
        <w:sz w:val="18"/>
        <w:szCs w:val="18"/>
        <w:lang w:val="ro-RO"/>
      </w:rPr>
      <w:t xml:space="preserve">                 </w:t>
    </w:r>
    <w:r>
      <w:rPr>
        <w:rFonts w:hint="default" w:ascii="Times New Roman" w:hAnsi="Times New Roman" w:cs="Times New Roman"/>
        <w:sz w:val="18"/>
        <w:szCs w:val="18"/>
        <w:lang w:val="ro-RO"/>
      </w:rPr>
      <w:t xml:space="preserve">   Șos. Principală, nr.550, Comuna Singureni, județul Giurgiu</w:t>
    </w:r>
  </w:p>
  <w:p w14:paraId="35338A7D">
    <w:pPr>
      <w:pStyle w:val="19"/>
      <w:rPr>
        <w:rFonts w:hint="default" w:ascii="Times New Roman" w:hAnsi="Times New Roman" w:cs="Times New Roman"/>
        <w:sz w:val="18"/>
        <w:szCs w:val="18"/>
        <w:lang w:val="ro-RO"/>
      </w:rPr>
    </w:pPr>
    <w:r>
      <w:rPr>
        <w:rFonts w:hint="default" w:ascii="Times New Roman" w:hAnsi="Times New Roman" w:cs="Times New Roman"/>
        <w:sz w:val="18"/>
        <w:szCs w:val="18"/>
        <w:lang w:val="ro-RO"/>
      </w:rPr>
      <w:t xml:space="preserve">                                                              </w:t>
    </w:r>
    <w:r>
      <w:rPr>
        <w:rFonts w:hint="default" w:cs="Times New Roman"/>
        <w:sz w:val="18"/>
        <w:szCs w:val="18"/>
        <w:lang w:val="ro-RO"/>
      </w:rPr>
      <w:t xml:space="preserve">                     </w:t>
    </w:r>
    <w:r>
      <w:rPr>
        <w:rFonts w:hint="default" w:ascii="Times New Roman" w:hAnsi="Times New Roman" w:cs="Times New Roman"/>
        <w:sz w:val="18"/>
        <w:szCs w:val="18"/>
        <w:lang w:val="ro-RO"/>
      </w:rPr>
      <w:t xml:space="preserve"> Tel.: 0246/234135</w:t>
    </w:r>
  </w:p>
  <w:p w14:paraId="27FE9470">
    <w:pPr>
      <w:pStyle w:val="19"/>
      <w:rPr>
        <w:rFonts w:hint="default" w:ascii="Times New Roman" w:hAnsi="Times New Roman" w:cs="Times New Roman"/>
        <w:sz w:val="18"/>
        <w:szCs w:val="18"/>
        <w:lang w:val="ro-RO"/>
      </w:rPr>
    </w:pPr>
    <w:r>
      <w:rPr>
        <w:rFonts w:hint="default" w:ascii="Times New Roman" w:hAnsi="Times New Roman" w:cs="Times New Roman"/>
        <w:sz w:val="18"/>
        <w:szCs w:val="18"/>
        <w:lang w:val="ro-RO"/>
      </w:rPr>
      <w:t xml:space="preserve">                                                </w:t>
    </w:r>
    <w:r>
      <w:rPr>
        <w:rFonts w:hint="default" w:cs="Times New Roman"/>
        <w:sz w:val="18"/>
        <w:szCs w:val="18"/>
        <w:lang w:val="ro-RO"/>
      </w:rPr>
      <w:t xml:space="preserve">                </w:t>
    </w:r>
    <w:r>
      <w:rPr>
        <w:rFonts w:hint="default" w:ascii="Times New Roman" w:hAnsi="Times New Roman" w:cs="Times New Roman"/>
        <w:sz w:val="18"/>
        <w:szCs w:val="18"/>
        <w:lang w:val="ro-RO"/>
      </w:rPr>
      <w:t xml:space="preserve">   E-mail:scoala_singureni@yahoo.com</w:t>
    </w:r>
  </w:p>
  <w:p w14:paraId="3D3857F8">
    <w:pPr>
      <w:pStyle w:val="1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D2D7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Times New Roman" w:hAnsi="Times New Roman" w:eastAsiaTheme="minorEastAsia" w:cstheme="minorBidi"/>
      <w:sz w:val="23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630</Words>
  <Characters>4161</Characters>
  <Lines>0</Lines>
  <Paragraphs>0</Paragraphs>
  <TotalTime>1</TotalTime>
  <ScaleCrop>false</ScaleCrop>
  <LinksUpToDate>false</LinksUpToDate>
  <CharactersWithSpaces>4728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Elena Alexandra</cp:lastModifiedBy>
  <dcterms:modified xsi:type="dcterms:W3CDTF">2026-09-28T08:11:22Z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eyJoZGlkIjoiYjJjOTQxYzhjODMyMDAzZmE0MDJkMWFkNmJlNDkwYTUiLCJ1c2VySWQiOiI1NTE1MDY3NjkyMTc3In0=</vt:lpwstr>
  </property>
  <property fmtid="{D5CDD505-2E9C-101B-9397-08002B2CF9AE}" pid="3" name="KSOProductBuildVer">
    <vt:lpwstr>1033-12.1.0.28485</vt:lpwstr>
  </property>
  <property fmtid="{D5CDD505-2E9C-101B-9397-08002B2CF9AE}" pid="4" name="ICV">
    <vt:lpwstr>BD2BC095CE1B4856B08B13A79D0E073F_12</vt:lpwstr>
  </property>
</Properties>
</file>