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„PETŐFI SÁNDOR” DĂNEȘTI</w:t>
      </w:r>
    </w:p>
    <w:p>
      <w:r>
        <w:rPr>
          <w:sz w:val="20"/>
          <w:szCs w:val="20"/>
        </w:rPr>
        <w:t xml:space="preserve">Harghita, str PRINCIPALA, nr 784, Danesti </w:t>
      </w:r>
    </w:p>
    <w:p>
      <w:r>
        <w:rPr>
          <w:sz w:val="20"/>
          <w:szCs w:val="20"/>
        </w:rPr>
        <w:t xml:space="preserve">CIF 4246149</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„Petőfi Sándor” Dănești</w:t>
      </w:r>
      <w:r>
        <w:rPr>
          <w:color w:val="000000"/>
          <w:sz w:val="20"/>
          <w:szCs w:val="20"/>
          <w:rFonts w:ascii="Times New Roman" w:cs="Times New Roman" w:eastAsia="Times New Roman" w:hAnsi="Times New Roman"/>
        </w:rPr>
        <w:t xml:space="preserve"> cu sediul în Danesti, str. Principala nr. 784, județul Harghita,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ADMINISTRATOR FINANCIAR (CONTABIL)</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0266327070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 economice absolvite cu diplomă de licență;</w:t>
      </w:r>
    </w:p>
    <w:p>
      <w:pPr>
        <w:jc w:val="both"/>
      </w:pPr>
      <w:r>
        <w:rPr>
          <w:color w:val="000000"/>
          <w:sz w:val="20"/>
          <w:szCs w:val="20"/>
          <w:rFonts w:ascii="Times New Roman" w:cs="Times New Roman" w:eastAsia="Times New Roman" w:hAnsi="Times New Roman"/>
        </w:rPr>
        <w:t xml:space="preserve">2. Vechime în muncă:  Vechime în specialitatea studiilor absolvite: minimum 3 ani;
experiență în domeniul bugetar/sistemul de învățământ – minim 2 ani;</w:t>
      </w:r>
    </w:p>
    <w:p>
      <w:pPr>
        <w:jc w:val="both"/>
      </w:pPr>
      <w:r>
        <w:rPr>
          <w:color w:val="000000"/>
          <w:sz w:val="20"/>
          <w:szCs w:val="20"/>
          <w:rFonts w:ascii="Times New Roman" w:cs="Times New Roman" w:eastAsia="Times New Roman" w:hAnsi="Times New Roman"/>
        </w:rPr>
        <w:t xml:space="preserve">3. Alte condiții: Cunoștințe avansate utilizare PC (Word, Excel, Revisal, EDUSAL, baze de date, navigare internet, operare în programe specifice de contabilitate), cunoașterea platformelor FOREXEBUG, SIIIR, SOBIS și FINANTARE.ORG constituie un avantaj</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Legea învățământului preuniversitar nr. 198/2023, cu modificările și completările ulterioare (secțiunile privind finanțarea, patrimoniul și statutul personalului didactic-auxiliar).
2.	Legea contabilității nr. 82/1991, republicată cu modificările și completările ulterioare.
3.	Legea nr. 500/2002 privind finanțele publice, cu modificările și completările ulterioare.
4.	Ordinul Ministrului Finanțelor nr. 1140/2025 pentru aprobarea Normelor metodologice privind angajarea, lichidarea, ordonanțarea și plata cheltuielilor bugetare (noul ALOP aplicabil înlocuitor al vechiului OMFP 1792/2002), coroborat cu Ordinul MF nr. 2037/2025.
5.	Ordonanța Guvernului nr. 119/1999 privind controlul intern și controlul financiar preventiv, republicată, cu modificările ulterioare;
6.	Ordinul Ministrului Finanțelor Publice nr. 517/2016 pentru aprobarea Procedurii de funcționare a sistemului național de raportare – Forexebug, cu modificările și completările ulterioare.
7.	Ordinul Ministrului Finanțelor Publice nr. 1917/2005 pentru aprobarea Normelor metodologice privind organizarea și conducerea contabilității instituțiilor publice.
8.	Ordinul nr. 2861/2009 pentru aprobarea Normelor privind organizarea și efectuarea inventarierii elementelor de natura activelor, datoriilor și capitalurilor proprii.
9.	Legea nr. 53/2003 – Codul Muncii, republicată, cu modificările și completările ulterioare (drepturile salariale, timpul de muncă și de odihnă).
10.	Legea-cadru nr. 153/2017 privind salarizarea personalului plătit din fonduri publice, cu modificările la zi.
11.	Hotărârea Guvernului nr. 1336/2022 pentru aprobarea Regulamentului-cadru privind organizarea și dezvoltarea carierei personalului contractual din sectorul bugetar.
12.	Ordinul 2021 / 2013 pentru modificarea si completarea normelor metodologice privind organizarea și conducerea contabilității instituțiilor publice, planul de conturi pentru institutiile publice si intructiunile de aplicare a acestuia, aprobate prin OMFP 1917/2005
13.	ORDIN MFP 923/2014 pentru aprobarea normelor metodologice generale referitoare la exercitarea controlului financiar preventiv;
14.	Ordinul nr. 1139/2015 privind modificarea şi completarea ordinului ministrului finanţelor 923/2014 pentru aprobarea Normelor metodologice generale referitoare la exercitarea controlului financiar preventiv şi a Codului specific de norme profesionale pentru persoanele care desfăşoară activitatea de control financiar preventiv propriu;
15.	Decret nr. 209/1976 pentru aprobarea regulamentului operaţiunilor de casă;
16.	Ordinul ministrului finanţelor publice nr. 2021/2013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
17.	Legea 98/2016 privind achizițiile publice actualizata;
18.	H.G. 395/2016-aprobarea normelor de aplicare a prevederilor referitoare la atribuirea contractului de achiziție publica;
19.	HOTĂRÂRE nr. 380 din 5 mai 2026 pentru modificarea Hotărârii Guvernului nr. 68/2024 privind aprobarea normelor metodologice pentru determinarea costului standard per antepreșcolar/preșcolar/elev, pentru finanțarea de bază a unităților de învățământ preuniversitar de stat
20.	Ordinul nr. 2861/2009 pentru aprobarea Normelor privind organizarea şi efectuarea inventarierii elementelor de natura activelor, datoriilor şi capitalurilor;
21.	OUG nr. 158/2005 privind concediile şi indemnizaţiile de asigurări sociale de sănătate actualizata;
22.	Ordinul nr. 720/2014 pentru aprobarea Normelor metodologice privind execuţia bugetelor de venituri şi cheltuieli ale unor instituţii publice, cu modificările şi completările ulterioare;
23.	Ordonanței Guvernului nr. 119/1999 privind auditul public intern și controlul financiar preventiv;
24.	ORDIN Nr. 2373/2016 din 3 octombrie 2016 pentru modificarea şi completarea Normelor metodologice privind organizarea şi conducerea contabilităţii
25.	instituţiilor publice, Planul de conturi pentru instituţiile publice şi instrucţiunile de aplicare a acestuia, aprobate prin Ordinul ministrului finanţelor publice nr. 1.917/2005;
26.	25.ORDIN nr. 517 din 13 aprilie 2016 pentru aprobarea de proceduri aferente unor module care fac parte din procedura de funcționare a sistemului național de raportare – Forexebug;
27.	Ordinul nr. 128/2019 privind modificarea şi completarea Ordinului ministrului finanţelor publice nr. 517/2016 pentru aprobarea de proceduri aferente unor m odule care fac parte din procedura de funcţionare a sistemului naţional de raportare – Forexebug;
28.	ORDIN nr. 3.192 din 30 septembrie 2019 privind modificarea și completarea Ordinului ministrului finanțelor publice nr. 517/2016 pentru
29.	aprobarea de proceduri aferente unor module care fac parte din procedura de funcționare a sistemului național de raportare – Forexebug
30.	ORDONANȚĂ DE URGENȚĂ nr. 45 din 24 mai 2018 pentru modificarea și completarea unor acte normative cu impact asupra sistemului achizițiilor publice.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TEMATICĂ:
1.	Digitalizarea execuției bugetare și fazele ALOP: Regulile de angajare, lichidare, ordonanțare și plată a cheltuielilor bugetare potrivit reglementărilor aduse de Ordinul MF nr. 1140/2025.
2.	Utilizarea platformei naționale Forexebug: Încărcarea bugetului instituției, gestionarea deschiderilor de credite și generarea automată a rapoartelor financiare.
3.	Organizarea contabilității la unitățile de învățământ, respectiv înregistrările contabile și documentele în baza cărora se fac acestea, referitor la operațiunile specifice instituției;
4.	Înregistrarea amortizării
5.	Închiderea conturilor și stabilirea rezultatului patrimonial;
6.	Contabilitatea decontării cu personalul;
7.	Operațiuni privind decontările cu furnizorii;
8.	Contabilitatea materialelor de natura obiectelor de inventar;
9.	Contabilitatea decontării cu clienții;
10.	Conturi la Trezoreria statului și bănci;
11.	Angajarea, lichidarea, ordonanțarea și plata cheltuielilor instituției publice precum și organizarea, evidența și raportarea angajamentelor bugetare și legale;
12.	Salarizarea în sistemul de învățământ: Calcularea salariilor de bază, aplicarea sporurilor specifice învățământului, întocmirea statelor de plată și depunerea declarațiilor fiscale aferente (Declarația 112).
13.	Controlul Financiar Preventiv Propriu (CFPP): Cadrul legal al acordării vizei, documentele supuse controlului, aspecte privind refuzul la viză.
14.	Procedura de inventariere anuală: Etapele obligatorii, gestionarea diferențelor (plusuri/minusuri) și înregistrarea acestora în patrimoniul școlii.
15.	Finanțarea unităților de învățământ preuniversitar: Distincția și utilizarea fondurilor din finanțarea de bază (cost per elev), finanțarea complementară și finanțarea suplimentară.
16.	Achiziție directă, licitație deschisă și licitație restrânsă.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24 Septembrie 2026</w:t>
            </w:r>
          </w:p>
        </w:tc>
        <w:tc>
          <w:p>
            <w:r>
              <w:t xml:space="preserve"/>
            </w:r>
          </w:p>
        </w:tc>
      </w:tr>
      <w:tr>
        <w:tc>
          <w:p>
            <w:r>
              <w:rPr>
                <w:b/>
                <w:bCs/>
              </w:rPr>
              <w:t xml:space="preserve">Data limită de depunere a dosarelor</w:t>
            </w:r>
          </w:p>
        </w:tc>
        <w:tc>
          <w:p>
            <w:r>
              <w:rPr>
                <w:b/>
                <w:bCs/>
              </w:rPr>
              <w:t xml:space="preserve">8 Octombrie 2026</w:t>
            </w:r>
          </w:p>
        </w:tc>
        <w:tc>
          <w:p>
            <w:r>
              <w:t xml:space="preserve">15:00</w:t>
            </w:r>
          </w:p>
        </w:tc>
      </w:tr>
      <w:tr>
        <w:tc>
          <w:p>
            <w:r>
              <w:t xml:space="preserve">Selecția dosarelor</w:t>
            </w:r>
          </w:p>
        </w:tc>
        <w:tc>
          <w:p>
            <w:r>
              <w:t xml:space="preserve">9 Octombrie 2026</w:t>
            </w:r>
          </w:p>
        </w:tc>
        <w:tc>
          <w:p>
            <w:r>
              <w:t xml:space="preserve">12:00</w:t>
            </w:r>
          </w:p>
        </w:tc>
      </w:tr>
      <w:tr>
        <w:tc>
          <w:p>
            <w:r>
              <w:t xml:space="preserve">Afișarea selecției dosarelor</w:t>
            </w:r>
          </w:p>
        </w:tc>
        <w:tc>
          <w:p>
            <w:r>
              <w:t xml:space="preserve">9 Octombrie 2026</w:t>
            </w:r>
          </w:p>
        </w:tc>
        <w:tc>
          <w:p>
            <w:r>
              <w:t xml:space="preserve">13:00</w:t>
            </w:r>
          </w:p>
        </w:tc>
      </w:tr>
      <w:tr>
        <w:tc>
          <w:p>
            <w:r>
              <w:t xml:space="preserve">Termen limită contestații ref la selecția dosarelor</w:t>
            </w:r>
          </w:p>
        </w:tc>
        <w:tc>
          <w:p>
            <w:r>
              <w:t xml:space="preserve">12 Octombrie 2026</w:t>
            </w:r>
          </w:p>
        </w:tc>
        <w:tc>
          <w:p>
            <w:r>
              <w:t xml:space="preserve">13:00</w:t>
            </w:r>
          </w:p>
        </w:tc>
      </w:tr>
      <w:tr>
        <w:tc>
          <w:p>
            <w:r>
              <w:t xml:space="preserve">Afișarea rezultatelor la contestații</w:t>
            </w:r>
          </w:p>
        </w:tc>
        <w:tc>
          <w:p>
            <w:r>
              <w:t xml:space="preserve">13 Octombrie 2026</w:t>
            </w:r>
          </w:p>
        </w:tc>
        <w:tc>
          <w:p>
            <w:r>
              <w:t xml:space="preserve">13:00</w:t>
            </w:r>
          </w:p>
        </w:tc>
      </w:tr>
      <w:tr>
        <w:tc>
          <w:p>
            <w:r>
              <w:rPr>
                <w:b/>
                <w:bCs/>
              </w:rPr>
              <w:t xml:space="preserve">Proba scrisă</w:t>
            </w:r>
          </w:p>
        </w:tc>
        <w:tc>
          <w:p>
            <w:r>
              <w:rPr>
                <w:b/>
                <w:bCs/>
              </w:rPr>
              <w:t xml:space="preserve">16 Octombrie 2026</w:t>
            </w:r>
          </w:p>
        </w:tc>
        <w:tc>
          <w:p>
            <w:r>
              <w:t xml:space="preserve">09:00</w:t>
            </w:r>
          </w:p>
        </w:tc>
      </w:tr>
      <w:tr>
        <w:tc>
          <w:p>
            <w:r>
              <w:t xml:space="preserve">Afișarea rezultatelor la proba scrisă</w:t>
            </w:r>
          </w:p>
        </w:tc>
        <w:tc>
          <w:p>
            <w:r>
              <w:t xml:space="preserve">16 Octombrie 2026</w:t>
            </w:r>
          </w:p>
        </w:tc>
        <w:tc>
          <w:p>
            <w:r>
              <w:t xml:space="preserve">13:00</w:t>
            </w:r>
          </w:p>
        </w:tc>
      </w:tr>
      <w:tr>
        <w:tc>
          <w:p>
            <w:r>
              <w:t xml:space="preserve">Termen limită contestații la proba scrisă</w:t>
            </w:r>
          </w:p>
        </w:tc>
        <w:tc>
          <w:p>
            <w:r>
              <w:t xml:space="preserve">19 Octombrie 2026</w:t>
            </w:r>
          </w:p>
        </w:tc>
        <w:tc>
          <w:p>
            <w:r>
              <w:t xml:space="preserve">13:00</w:t>
            </w:r>
          </w:p>
        </w:tc>
      </w:tr>
      <w:tr>
        <w:tc>
          <w:p>
            <w:r>
              <w:t xml:space="preserve">Afișarea rezultatelor la contestații ref proba scrisă</w:t>
            </w:r>
          </w:p>
        </w:tc>
        <w:tc>
          <w:p>
            <w:r>
              <w:t xml:space="preserve">19 Octombrie 2026</w:t>
            </w:r>
          </w:p>
        </w:tc>
        <w:tc>
          <w:p>
            <w:r>
              <w:t xml:space="preserve">15:00</w:t>
            </w:r>
          </w:p>
        </w:tc>
      </w:tr>
      <w:tr>
        <w:tc>
          <w:p>
            <w:r>
              <w:rPr>
                <w:b/>
                <w:bCs/>
              </w:rPr>
              <w:t xml:space="preserve">Proba practică </w:t>
            </w:r>
          </w:p>
        </w:tc>
        <w:tc>
          <w:p>
            <w:r>
              <w:rPr>
                <w:b/>
                <w:bCs/>
              </w:rPr>
              <w:t xml:space="preserve">20 Octombrie 2026</w:t>
            </w:r>
          </w:p>
        </w:tc>
        <w:tc>
          <w:p>
            <w:r>
              <w:t xml:space="preserve">09:00</w:t>
            </w:r>
          </w:p>
        </w:tc>
      </w:tr>
      <w:tr>
        <w:tc>
          <w:p>
            <w:r>
              <w:t xml:space="preserve">Afișarea rezultatelor proba practică</w:t>
            </w:r>
          </w:p>
        </w:tc>
        <w:tc>
          <w:p>
            <w:r>
              <w:t xml:space="preserve">20 Octombrie 2026</w:t>
            </w:r>
          </w:p>
        </w:tc>
        <w:tc>
          <w:p>
            <w:r>
              <w:t xml:space="preserve">11:00</w:t>
            </w:r>
          </w:p>
        </w:tc>
      </w:tr>
      <w:tr>
        <w:tc>
          <w:p>
            <w:r>
              <w:t xml:space="preserve">Termen limită contestații la proba practică</w:t>
            </w:r>
          </w:p>
        </w:tc>
        <w:tc>
          <w:p>
            <w:r>
              <w:t xml:space="preserve">20 Octombrie 2026</w:t>
            </w:r>
          </w:p>
        </w:tc>
        <w:tc>
          <w:p>
            <w:r>
              <w:t xml:space="preserve">13:00</w:t>
            </w:r>
          </w:p>
        </w:tc>
      </w:tr>
      <w:tr>
        <w:tc>
          <w:p>
            <w:r>
              <w:t xml:space="preserve">Afișarea rezultatelor la contestații ref proba practică</w:t>
            </w:r>
          </w:p>
        </w:tc>
        <w:tc>
          <w:p>
            <w:r>
              <w:t xml:space="preserve">20 Octombrie 2026</w:t>
            </w:r>
          </w:p>
        </w:tc>
        <w:tc>
          <w:p>
            <w:r>
              <w:t xml:space="preserve">15:00</w:t>
            </w:r>
          </w:p>
        </w:tc>
      </w:tr>
      <w:tr>
        <w:tc>
          <w:p>
            <w:r>
              <w:rPr>
                <w:b/>
                <w:bCs/>
              </w:rPr>
              <w:t xml:space="preserve">Interviul</w:t>
            </w:r>
          </w:p>
        </w:tc>
        <w:tc>
          <w:p>
            <w:r>
              <w:rPr>
                <w:b/>
                <w:bCs/>
              </w:rPr>
              <w:t xml:space="preserve">21 Octombrie 2026</w:t>
            </w:r>
          </w:p>
        </w:tc>
        <w:tc>
          <w:p>
            <w:r>
              <w:t xml:space="preserve">09:00</w:t>
            </w:r>
          </w:p>
        </w:tc>
      </w:tr>
      <w:tr>
        <w:tc>
          <w:p>
            <w:r>
              <w:t xml:space="preserve">Afișarea rezultatelor la proba de interviu</w:t>
            </w:r>
          </w:p>
        </w:tc>
        <w:tc>
          <w:p>
            <w:r>
              <w:t xml:space="preserve">21 Octombrie 2026</w:t>
            </w:r>
          </w:p>
        </w:tc>
        <w:tc>
          <w:p>
            <w:r>
              <w:t xml:space="preserve">11:00</w:t>
            </w:r>
          </w:p>
        </w:tc>
      </w:tr>
      <w:tr>
        <w:tc>
          <w:p>
            <w:r>
              <w:t xml:space="preserve">Termen limită contestații la proba de interviu</w:t>
            </w:r>
          </w:p>
        </w:tc>
        <w:tc>
          <w:p>
            <w:r>
              <w:t xml:space="preserve">21 Octombrie 2026</w:t>
            </w:r>
          </w:p>
        </w:tc>
        <w:tc>
          <w:p>
            <w:r>
              <w:t xml:space="preserve">13:00</w:t>
            </w:r>
          </w:p>
        </w:tc>
      </w:tr>
      <w:tr>
        <w:tc>
          <w:p>
            <w:r>
              <w:t xml:space="preserve">Afișarea rezultatelor la contestații la proba de interviu</w:t>
            </w:r>
          </w:p>
        </w:tc>
        <w:tc>
          <w:p>
            <w:r>
              <w:t xml:space="preserve">21 Octombrie 2026</w:t>
            </w:r>
          </w:p>
        </w:tc>
        <w:tc>
          <w:p>
            <w:r>
              <w:t xml:space="preserve">15:00</w:t>
            </w:r>
          </w:p>
        </w:tc>
      </w:tr>
      <w:tr>
        <w:tc>
          <w:p>
            <w:r>
              <w:t xml:space="preserve">Afișare rezultat final</w:t>
            </w:r>
          </w:p>
        </w:tc>
        <w:tc>
          <w:p>
            <w:r>
              <w:t xml:space="preserve">21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2026-09-22T11:12:51.280Z</dcterms:created>
  <dcterms:modified xsi:type="dcterms:W3CDTF">2026-09-22T11:12:51.280Z</dcterms:modified>
</cp:coreProperties>
</file>

<file path=docProps/custom.xml><?xml version="1.0" encoding="utf-8"?>
<Properties xmlns="http://schemas.openxmlformats.org/officeDocument/2006/custom-properties" xmlns:vt="http://schemas.openxmlformats.org/officeDocument/2006/docPropsVTypes"/>
</file>