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3CD" w:rsidRPr="005F5200" w:rsidRDefault="00C713CD" w:rsidP="00C713CD">
      <w:pPr>
        <w:spacing w:after="0"/>
        <w:jc w:val="center"/>
        <w:rPr>
          <w:rFonts w:ascii="Trebuchet MS" w:eastAsia="Times New Roman" w:hAnsi="Trebuchet MS"/>
          <w:b/>
        </w:rPr>
      </w:pPr>
      <w:bookmarkStart w:id="0" w:name="_GoBack"/>
      <w:bookmarkEnd w:id="0"/>
      <w:r w:rsidRPr="005F5200">
        <w:rPr>
          <w:rFonts w:ascii="Trebuchet MS" w:eastAsia="Times New Roman" w:hAnsi="Trebuchet MS"/>
          <w:b/>
        </w:rPr>
        <w:t>SPITALUL CLINIC JUDEŢEAN DE URGENŢĂ CLUJ-NAPOCA</w:t>
      </w:r>
    </w:p>
    <w:p w:rsidR="00C713CD" w:rsidRPr="005F5200" w:rsidRDefault="00C713CD" w:rsidP="00C713CD">
      <w:pPr>
        <w:spacing w:after="0"/>
        <w:jc w:val="center"/>
        <w:rPr>
          <w:rFonts w:ascii="Trebuchet MS" w:eastAsia="Times New Roman" w:hAnsi="Trebuchet MS"/>
          <w:b/>
        </w:rPr>
      </w:pPr>
      <w:r w:rsidRPr="005F5200">
        <w:rPr>
          <w:rFonts w:ascii="Trebuchet MS" w:eastAsia="Times New Roman" w:hAnsi="Trebuchet MS"/>
          <w:b/>
        </w:rPr>
        <w:t>ORGANIZEAZĂ CONCURS</w:t>
      </w:r>
    </w:p>
    <w:p w:rsidR="00C713CD" w:rsidRDefault="00C713CD" w:rsidP="00C713CD">
      <w:pPr>
        <w:spacing w:after="0" w:line="240" w:lineRule="auto"/>
        <w:jc w:val="center"/>
        <w:rPr>
          <w:rFonts w:ascii="Trebuchet MS" w:eastAsia="Times New Roman" w:hAnsi="Trebuchet MS"/>
          <w:b/>
        </w:rPr>
      </w:pPr>
      <w:r w:rsidRPr="005F5200">
        <w:rPr>
          <w:rFonts w:ascii="Trebuchet MS" w:eastAsia="Times New Roman" w:hAnsi="Trebuchet MS"/>
          <w:b/>
        </w:rPr>
        <w:t>În conformitate cu prevederile Ordinului M.S. nr.166/2023</w:t>
      </w:r>
    </w:p>
    <w:p w:rsidR="00C713CD" w:rsidRPr="005F5200" w:rsidRDefault="00C713CD" w:rsidP="00C713CD">
      <w:pPr>
        <w:spacing w:after="0" w:line="240" w:lineRule="auto"/>
        <w:jc w:val="center"/>
        <w:rPr>
          <w:rFonts w:ascii="Trebuchet MS" w:eastAsia="Times New Roman" w:hAnsi="Trebuchet MS"/>
          <w:b/>
        </w:rPr>
      </w:pPr>
    </w:p>
    <w:p w:rsidR="00C713CD" w:rsidRPr="005F5200" w:rsidRDefault="00C713CD" w:rsidP="00C713CD">
      <w:pPr>
        <w:spacing w:after="0" w:line="240" w:lineRule="auto"/>
        <w:jc w:val="center"/>
        <w:rPr>
          <w:rFonts w:ascii="Trebuchet MS" w:eastAsia="Times New Roman" w:hAnsi="Trebuchet MS"/>
          <w:b/>
        </w:rPr>
      </w:pPr>
      <w:r w:rsidRPr="005F5200">
        <w:rPr>
          <w:rFonts w:ascii="Trebuchet MS" w:eastAsia="Times New Roman" w:hAnsi="Trebuchet MS"/>
          <w:b/>
        </w:rPr>
        <w:t>Pentru ocuparea următorului post:</w:t>
      </w:r>
    </w:p>
    <w:p w:rsidR="00C713CD" w:rsidRPr="005F5200" w:rsidRDefault="00C713CD" w:rsidP="00C713CD">
      <w:pPr>
        <w:spacing w:after="0" w:line="240" w:lineRule="auto"/>
        <w:jc w:val="center"/>
        <w:rPr>
          <w:rFonts w:ascii="Trebuchet MS" w:eastAsia="Times New Roman" w:hAnsi="Trebuchet MS"/>
          <w:b/>
        </w:rPr>
      </w:pPr>
    </w:p>
    <w:p w:rsidR="00E318C1" w:rsidRPr="00E318C1" w:rsidRDefault="004B3EFE" w:rsidP="00E318C1">
      <w:pPr>
        <w:tabs>
          <w:tab w:val="left" w:pos="-142"/>
          <w:tab w:val="left" w:pos="1080"/>
        </w:tabs>
        <w:ind w:left="360"/>
        <w:jc w:val="both"/>
        <w:rPr>
          <w:rFonts w:ascii="Trebuchet MS" w:hAnsi="Trebuchet MS"/>
        </w:rPr>
      </w:pPr>
      <w:r w:rsidRPr="00E318C1">
        <w:rPr>
          <w:rFonts w:ascii="Wingdings" w:hAnsi="Wingdings" w:cs="Wingdings"/>
        </w:rPr>
        <w:t></w:t>
      </w:r>
      <w:r w:rsidRPr="00E318C1">
        <w:rPr>
          <w:rFonts w:ascii="Wingdings" w:hAnsi="Wingdings" w:cs="Wingdings"/>
        </w:rPr>
        <w:t></w:t>
      </w:r>
      <w:r w:rsidR="00E318C1" w:rsidRPr="00E318C1">
        <w:rPr>
          <w:rFonts w:ascii="Trebuchet MS" w:hAnsi="Trebuchet MS"/>
        </w:rPr>
        <w:t>1 post cu normă întreagă de farmacist specialist specialitatea Farmacie Clinică în cadrul FARMACIEI CU CIRCUIT INCHIS 2.</w:t>
      </w:r>
    </w:p>
    <w:p w:rsidR="004B3EFE" w:rsidRDefault="004B3EFE" w:rsidP="004B3EFE">
      <w:pPr>
        <w:pStyle w:val="Default"/>
        <w:spacing w:after="9"/>
        <w:rPr>
          <w:sz w:val="22"/>
          <w:szCs w:val="22"/>
        </w:rPr>
      </w:pPr>
      <w:r>
        <w:rPr>
          <w:sz w:val="22"/>
          <w:szCs w:val="22"/>
        </w:rPr>
        <w:t xml:space="preserve"> </w:t>
      </w:r>
    </w:p>
    <w:p w:rsidR="00E318C1" w:rsidRDefault="004B3EFE" w:rsidP="00E318C1">
      <w:pPr>
        <w:pStyle w:val="Default"/>
        <w:rPr>
          <w:rFonts w:ascii="Trebuchet MS" w:hAnsi="Trebuchet MS"/>
          <w:b/>
          <w:bCs/>
          <w:sz w:val="22"/>
          <w:szCs w:val="22"/>
        </w:rPr>
      </w:pPr>
      <w:r w:rsidRPr="00FE64B0">
        <w:rPr>
          <w:rFonts w:ascii="Trebuchet MS" w:hAnsi="Trebuchet MS"/>
          <w:b/>
          <w:bCs/>
          <w:sz w:val="22"/>
          <w:szCs w:val="22"/>
        </w:rPr>
        <w:t xml:space="preserve">Calendar desfăşurare concurs: </w:t>
      </w:r>
    </w:p>
    <w:p w:rsidR="0089375A" w:rsidRPr="00FE64B0" w:rsidRDefault="0089375A" w:rsidP="00E318C1">
      <w:pPr>
        <w:pStyle w:val="Default"/>
        <w:rPr>
          <w:rFonts w:ascii="Trebuchet MS" w:hAnsi="Trebuchet MS"/>
          <w:sz w:val="22"/>
          <w:szCs w:val="22"/>
        </w:rPr>
      </w:pPr>
    </w:p>
    <w:p w:rsidR="004B3EFE" w:rsidRPr="000C2614" w:rsidRDefault="004B3EFE" w:rsidP="007F6ACC">
      <w:pPr>
        <w:pStyle w:val="Default"/>
        <w:numPr>
          <w:ilvl w:val="0"/>
          <w:numId w:val="36"/>
        </w:numPr>
        <w:spacing w:line="276" w:lineRule="auto"/>
        <w:rPr>
          <w:rFonts w:ascii="Trebuchet MS" w:hAnsi="Trebuchet MS"/>
          <w:sz w:val="22"/>
          <w:szCs w:val="22"/>
        </w:rPr>
      </w:pPr>
      <w:r w:rsidRPr="00FE64B0">
        <w:rPr>
          <w:rFonts w:ascii="Trebuchet MS" w:hAnsi="Trebuchet MS"/>
          <w:sz w:val="22"/>
          <w:szCs w:val="22"/>
        </w:rPr>
        <w:t xml:space="preserve">depunere dosare concurs: </w:t>
      </w:r>
      <w:r w:rsidR="005147B9" w:rsidRPr="005147B9">
        <w:rPr>
          <w:rFonts w:ascii="Trebuchet MS" w:hAnsi="Trebuchet MS"/>
          <w:b/>
          <w:sz w:val="22"/>
          <w:szCs w:val="22"/>
        </w:rPr>
        <w:t>25</w:t>
      </w:r>
      <w:r w:rsidRPr="00FE64B0">
        <w:rPr>
          <w:rFonts w:ascii="Trebuchet MS" w:hAnsi="Trebuchet MS"/>
          <w:b/>
          <w:bCs/>
          <w:sz w:val="22"/>
          <w:szCs w:val="22"/>
        </w:rPr>
        <w:t>.</w:t>
      </w:r>
      <w:r w:rsidR="005147B9">
        <w:rPr>
          <w:rFonts w:ascii="Trebuchet MS" w:hAnsi="Trebuchet MS"/>
          <w:b/>
          <w:bCs/>
          <w:sz w:val="22"/>
          <w:szCs w:val="22"/>
        </w:rPr>
        <w:t>09</w:t>
      </w:r>
      <w:r w:rsidRPr="00FE64B0">
        <w:rPr>
          <w:rFonts w:ascii="Trebuchet MS" w:hAnsi="Trebuchet MS"/>
          <w:b/>
          <w:bCs/>
          <w:sz w:val="22"/>
          <w:szCs w:val="22"/>
        </w:rPr>
        <w:t>.202</w:t>
      </w:r>
      <w:r w:rsidR="005147B9">
        <w:rPr>
          <w:rFonts w:ascii="Trebuchet MS" w:hAnsi="Trebuchet MS"/>
          <w:b/>
          <w:bCs/>
          <w:sz w:val="22"/>
          <w:szCs w:val="22"/>
        </w:rPr>
        <w:t>6</w:t>
      </w:r>
      <w:r w:rsidRPr="00FE64B0">
        <w:rPr>
          <w:rFonts w:ascii="Trebuchet MS" w:hAnsi="Trebuchet MS"/>
          <w:b/>
          <w:bCs/>
          <w:sz w:val="22"/>
          <w:szCs w:val="22"/>
        </w:rPr>
        <w:t xml:space="preserve"> – </w:t>
      </w:r>
      <w:r w:rsidR="005147B9">
        <w:rPr>
          <w:rFonts w:ascii="Trebuchet MS" w:hAnsi="Trebuchet MS"/>
          <w:b/>
          <w:bCs/>
          <w:sz w:val="22"/>
          <w:szCs w:val="22"/>
        </w:rPr>
        <w:t>08</w:t>
      </w:r>
      <w:r w:rsidRPr="00FE64B0">
        <w:rPr>
          <w:rFonts w:ascii="Trebuchet MS" w:hAnsi="Trebuchet MS"/>
          <w:b/>
          <w:bCs/>
          <w:sz w:val="22"/>
          <w:szCs w:val="22"/>
        </w:rPr>
        <w:t>.1</w:t>
      </w:r>
      <w:r w:rsidR="005147B9">
        <w:rPr>
          <w:rFonts w:ascii="Trebuchet MS" w:hAnsi="Trebuchet MS"/>
          <w:b/>
          <w:bCs/>
          <w:sz w:val="22"/>
          <w:szCs w:val="22"/>
        </w:rPr>
        <w:t>0</w:t>
      </w:r>
      <w:r w:rsidRPr="00FE64B0">
        <w:rPr>
          <w:rFonts w:ascii="Trebuchet MS" w:hAnsi="Trebuchet MS"/>
          <w:b/>
          <w:bCs/>
          <w:sz w:val="22"/>
          <w:szCs w:val="22"/>
        </w:rPr>
        <w:t>.202</w:t>
      </w:r>
      <w:r w:rsidR="005147B9">
        <w:rPr>
          <w:rFonts w:ascii="Trebuchet MS" w:hAnsi="Trebuchet MS"/>
          <w:b/>
          <w:bCs/>
          <w:sz w:val="22"/>
          <w:szCs w:val="22"/>
        </w:rPr>
        <w:t>6</w:t>
      </w:r>
      <w:r w:rsidRPr="00FE64B0">
        <w:rPr>
          <w:rFonts w:ascii="Trebuchet MS" w:hAnsi="Trebuchet MS"/>
          <w:b/>
          <w:bCs/>
          <w:sz w:val="22"/>
          <w:szCs w:val="22"/>
        </w:rPr>
        <w:t xml:space="preserve"> </w:t>
      </w:r>
    </w:p>
    <w:p w:rsidR="000C2614" w:rsidRPr="000C2614" w:rsidRDefault="000C2614" w:rsidP="007F6ACC">
      <w:pPr>
        <w:pStyle w:val="Default"/>
        <w:numPr>
          <w:ilvl w:val="0"/>
          <w:numId w:val="36"/>
        </w:numPr>
        <w:spacing w:line="276" w:lineRule="auto"/>
        <w:rPr>
          <w:rFonts w:ascii="Trebuchet MS" w:hAnsi="Trebuchet MS"/>
          <w:b/>
          <w:sz w:val="22"/>
          <w:szCs w:val="22"/>
        </w:rPr>
      </w:pPr>
      <w:r w:rsidRPr="000C2614">
        <w:rPr>
          <w:rFonts w:ascii="Trebuchet MS" w:hAnsi="Trebuchet MS"/>
          <w:bCs/>
          <w:sz w:val="22"/>
          <w:szCs w:val="22"/>
        </w:rPr>
        <w:t>selecție dosare</w:t>
      </w:r>
      <w:r>
        <w:rPr>
          <w:rFonts w:ascii="Trebuchet MS" w:hAnsi="Trebuchet MS"/>
          <w:bCs/>
          <w:sz w:val="22"/>
          <w:szCs w:val="22"/>
        </w:rPr>
        <w:t xml:space="preserve"> și punctaj</w:t>
      </w:r>
      <w:r w:rsidRPr="000C2614">
        <w:rPr>
          <w:rFonts w:ascii="Trebuchet MS" w:hAnsi="Trebuchet MS"/>
          <w:bCs/>
          <w:sz w:val="22"/>
          <w:szCs w:val="22"/>
        </w:rPr>
        <w:t>:</w:t>
      </w:r>
      <w:r w:rsidRPr="000C2614">
        <w:rPr>
          <w:rFonts w:ascii="Trebuchet MS" w:hAnsi="Trebuchet MS"/>
          <w:b/>
          <w:bCs/>
          <w:sz w:val="22"/>
          <w:szCs w:val="22"/>
        </w:rPr>
        <w:t>12.</w:t>
      </w:r>
      <w:r>
        <w:rPr>
          <w:rFonts w:ascii="Trebuchet MS" w:hAnsi="Trebuchet MS"/>
          <w:b/>
          <w:bCs/>
          <w:sz w:val="22"/>
          <w:szCs w:val="22"/>
        </w:rPr>
        <w:t>10</w:t>
      </w:r>
      <w:r w:rsidRPr="000C2614">
        <w:rPr>
          <w:rFonts w:ascii="Trebuchet MS" w:hAnsi="Trebuchet MS"/>
          <w:b/>
          <w:bCs/>
          <w:sz w:val="22"/>
          <w:szCs w:val="22"/>
        </w:rPr>
        <w:t>.2026</w:t>
      </w:r>
    </w:p>
    <w:p w:rsidR="00E318C1" w:rsidRPr="00FE64B0" w:rsidRDefault="004B3EFE" w:rsidP="007F6ACC">
      <w:pPr>
        <w:pStyle w:val="Default"/>
        <w:numPr>
          <w:ilvl w:val="0"/>
          <w:numId w:val="36"/>
        </w:numPr>
        <w:spacing w:after="76" w:line="276" w:lineRule="auto"/>
        <w:rPr>
          <w:rFonts w:ascii="Trebuchet MS" w:hAnsi="Trebuchet MS"/>
          <w:sz w:val="22"/>
          <w:szCs w:val="22"/>
        </w:rPr>
      </w:pPr>
      <w:r w:rsidRPr="00FE64B0">
        <w:rPr>
          <w:rFonts w:ascii="Trebuchet MS" w:hAnsi="Trebuchet MS"/>
          <w:sz w:val="22"/>
          <w:szCs w:val="22"/>
        </w:rPr>
        <w:t xml:space="preserve">publicare rezultate selecţie dosare şi calcularea punctajului conform Anexei 3: </w:t>
      </w:r>
      <w:r w:rsidRPr="00FE64B0">
        <w:rPr>
          <w:rFonts w:ascii="Trebuchet MS" w:hAnsi="Trebuchet MS"/>
          <w:b/>
          <w:bCs/>
          <w:sz w:val="22"/>
          <w:szCs w:val="22"/>
        </w:rPr>
        <w:t>1</w:t>
      </w:r>
      <w:r w:rsidR="005147B9">
        <w:rPr>
          <w:rFonts w:ascii="Trebuchet MS" w:hAnsi="Trebuchet MS"/>
          <w:b/>
          <w:bCs/>
          <w:sz w:val="22"/>
          <w:szCs w:val="22"/>
        </w:rPr>
        <w:t>3</w:t>
      </w:r>
      <w:r w:rsidRPr="00FE64B0">
        <w:rPr>
          <w:rFonts w:ascii="Trebuchet MS" w:hAnsi="Trebuchet MS"/>
          <w:b/>
          <w:bCs/>
          <w:sz w:val="22"/>
          <w:szCs w:val="22"/>
        </w:rPr>
        <w:t>.1</w:t>
      </w:r>
      <w:r w:rsidR="005147B9">
        <w:rPr>
          <w:rFonts w:ascii="Trebuchet MS" w:hAnsi="Trebuchet MS"/>
          <w:b/>
          <w:bCs/>
          <w:sz w:val="22"/>
          <w:szCs w:val="22"/>
        </w:rPr>
        <w:t>0</w:t>
      </w:r>
      <w:r w:rsidRPr="00FE64B0">
        <w:rPr>
          <w:rFonts w:ascii="Trebuchet MS" w:hAnsi="Trebuchet MS"/>
          <w:b/>
          <w:bCs/>
          <w:sz w:val="22"/>
          <w:szCs w:val="22"/>
        </w:rPr>
        <w:t>.202</w:t>
      </w:r>
      <w:r w:rsidR="005147B9">
        <w:rPr>
          <w:rFonts w:ascii="Trebuchet MS" w:hAnsi="Trebuchet MS"/>
          <w:b/>
          <w:bCs/>
          <w:sz w:val="22"/>
          <w:szCs w:val="22"/>
        </w:rPr>
        <w:t>6</w:t>
      </w:r>
      <w:r w:rsidRPr="00FE64B0">
        <w:rPr>
          <w:rFonts w:ascii="Trebuchet MS" w:hAnsi="Trebuchet MS"/>
          <w:b/>
          <w:bCs/>
          <w:sz w:val="22"/>
          <w:szCs w:val="22"/>
        </w:rPr>
        <w:t xml:space="preserve"> </w:t>
      </w:r>
    </w:p>
    <w:p w:rsidR="004B3EFE" w:rsidRPr="005147B9" w:rsidRDefault="004B3EFE" w:rsidP="007F6ACC">
      <w:pPr>
        <w:pStyle w:val="Default"/>
        <w:numPr>
          <w:ilvl w:val="0"/>
          <w:numId w:val="36"/>
        </w:numPr>
        <w:spacing w:after="76" w:line="276" w:lineRule="auto"/>
        <w:rPr>
          <w:rFonts w:ascii="Trebuchet MS" w:hAnsi="Trebuchet MS"/>
          <w:sz w:val="22"/>
          <w:szCs w:val="22"/>
        </w:rPr>
      </w:pPr>
      <w:r w:rsidRPr="00FE64B0">
        <w:rPr>
          <w:rFonts w:ascii="Trebuchet MS" w:hAnsi="Trebuchet MS"/>
          <w:sz w:val="22"/>
          <w:szCs w:val="22"/>
        </w:rPr>
        <w:t xml:space="preserve">depunere contestaţii selecţie dosare şi punctaj Anexa 3: </w:t>
      </w:r>
      <w:r w:rsidR="005147B9" w:rsidRPr="005147B9">
        <w:rPr>
          <w:rFonts w:ascii="Trebuchet MS" w:hAnsi="Trebuchet MS"/>
          <w:b/>
          <w:sz w:val="22"/>
          <w:szCs w:val="22"/>
        </w:rPr>
        <w:t>14</w:t>
      </w:r>
      <w:r w:rsidRPr="005147B9">
        <w:rPr>
          <w:rFonts w:ascii="Trebuchet MS" w:hAnsi="Trebuchet MS"/>
          <w:b/>
          <w:bCs/>
          <w:sz w:val="22"/>
          <w:szCs w:val="22"/>
        </w:rPr>
        <w:t>.</w:t>
      </w:r>
      <w:r w:rsidRPr="00FE64B0">
        <w:rPr>
          <w:rFonts w:ascii="Trebuchet MS" w:hAnsi="Trebuchet MS"/>
          <w:b/>
          <w:bCs/>
          <w:sz w:val="22"/>
          <w:szCs w:val="22"/>
        </w:rPr>
        <w:t>1</w:t>
      </w:r>
      <w:r w:rsidR="005147B9">
        <w:rPr>
          <w:rFonts w:ascii="Trebuchet MS" w:hAnsi="Trebuchet MS"/>
          <w:b/>
          <w:bCs/>
          <w:sz w:val="22"/>
          <w:szCs w:val="22"/>
        </w:rPr>
        <w:t>0</w:t>
      </w:r>
      <w:r w:rsidRPr="00FE64B0">
        <w:rPr>
          <w:rFonts w:ascii="Trebuchet MS" w:hAnsi="Trebuchet MS"/>
          <w:b/>
          <w:bCs/>
          <w:sz w:val="22"/>
          <w:szCs w:val="22"/>
        </w:rPr>
        <w:t>.202</w:t>
      </w:r>
      <w:r w:rsidR="005147B9">
        <w:rPr>
          <w:rFonts w:ascii="Trebuchet MS" w:hAnsi="Trebuchet MS"/>
          <w:b/>
          <w:bCs/>
          <w:sz w:val="22"/>
          <w:szCs w:val="22"/>
        </w:rPr>
        <w:t>6</w:t>
      </w:r>
      <w:r w:rsidRPr="00FE64B0">
        <w:rPr>
          <w:rFonts w:ascii="Trebuchet MS" w:hAnsi="Trebuchet MS"/>
          <w:b/>
          <w:bCs/>
          <w:sz w:val="22"/>
          <w:szCs w:val="22"/>
        </w:rPr>
        <w:t xml:space="preserve"> </w:t>
      </w:r>
    </w:p>
    <w:p w:rsidR="005147B9" w:rsidRPr="005147B9" w:rsidRDefault="005147B9" w:rsidP="007F6ACC">
      <w:pPr>
        <w:pStyle w:val="Default"/>
        <w:numPr>
          <w:ilvl w:val="0"/>
          <w:numId w:val="36"/>
        </w:numPr>
        <w:spacing w:after="76" w:line="276" w:lineRule="auto"/>
        <w:rPr>
          <w:rFonts w:ascii="Trebuchet MS" w:hAnsi="Trebuchet MS"/>
          <w:b/>
          <w:sz w:val="22"/>
          <w:szCs w:val="22"/>
        </w:rPr>
      </w:pPr>
      <w:r w:rsidRPr="005147B9">
        <w:rPr>
          <w:rFonts w:ascii="Trebuchet MS" w:hAnsi="Trebuchet MS"/>
          <w:bCs/>
          <w:sz w:val="22"/>
          <w:szCs w:val="22"/>
        </w:rPr>
        <w:t>soluționare contestații</w:t>
      </w:r>
      <w:r w:rsidRPr="005147B9">
        <w:rPr>
          <w:rFonts w:ascii="Trebuchet MS" w:hAnsi="Trebuchet MS"/>
          <w:sz w:val="22"/>
          <w:szCs w:val="22"/>
        </w:rPr>
        <w:t xml:space="preserve"> </w:t>
      </w:r>
      <w:r w:rsidRPr="00FE64B0">
        <w:rPr>
          <w:rFonts w:ascii="Trebuchet MS" w:hAnsi="Trebuchet MS"/>
          <w:sz w:val="22"/>
          <w:szCs w:val="22"/>
        </w:rPr>
        <w:t>selecţie dosare şi punctaj Anexa</w:t>
      </w:r>
      <w:r>
        <w:rPr>
          <w:rFonts w:ascii="Trebuchet MS" w:hAnsi="Trebuchet MS"/>
          <w:sz w:val="22"/>
          <w:szCs w:val="22"/>
        </w:rPr>
        <w:t xml:space="preserve">: </w:t>
      </w:r>
      <w:r w:rsidRPr="005147B9">
        <w:rPr>
          <w:rFonts w:ascii="Trebuchet MS" w:hAnsi="Trebuchet MS"/>
          <w:b/>
          <w:sz w:val="22"/>
          <w:szCs w:val="22"/>
        </w:rPr>
        <w:t>15.10.2026</w:t>
      </w:r>
    </w:p>
    <w:p w:rsidR="004B3EFE" w:rsidRPr="005147B9" w:rsidRDefault="004B3EFE" w:rsidP="007F6ACC">
      <w:pPr>
        <w:pStyle w:val="Default"/>
        <w:numPr>
          <w:ilvl w:val="0"/>
          <w:numId w:val="36"/>
        </w:numPr>
        <w:spacing w:after="76" w:line="276" w:lineRule="auto"/>
        <w:rPr>
          <w:rFonts w:ascii="Trebuchet MS" w:hAnsi="Trebuchet MS"/>
          <w:sz w:val="22"/>
          <w:szCs w:val="22"/>
        </w:rPr>
      </w:pPr>
      <w:r w:rsidRPr="005147B9">
        <w:rPr>
          <w:rFonts w:ascii="Trebuchet MS" w:hAnsi="Trebuchet MS"/>
          <w:sz w:val="22"/>
          <w:szCs w:val="22"/>
        </w:rPr>
        <w:t xml:space="preserve">proba scrisă: </w:t>
      </w:r>
      <w:r w:rsidR="005147B9" w:rsidRPr="005147B9">
        <w:rPr>
          <w:rFonts w:ascii="Trebuchet MS" w:hAnsi="Trebuchet MS"/>
          <w:b/>
          <w:sz w:val="22"/>
          <w:szCs w:val="22"/>
        </w:rPr>
        <w:t>16</w:t>
      </w:r>
      <w:r w:rsidRPr="005147B9">
        <w:rPr>
          <w:rFonts w:ascii="Trebuchet MS" w:hAnsi="Trebuchet MS"/>
          <w:b/>
          <w:bCs/>
          <w:sz w:val="22"/>
          <w:szCs w:val="22"/>
        </w:rPr>
        <w:t>.1</w:t>
      </w:r>
      <w:r w:rsidR="005147B9">
        <w:rPr>
          <w:rFonts w:ascii="Trebuchet MS" w:hAnsi="Trebuchet MS"/>
          <w:b/>
          <w:bCs/>
          <w:sz w:val="22"/>
          <w:szCs w:val="22"/>
        </w:rPr>
        <w:t>0</w:t>
      </w:r>
      <w:r w:rsidRPr="005147B9">
        <w:rPr>
          <w:rFonts w:ascii="Trebuchet MS" w:hAnsi="Trebuchet MS"/>
          <w:b/>
          <w:bCs/>
          <w:sz w:val="22"/>
          <w:szCs w:val="22"/>
        </w:rPr>
        <w:t>.202</w:t>
      </w:r>
      <w:r w:rsidR="005147B9">
        <w:rPr>
          <w:rFonts w:ascii="Trebuchet MS" w:hAnsi="Trebuchet MS"/>
          <w:b/>
          <w:bCs/>
          <w:sz w:val="22"/>
          <w:szCs w:val="22"/>
        </w:rPr>
        <w:t>6</w:t>
      </w:r>
      <w:r w:rsidRPr="005147B9">
        <w:rPr>
          <w:rFonts w:ascii="Trebuchet MS" w:hAnsi="Trebuchet MS"/>
          <w:b/>
          <w:bCs/>
          <w:sz w:val="22"/>
          <w:szCs w:val="22"/>
        </w:rPr>
        <w:t xml:space="preserve"> </w:t>
      </w:r>
    </w:p>
    <w:p w:rsidR="00E318C1" w:rsidRPr="00FE64B0" w:rsidRDefault="004B3EFE" w:rsidP="007F6ACC">
      <w:pPr>
        <w:pStyle w:val="Default"/>
        <w:numPr>
          <w:ilvl w:val="0"/>
          <w:numId w:val="36"/>
        </w:numPr>
        <w:spacing w:after="76" w:line="276" w:lineRule="auto"/>
        <w:rPr>
          <w:rFonts w:ascii="Trebuchet MS" w:hAnsi="Trebuchet MS"/>
          <w:sz w:val="22"/>
          <w:szCs w:val="22"/>
        </w:rPr>
      </w:pPr>
      <w:r w:rsidRPr="00FE64B0">
        <w:rPr>
          <w:rFonts w:ascii="Trebuchet MS" w:hAnsi="Trebuchet MS"/>
          <w:sz w:val="22"/>
          <w:szCs w:val="22"/>
        </w:rPr>
        <w:t xml:space="preserve">publicare rezultate proba scrisă: </w:t>
      </w:r>
      <w:r w:rsidR="005147B9" w:rsidRPr="005147B9">
        <w:rPr>
          <w:rFonts w:ascii="Trebuchet MS" w:hAnsi="Trebuchet MS"/>
          <w:b/>
          <w:sz w:val="22"/>
          <w:szCs w:val="22"/>
        </w:rPr>
        <w:t>19</w:t>
      </w:r>
      <w:r w:rsidRPr="00FE64B0">
        <w:rPr>
          <w:rFonts w:ascii="Trebuchet MS" w:hAnsi="Trebuchet MS"/>
          <w:b/>
          <w:bCs/>
          <w:sz w:val="22"/>
          <w:szCs w:val="22"/>
        </w:rPr>
        <w:t>.1</w:t>
      </w:r>
      <w:r w:rsidR="005147B9">
        <w:rPr>
          <w:rFonts w:ascii="Trebuchet MS" w:hAnsi="Trebuchet MS"/>
          <w:b/>
          <w:bCs/>
          <w:sz w:val="22"/>
          <w:szCs w:val="22"/>
        </w:rPr>
        <w:t>0</w:t>
      </w:r>
      <w:r w:rsidRPr="00FE64B0">
        <w:rPr>
          <w:rFonts w:ascii="Trebuchet MS" w:hAnsi="Trebuchet MS"/>
          <w:b/>
          <w:bCs/>
          <w:sz w:val="22"/>
          <w:szCs w:val="22"/>
        </w:rPr>
        <w:t>.202</w:t>
      </w:r>
      <w:r w:rsidR="005147B9">
        <w:rPr>
          <w:rFonts w:ascii="Trebuchet MS" w:hAnsi="Trebuchet MS"/>
          <w:b/>
          <w:bCs/>
          <w:sz w:val="22"/>
          <w:szCs w:val="22"/>
        </w:rPr>
        <w:t>6</w:t>
      </w:r>
      <w:r w:rsidRPr="00FE64B0">
        <w:rPr>
          <w:rFonts w:ascii="Trebuchet MS" w:hAnsi="Trebuchet MS"/>
          <w:b/>
          <w:bCs/>
          <w:sz w:val="22"/>
          <w:szCs w:val="22"/>
        </w:rPr>
        <w:t xml:space="preserve"> </w:t>
      </w:r>
    </w:p>
    <w:p w:rsidR="005147B9" w:rsidRPr="005147B9" w:rsidRDefault="004B3EFE" w:rsidP="007F6ACC">
      <w:pPr>
        <w:pStyle w:val="Default"/>
        <w:numPr>
          <w:ilvl w:val="0"/>
          <w:numId w:val="36"/>
        </w:numPr>
        <w:spacing w:after="76" w:line="276" w:lineRule="auto"/>
        <w:rPr>
          <w:rFonts w:ascii="Trebuchet MS" w:hAnsi="Trebuchet MS"/>
          <w:sz w:val="22"/>
          <w:szCs w:val="22"/>
        </w:rPr>
      </w:pPr>
      <w:r w:rsidRPr="00FE64B0">
        <w:rPr>
          <w:rFonts w:ascii="Trebuchet MS" w:hAnsi="Trebuchet MS"/>
          <w:sz w:val="22"/>
          <w:szCs w:val="22"/>
        </w:rPr>
        <w:t xml:space="preserve">depunere contestaţii proba scrisă: </w:t>
      </w:r>
      <w:r w:rsidRPr="00FE64B0">
        <w:rPr>
          <w:rFonts w:ascii="Trebuchet MS" w:hAnsi="Trebuchet MS"/>
          <w:b/>
          <w:bCs/>
          <w:sz w:val="22"/>
          <w:szCs w:val="22"/>
        </w:rPr>
        <w:t>2</w:t>
      </w:r>
      <w:r w:rsidR="005147B9">
        <w:rPr>
          <w:rFonts w:ascii="Trebuchet MS" w:hAnsi="Trebuchet MS"/>
          <w:b/>
          <w:bCs/>
          <w:sz w:val="22"/>
          <w:szCs w:val="22"/>
        </w:rPr>
        <w:t>0</w:t>
      </w:r>
      <w:r w:rsidRPr="00FE64B0">
        <w:rPr>
          <w:rFonts w:ascii="Trebuchet MS" w:hAnsi="Trebuchet MS"/>
          <w:b/>
          <w:bCs/>
          <w:sz w:val="22"/>
          <w:szCs w:val="22"/>
        </w:rPr>
        <w:t>.1</w:t>
      </w:r>
      <w:r w:rsidR="005147B9">
        <w:rPr>
          <w:rFonts w:ascii="Trebuchet MS" w:hAnsi="Trebuchet MS"/>
          <w:b/>
          <w:bCs/>
          <w:sz w:val="22"/>
          <w:szCs w:val="22"/>
        </w:rPr>
        <w:t>0</w:t>
      </w:r>
      <w:r w:rsidRPr="00FE64B0">
        <w:rPr>
          <w:rFonts w:ascii="Trebuchet MS" w:hAnsi="Trebuchet MS"/>
          <w:b/>
          <w:bCs/>
          <w:sz w:val="22"/>
          <w:szCs w:val="22"/>
        </w:rPr>
        <w:t>.202</w:t>
      </w:r>
      <w:r w:rsidR="005147B9">
        <w:rPr>
          <w:rFonts w:ascii="Trebuchet MS" w:hAnsi="Trebuchet MS"/>
          <w:b/>
          <w:bCs/>
          <w:sz w:val="22"/>
          <w:szCs w:val="22"/>
        </w:rPr>
        <w:t>6</w:t>
      </w:r>
    </w:p>
    <w:p w:rsidR="00E318C1" w:rsidRPr="005147B9" w:rsidRDefault="005147B9" w:rsidP="007F6ACC">
      <w:pPr>
        <w:pStyle w:val="Default"/>
        <w:numPr>
          <w:ilvl w:val="0"/>
          <w:numId w:val="36"/>
        </w:numPr>
        <w:spacing w:after="76" w:line="276" w:lineRule="auto"/>
        <w:rPr>
          <w:rFonts w:ascii="Trebuchet MS" w:hAnsi="Trebuchet MS"/>
          <w:b/>
          <w:sz w:val="22"/>
          <w:szCs w:val="22"/>
        </w:rPr>
      </w:pPr>
      <w:r w:rsidRPr="005147B9">
        <w:rPr>
          <w:rFonts w:ascii="Trebuchet MS" w:hAnsi="Trebuchet MS"/>
          <w:bCs/>
          <w:sz w:val="22"/>
          <w:szCs w:val="22"/>
        </w:rPr>
        <w:t>soluționare contestații proba scrisă:</w:t>
      </w:r>
      <w:r w:rsidR="004B3EFE" w:rsidRPr="005147B9">
        <w:rPr>
          <w:rFonts w:ascii="Trebuchet MS" w:hAnsi="Trebuchet MS"/>
          <w:bCs/>
          <w:sz w:val="22"/>
          <w:szCs w:val="22"/>
        </w:rPr>
        <w:t xml:space="preserve"> </w:t>
      </w:r>
      <w:r w:rsidRPr="005147B9">
        <w:rPr>
          <w:rFonts w:ascii="Trebuchet MS" w:hAnsi="Trebuchet MS"/>
          <w:b/>
          <w:bCs/>
          <w:sz w:val="22"/>
          <w:szCs w:val="22"/>
        </w:rPr>
        <w:t>21.10.2026</w:t>
      </w:r>
    </w:p>
    <w:p w:rsidR="004B3EFE" w:rsidRPr="00FE64B0" w:rsidRDefault="004B3EFE" w:rsidP="007F6ACC">
      <w:pPr>
        <w:pStyle w:val="Default"/>
        <w:numPr>
          <w:ilvl w:val="0"/>
          <w:numId w:val="36"/>
        </w:numPr>
        <w:spacing w:after="76" w:line="276" w:lineRule="auto"/>
        <w:rPr>
          <w:rFonts w:ascii="Trebuchet MS" w:hAnsi="Trebuchet MS"/>
          <w:sz w:val="22"/>
          <w:szCs w:val="22"/>
        </w:rPr>
      </w:pPr>
      <w:r w:rsidRPr="00FE64B0">
        <w:rPr>
          <w:rFonts w:ascii="Trebuchet MS" w:hAnsi="Trebuchet MS"/>
          <w:sz w:val="22"/>
          <w:szCs w:val="22"/>
        </w:rPr>
        <w:t xml:space="preserve"> proba clinică/ practică: </w:t>
      </w:r>
      <w:r w:rsidRPr="00FE64B0">
        <w:rPr>
          <w:rFonts w:ascii="Trebuchet MS" w:hAnsi="Trebuchet MS"/>
          <w:b/>
          <w:bCs/>
          <w:sz w:val="22"/>
          <w:szCs w:val="22"/>
        </w:rPr>
        <w:t>2</w:t>
      </w:r>
      <w:r w:rsidR="005147B9">
        <w:rPr>
          <w:rFonts w:ascii="Trebuchet MS" w:hAnsi="Trebuchet MS"/>
          <w:b/>
          <w:bCs/>
          <w:sz w:val="22"/>
          <w:szCs w:val="22"/>
        </w:rPr>
        <w:t>2</w:t>
      </w:r>
      <w:r w:rsidRPr="00FE64B0">
        <w:rPr>
          <w:rFonts w:ascii="Trebuchet MS" w:hAnsi="Trebuchet MS"/>
          <w:b/>
          <w:bCs/>
          <w:sz w:val="22"/>
          <w:szCs w:val="22"/>
        </w:rPr>
        <w:t>.1</w:t>
      </w:r>
      <w:r w:rsidR="005147B9">
        <w:rPr>
          <w:rFonts w:ascii="Trebuchet MS" w:hAnsi="Trebuchet MS"/>
          <w:b/>
          <w:bCs/>
          <w:sz w:val="22"/>
          <w:szCs w:val="22"/>
        </w:rPr>
        <w:t>0</w:t>
      </w:r>
      <w:r w:rsidRPr="00FE64B0">
        <w:rPr>
          <w:rFonts w:ascii="Trebuchet MS" w:hAnsi="Trebuchet MS"/>
          <w:b/>
          <w:bCs/>
          <w:sz w:val="22"/>
          <w:szCs w:val="22"/>
        </w:rPr>
        <w:t>.202</w:t>
      </w:r>
      <w:r w:rsidR="005147B9">
        <w:rPr>
          <w:rFonts w:ascii="Trebuchet MS" w:hAnsi="Trebuchet MS"/>
          <w:b/>
          <w:bCs/>
          <w:sz w:val="22"/>
          <w:szCs w:val="22"/>
        </w:rPr>
        <w:t>6</w:t>
      </w:r>
      <w:r w:rsidRPr="00FE64B0">
        <w:rPr>
          <w:rFonts w:ascii="Trebuchet MS" w:hAnsi="Trebuchet MS"/>
          <w:b/>
          <w:bCs/>
          <w:sz w:val="22"/>
          <w:szCs w:val="22"/>
        </w:rPr>
        <w:t xml:space="preserve"> </w:t>
      </w:r>
    </w:p>
    <w:p w:rsidR="004B3EFE" w:rsidRPr="00FE64B0" w:rsidRDefault="004B3EFE" w:rsidP="007F6ACC">
      <w:pPr>
        <w:pStyle w:val="Default"/>
        <w:numPr>
          <w:ilvl w:val="0"/>
          <w:numId w:val="36"/>
        </w:numPr>
        <w:spacing w:after="76" w:line="276" w:lineRule="auto"/>
        <w:rPr>
          <w:rFonts w:ascii="Trebuchet MS" w:hAnsi="Trebuchet MS"/>
          <w:sz w:val="22"/>
          <w:szCs w:val="22"/>
        </w:rPr>
      </w:pPr>
      <w:r w:rsidRPr="00FE64B0">
        <w:rPr>
          <w:rFonts w:ascii="Trebuchet MS" w:hAnsi="Trebuchet MS"/>
          <w:sz w:val="22"/>
          <w:szCs w:val="22"/>
        </w:rPr>
        <w:t xml:space="preserve">publicare rezultate clinică/ practică: </w:t>
      </w:r>
      <w:r w:rsidR="005147B9" w:rsidRPr="005147B9">
        <w:rPr>
          <w:rFonts w:ascii="Trebuchet MS" w:hAnsi="Trebuchet MS"/>
          <w:b/>
          <w:sz w:val="22"/>
          <w:szCs w:val="22"/>
        </w:rPr>
        <w:t>2</w:t>
      </w:r>
      <w:r w:rsidRPr="00FE64B0">
        <w:rPr>
          <w:rFonts w:ascii="Trebuchet MS" w:hAnsi="Trebuchet MS"/>
          <w:b/>
          <w:bCs/>
          <w:sz w:val="22"/>
          <w:szCs w:val="22"/>
        </w:rPr>
        <w:t>2.1</w:t>
      </w:r>
      <w:r w:rsidR="005147B9">
        <w:rPr>
          <w:rFonts w:ascii="Trebuchet MS" w:hAnsi="Trebuchet MS"/>
          <w:b/>
          <w:bCs/>
          <w:sz w:val="22"/>
          <w:szCs w:val="22"/>
        </w:rPr>
        <w:t>0</w:t>
      </w:r>
      <w:r w:rsidRPr="00FE64B0">
        <w:rPr>
          <w:rFonts w:ascii="Trebuchet MS" w:hAnsi="Trebuchet MS"/>
          <w:b/>
          <w:bCs/>
          <w:sz w:val="22"/>
          <w:szCs w:val="22"/>
        </w:rPr>
        <w:t>.202</w:t>
      </w:r>
      <w:r w:rsidR="005147B9">
        <w:rPr>
          <w:rFonts w:ascii="Trebuchet MS" w:hAnsi="Trebuchet MS"/>
          <w:b/>
          <w:bCs/>
          <w:sz w:val="22"/>
          <w:szCs w:val="22"/>
        </w:rPr>
        <w:t>6</w:t>
      </w:r>
      <w:r w:rsidRPr="00FE64B0">
        <w:rPr>
          <w:rFonts w:ascii="Trebuchet MS" w:hAnsi="Trebuchet MS"/>
          <w:b/>
          <w:bCs/>
          <w:sz w:val="22"/>
          <w:szCs w:val="22"/>
        </w:rPr>
        <w:t xml:space="preserve"> </w:t>
      </w:r>
    </w:p>
    <w:p w:rsidR="005147B9" w:rsidRPr="005147B9" w:rsidRDefault="004B3EFE" w:rsidP="007F6ACC">
      <w:pPr>
        <w:pStyle w:val="Default"/>
        <w:numPr>
          <w:ilvl w:val="0"/>
          <w:numId w:val="36"/>
        </w:numPr>
        <w:spacing w:after="76" w:line="276" w:lineRule="auto"/>
        <w:rPr>
          <w:rFonts w:ascii="Trebuchet MS" w:hAnsi="Trebuchet MS"/>
          <w:sz w:val="22"/>
          <w:szCs w:val="22"/>
        </w:rPr>
      </w:pPr>
      <w:r w:rsidRPr="00FE64B0">
        <w:rPr>
          <w:rFonts w:ascii="Trebuchet MS" w:hAnsi="Trebuchet MS"/>
          <w:sz w:val="22"/>
          <w:szCs w:val="22"/>
        </w:rPr>
        <w:t>depunere contestaţii proba clinică/ practică:</w:t>
      </w:r>
      <w:r w:rsidRPr="005147B9">
        <w:rPr>
          <w:rFonts w:ascii="Trebuchet MS" w:hAnsi="Trebuchet MS"/>
          <w:b/>
          <w:sz w:val="22"/>
          <w:szCs w:val="22"/>
        </w:rPr>
        <w:t xml:space="preserve"> </w:t>
      </w:r>
      <w:r w:rsidR="005147B9" w:rsidRPr="005147B9">
        <w:rPr>
          <w:rFonts w:ascii="Trebuchet MS" w:hAnsi="Trebuchet MS"/>
          <w:b/>
          <w:sz w:val="22"/>
          <w:szCs w:val="22"/>
        </w:rPr>
        <w:t>2</w:t>
      </w:r>
      <w:r w:rsidRPr="005147B9">
        <w:rPr>
          <w:rFonts w:ascii="Trebuchet MS" w:hAnsi="Trebuchet MS"/>
          <w:b/>
          <w:bCs/>
          <w:sz w:val="22"/>
          <w:szCs w:val="22"/>
        </w:rPr>
        <w:t>3</w:t>
      </w:r>
      <w:r w:rsidRPr="00FE64B0">
        <w:rPr>
          <w:rFonts w:ascii="Trebuchet MS" w:hAnsi="Trebuchet MS"/>
          <w:b/>
          <w:bCs/>
          <w:sz w:val="22"/>
          <w:szCs w:val="22"/>
        </w:rPr>
        <w:t>.1</w:t>
      </w:r>
      <w:r w:rsidR="005147B9">
        <w:rPr>
          <w:rFonts w:ascii="Trebuchet MS" w:hAnsi="Trebuchet MS"/>
          <w:b/>
          <w:bCs/>
          <w:sz w:val="22"/>
          <w:szCs w:val="22"/>
        </w:rPr>
        <w:t>0</w:t>
      </w:r>
      <w:r w:rsidRPr="00FE64B0">
        <w:rPr>
          <w:rFonts w:ascii="Trebuchet MS" w:hAnsi="Trebuchet MS"/>
          <w:b/>
          <w:bCs/>
          <w:sz w:val="22"/>
          <w:szCs w:val="22"/>
        </w:rPr>
        <w:t>.202</w:t>
      </w:r>
      <w:r w:rsidR="005147B9">
        <w:rPr>
          <w:rFonts w:ascii="Trebuchet MS" w:hAnsi="Trebuchet MS"/>
          <w:b/>
          <w:bCs/>
          <w:sz w:val="22"/>
          <w:szCs w:val="22"/>
        </w:rPr>
        <w:t>6</w:t>
      </w:r>
    </w:p>
    <w:p w:rsidR="004B3EFE" w:rsidRPr="005147B9" w:rsidRDefault="005147B9" w:rsidP="005147B9">
      <w:pPr>
        <w:pStyle w:val="Default"/>
        <w:numPr>
          <w:ilvl w:val="0"/>
          <w:numId w:val="36"/>
        </w:numPr>
        <w:spacing w:after="76" w:line="276" w:lineRule="auto"/>
        <w:rPr>
          <w:rFonts w:ascii="Trebuchet MS" w:hAnsi="Trebuchet MS"/>
          <w:sz w:val="22"/>
          <w:szCs w:val="22"/>
        </w:rPr>
      </w:pPr>
      <w:r w:rsidRPr="005147B9">
        <w:rPr>
          <w:rFonts w:ascii="Trebuchet MS" w:hAnsi="Trebuchet MS"/>
          <w:bCs/>
          <w:sz w:val="22"/>
          <w:szCs w:val="22"/>
        </w:rPr>
        <w:t>soluționare contestații</w:t>
      </w:r>
      <w:r>
        <w:rPr>
          <w:rFonts w:ascii="Trebuchet MS" w:hAnsi="Trebuchet MS"/>
          <w:b/>
          <w:bCs/>
          <w:sz w:val="22"/>
          <w:szCs w:val="22"/>
        </w:rPr>
        <w:t xml:space="preserve"> </w:t>
      </w:r>
      <w:r w:rsidR="004B3EFE" w:rsidRPr="00FE64B0">
        <w:rPr>
          <w:rFonts w:ascii="Trebuchet MS" w:hAnsi="Trebuchet MS"/>
          <w:b/>
          <w:bCs/>
          <w:sz w:val="22"/>
          <w:szCs w:val="22"/>
        </w:rPr>
        <w:t xml:space="preserve"> </w:t>
      </w:r>
      <w:r w:rsidRPr="00FE64B0">
        <w:rPr>
          <w:rFonts w:ascii="Trebuchet MS" w:hAnsi="Trebuchet MS"/>
          <w:sz w:val="22"/>
          <w:szCs w:val="22"/>
        </w:rPr>
        <w:t>proba clinică/ practică:</w:t>
      </w:r>
      <w:r w:rsidRPr="005147B9">
        <w:rPr>
          <w:rFonts w:ascii="Trebuchet MS" w:hAnsi="Trebuchet MS"/>
          <w:b/>
          <w:sz w:val="22"/>
          <w:szCs w:val="22"/>
        </w:rPr>
        <w:t xml:space="preserve"> 2</w:t>
      </w:r>
      <w:r>
        <w:rPr>
          <w:rFonts w:ascii="Trebuchet MS" w:hAnsi="Trebuchet MS"/>
          <w:b/>
          <w:sz w:val="22"/>
          <w:szCs w:val="22"/>
        </w:rPr>
        <w:t>6</w:t>
      </w:r>
      <w:r w:rsidRPr="00FE64B0">
        <w:rPr>
          <w:rFonts w:ascii="Trebuchet MS" w:hAnsi="Trebuchet MS"/>
          <w:b/>
          <w:bCs/>
          <w:sz w:val="22"/>
          <w:szCs w:val="22"/>
        </w:rPr>
        <w:t>.1</w:t>
      </w:r>
      <w:r>
        <w:rPr>
          <w:rFonts w:ascii="Trebuchet MS" w:hAnsi="Trebuchet MS"/>
          <w:b/>
          <w:bCs/>
          <w:sz w:val="22"/>
          <w:szCs w:val="22"/>
        </w:rPr>
        <w:t>0</w:t>
      </w:r>
      <w:r w:rsidRPr="00FE64B0">
        <w:rPr>
          <w:rFonts w:ascii="Trebuchet MS" w:hAnsi="Trebuchet MS"/>
          <w:b/>
          <w:bCs/>
          <w:sz w:val="22"/>
          <w:szCs w:val="22"/>
        </w:rPr>
        <w:t>.202</w:t>
      </w:r>
      <w:r>
        <w:rPr>
          <w:rFonts w:ascii="Trebuchet MS" w:hAnsi="Trebuchet MS"/>
          <w:b/>
          <w:bCs/>
          <w:sz w:val="22"/>
          <w:szCs w:val="22"/>
        </w:rPr>
        <w:t>6</w:t>
      </w:r>
    </w:p>
    <w:p w:rsidR="004B3EFE" w:rsidRPr="00FE64B0" w:rsidRDefault="004B3EFE" w:rsidP="007F6ACC">
      <w:pPr>
        <w:pStyle w:val="Default"/>
        <w:numPr>
          <w:ilvl w:val="0"/>
          <w:numId w:val="36"/>
        </w:numPr>
        <w:spacing w:line="276" w:lineRule="auto"/>
        <w:rPr>
          <w:rFonts w:ascii="Trebuchet MS" w:hAnsi="Trebuchet MS"/>
          <w:sz w:val="22"/>
          <w:szCs w:val="22"/>
        </w:rPr>
      </w:pPr>
      <w:r w:rsidRPr="00FE64B0">
        <w:rPr>
          <w:rFonts w:ascii="Trebuchet MS" w:hAnsi="Trebuchet MS"/>
          <w:sz w:val="22"/>
          <w:szCs w:val="22"/>
        </w:rPr>
        <w:t>publicare rezultate finale:</w:t>
      </w:r>
      <w:r w:rsidRPr="005147B9">
        <w:rPr>
          <w:rFonts w:ascii="Trebuchet MS" w:hAnsi="Trebuchet MS"/>
          <w:b/>
          <w:sz w:val="22"/>
          <w:szCs w:val="22"/>
        </w:rPr>
        <w:t xml:space="preserve"> </w:t>
      </w:r>
      <w:r w:rsidR="005147B9" w:rsidRPr="005147B9">
        <w:rPr>
          <w:rFonts w:ascii="Trebuchet MS" w:hAnsi="Trebuchet MS"/>
          <w:b/>
          <w:sz w:val="22"/>
          <w:szCs w:val="22"/>
        </w:rPr>
        <w:t>27</w:t>
      </w:r>
      <w:r w:rsidRPr="00FE64B0">
        <w:rPr>
          <w:rFonts w:ascii="Trebuchet MS" w:hAnsi="Trebuchet MS"/>
          <w:b/>
          <w:bCs/>
          <w:sz w:val="22"/>
          <w:szCs w:val="22"/>
        </w:rPr>
        <w:t>.1</w:t>
      </w:r>
      <w:r w:rsidR="005147B9">
        <w:rPr>
          <w:rFonts w:ascii="Trebuchet MS" w:hAnsi="Trebuchet MS"/>
          <w:b/>
          <w:bCs/>
          <w:sz w:val="22"/>
          <w:szCs w:val="22"/>
        </w:rPr>
        <w:t>0</w:t>
      </w:r>
      <w:r w:rsidRPr="00FE64B0">
        <w:rPr>
          <w:rFonts w:ascii="Trebuchet MS" w:hAnsi="Trebuchet MS"/>
          <w:b/>
          <w:bCs/>
          <w:sz w:val="22"/>
          <w:szCs w:val="22"/>
        </w:rPr>
        <w:t>.202</w:t>
      </w:r>
      <w:r w:rsidR="005147B9">
        <w:rPr>
          <w:rFonts w:ascii="Trebuchet MS" w:hAnsi="Trebuchet MS"/>
          <w:b/>
          <w:bCs/>
          <w:sz w:val="22"/>
          <w:szCs w:val="22"/>
        </w:rPr>
        <w:t>6</w:t>
      </w:r>
      <w:r w:rsidRPr="00FE64B0">
        <w:rPr>
          <w:rFonts w:ascii="Trebuchet MS" w:hAnsi="Trebuchet MS"/>
          <w:b/>
          <w:bCs/>
          <w:sz w:val="22"/>
          <w:szCs w:val="22"/>
        </w:rPr>
        <w:t xml:space="preserve"> </w:t>
      </w:r>
    </w:p>
    <w:p w:rsidR="004B3EFE" w:rsidRDefault="004B3EFE" w:rsidP="004B3EFE">
      <w:pPr>
        <w:pStyle w:val="Default"/>
        <w:rPr>
          <w:sz w:val="22"/>
          <w:szCs w:val="22"/>
        </w:rPr>
      </w:pPr>
    </w:p>
    <w:p w:rsidR="004B3EFE" w:rsidRPr="00E318C1" w:rsidRDefault="004B3EFE" w:rsidP="004B3EFE">
      <w:pPr>
        <w:pStyle w:val="Default"/>
        <w:rPr>
          <w:rFonts w:ascii="Trebuchet MS" w:hAnsi="Trebuchet MS"/>
          <w:sz w:val="22"/>
          <w:szCs w:val="22"/>
        </w:rPr>
      </w:pPr>
      <w:r w:rsidRPr="00E318C1">
        <w:rPr>
          <w:rFonts w:ascii="Trebuchet MS" w:hAnsi="Trebuchet MS"/>
          <w:b/>
          <w:bCs/>
          <w:sz w:val="22"/>
          <w:szCs w:val="22"/>
        </w:rPr>
        <w:t xml:space="preserve">Probele de concurs vor avea loc: </w:t>
      </w:r>
    </w:p>
    <w:p w:rsidR="004B3EFE" w:rsidRPr="00E318C1" w:rsidRDefault="004B3EFE" w:rsidP="00E318C1">
      <w:pPr>
        <w:pStyle w:val="Default"/>
        <w:numPr>
          <w:ilvl w:val="0"/>
          <w:numId w:val="36"/>
        </w:numPr>
        <w:rPr>
          <w:rFonts w:ascii="Trebuchet MS" w:hAnsi="Trebuchet MS"/>
          <w:sz w:val="22"/>
          <w:szCs w:val="22"/>
        </w:rPr>
      </w:pPr>
      <w:r w:rsidRPr="00E318C1">
        <w:rPr>
          <w:rFonts w:ascii="Trebuchet MS" w:hAnsi="Trebuchet MS"/>
          <w:b/>
          <w:bCs/>
          <w:sz w:val="22"/>
          <w:szCs w:val="22"/>
        </w:rPr>
        <w:t xml:space="preserve">ora 9:00 </w:t>
      </w:r>
      <w:r w:rsidRPr="00E318C1">
        <w:rPr>
          <w:rFonts w:ascii="Trebuchet MS" w:hAnsi="Trebuchet MS"/>
          <w:sz w:val="22"/>
          <w:szCs w:val="22"/>
        </w:rPr>
        <w:t xml:space="preserve">la sediul Spitalului clinic Judeţean de Urgenţă Cluj-Napoca- str. Clinicilor nr. 3-5 </w:t>
      </w:r>
    </w:p>
    <w:p w:rsidR="004B3EFE" w:rsidRDefault="004B3EFE" w:rsidP="004B3EFE">
      <w:pPr>
        <w:pStyle w:val="Default"/>
        <w:rPr>
          <w:sz w:val="22"/>
          <w:szCs w:val="22"/>
        </w:rPr>
      </w:pPr>
    </w:p>
    <w:p w:rsidR="004B3EFE" w:rsidRDefault="004B3EFE" w:rsidP="0089375A">
      <w:pPr>
        <w:pStyle w:val="Default"/>
        <w:jc w:val="both"/>
        <w:rPr>
          <w:rFonts w:ascii="Trebuchet MS" w:hAnsi="Trebuchet MS"/>
          <w:sz w:val="22"/>
          <w:szCs w:val="22"/>
        </w:rPr>
      </w:pPr>
      <w:r w:rsidRPr="00E318C1">
        <w:rPr>
          <w:rFonts w:ascii="Trebuchet MS" w:hAnsi="Trebuchet MS"/>
          <w:sz w:val="22"/>
          <w:szCs w:val="22"/>
        </w:rPr>
        <w:t xml:space="preserve">Comunicarea rezultatelor la contestaţiile depuse se face în termen de o zi lucrătoare de la depunerea acestora. </w:t>
      </w:r>
    </w:p>
    <w:p w:rsidR="00EB127E" w:rsidRPr="00E318C1" w:rsidRDefault="00EB127E" w:rsidP="0089375A">
      <w:pPr>
        <w:pStyle w:val="Default"/>
        <w:jc w:val="both"/>
        <w:rPr>
          <w:rFonts w:ascii="Trebuchet MS" w:hAnsi="Trebuchet MS"/>
          <w:sz w:val="22"/>
          <w:szCs w:val="22"/>
        </w:rPr>
      </w:pPr>
    </w:p>
    <w:p w:rsidR="004B3EFE" w:rsidRPr="00E318C1" w:rsidRDefault="004B3EFE" w:rsidP="0089375A">
      <w:pPr>
        <w:pStyle w:val="Default"/>
        <w:jc w:val="both"/>
        <w:rPr>
          <w:rFonts w:ascii="Trebuchet MS" w:hAnsi="Trebuchet MS"/>
          <w:sz w:val="22"/>
          <w:szCs w:val="22"/>
        </w:rPr>
      </w:pPr>
      <w:r w:rsidRPr="00E318C1">
        <w:rPr>
          <w:rFonts w:ascii="Trebuchet MS" w:hAnsi="Trebuchet MS"/>
          <w:b/>
          <w:bCs/>
          <w:sz w:val="22"/>
          <w:szCs w:val="22"/>
        </w:rPr>
        <w:t xml:space="preserve">Dosarul de înscriere la concurs va cuprinde următoarele documente: </w:t>
      </w:r>
    </w:p>
    <w:p w:rsidR="004B3EFE" w:rsidRPr="00E318C1" w:rsidRDefault="004B3EFE" w:rsidP="0089375A">
      <w:pPr>
        <w:pStyle w:val="Default"/>
        <w:jc w:val="both"/>
        <w:rPr>
          <w:rFonts w:ascii="Trebuchet MS" w:hAnsi="Trebuchet MS"/>
          <w:sz w:val="22"/>
          <w:szCs w:val="22"/>
        </w:rPr>
      </w:pPr>
      <w:r w:rsidRPr="00E318C1">
        <w:rPr>
          <w:rFonts w:ascii="Trebuchet MS" w:hAnsi="Trebuchet MS"/>
          <w:sz w:val="22"/>
          <w:szCs w:val="22"/>
        </w:rPr>
        <w:t xml:space="preserve">a) formularul de înscriere la concurs eliberat de Serviciul R.U.N.O. </w:t>
      </w:r>
    </w:p>
    <w:p w:rsidR="004B3EFE" w:rsidRPr="00E318C1" w:rsidRDefault="004B3EFE" w:rsidP="0089375A">
      <w:pPr>
        <w:pStyle w:val="Default"/>
        <w:jc w:val="both"/>
        <w:rPr>
          <w:rFonts w:ascii="Trebuchet MS" w:hAnsi="Trebuchet MS"/>
          <w:sz w:val="22"/>
          <w:szCs w:val="22"/>
        </w:rPr>
      </w:pPr>
      <w:r w:rsidRPr="00E318C1">
        <w:rPr>
          <w:rFonts w:ascii="Trebuchet MS" w:hAnsi="Trebuchet MS"/>
          <w:sz w:val="22"/>
          <w:szCs w:val="22"/>
        </w:rPr>
        <w:t xml:space="preserve">b) copia de pe diploma de licenţă și </w:t>
      </w:r>
      <w:r w:rsidR="00C34629">
        <w:rPr>
          <w:rFonts w:ascii="Trebuchet MS" w:hAnsi="Trebuchet MS"/>
          <w:sz w:val="22"/>
          <w:szCs w:val="22"/>
        </w:rPr>
        <w:t>certificatul de specialist</w:t>
      </w:r>
      <w:r w:rsidRPr="00E318C1">
        <w:rPr>
          <w:rFonts w:ascii="Trebuchet MS" w:hAnsi="Trebuchet MS"/>
          <w:sz w:val="22"/>
          <w:szCs w:val="22"/>
        </w:rPr>
        <w:t xml:space="preserve">; </w:t>
      </w:r>
    </w:p>
    <w:p w:rsidR="004B3EFE" w:rsidRPr="00E318C1" w:rsidRDefault="004B3EFE" w:rsidP="0089375A">
      <w:pPr>
        <w:pStyle w:val="Default"/>
        <w:jc w:val="both"/>
        <w:rPr>
          <w:rFonts w:ascii="Trebuchet MS" w:hAnsi="Trebuchet MS"/>
          <w:sz w:val="22"/>
          <w:szCs w:val="22"/>
        </w:rPr>
      </w:pPr>
      <w:r w:rsidRPr="00E318C1">
        <w:rPr>
          <w:rFonts w:ascii="Trebuchet MS" w:hAnsi="Trebuchet MS"/>
          <w:sz w:val="22"/>
          <w:szCs w:val="22"/>
        </w:rPr>
        <w:t xml:space="preserve">c) copie a certificatului de membru al organizaţiei profesionale cu viza pe anul în curs; </w:t>
      </w:r>
    </w:p>
    <w:p w:rsidR="00EB127E" w:rsidRDefault="004B3EFE" w:rsidP="0089375A">
      <w:pPr>
        <w:pStyle w:val="Default"/>
        <w:jc w:val="both"/>
        <w:rPr>
          <w:rFonts w:ascii="Trebuchet MS" w:hAnsi="Trebuchet MS"/>
          <w:sz w:val="22"/>
          <w:szCs w:val="22"/>
        </w:rPr>
      </w:pPr>
      <w:r w:rsidRPr="00E318C1">
        <w:rPr>
          <w:rFonts w:ascii="Trebuchet MS" w:hAnsi="Trebuchet MS"/>
          <w:sz w:val="22"/>
          <w:szCs w:val="22"/>
        </w:rPr>
        <w:t>d) 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w:t>
      </w:r>
    </w:p>
    <w:p w:rsidR="004B3EFE" w:rsidRPr="00E318C1" w:rsidRDefault="004B3EFE" w:rsidP="0089375A">
      <w:pPr>
        <w:pStyle w:val="Default"/>
        <w:jc w:val="both"/>
        <w:rPr>
          <w:rFonts w:ascii="Trebuchet MS" w:hAnsi="Trebuchet MS"/>
          <w:sz w:val="22"/>
          <w:szCs w:val="22"/>
        </w:rPr>
      </w:pPr>
      <w:r w:rsidRPr="00E318C1">
        <w:rPr>
          <w:rFonts w:ascii="Trebuchet MS" w:hAnsi="Trebuchet MS"/>
          <w:sz w:val="22"/>
          <w:szCs w:val="22"/>
        </w:rPr>
        <w:t xml:space="preserve"> </w:t>
      </w:r>
    </w:p>
    <w:p w:rsidR="004B3EFE" w:rsidRDefault="004B3EFE" w:rsidP="0089375A">
      <w:pPr>
        <w:pStyle w:val="Default"/>
        <w:jc w:val="both"/>
        <w:rPr>
          <w:rFonts w:ascii="Trebuchet MS" w:hAnsi="Trebuchet MS"/>
          <w:sz w:val="22"/>
          <w:szCs w:val="22"/>
        </w:rPr>
      </w:pPr>
      <w:r w:rsidRPr="00E318C1">
        <w:rPr>
          <w:rFonts w:ascii="Trebuchet MS" w:hAnsi="Trebuchet MS"/>
          <w:sz w:val="22"/>
          <w:szCs w:val="22"/>
        </w:rPr>
        <w:t xml:space="preserve">e) acte doveditoare pentru calcularea punctajului: </w:t>
      </w:r>
    </w:p>
    <w:p w:rsidR="00EB127E" w:rsidRPr="00E318C1" w:rsidRDefault="00EB127E" w:rsidP="00FD536C">
      <w:pPr>
        <w:pStyle w:val="Default"/>
        <w:numPr>
          <w:ilvl w:val="0"/>
          <w:numId w:val="37"/>
        </w:numPr>
        <w:jc w:val="both"/>
        <w:rPr>
          <w:rFonts w:ascii="Trebuchet MS" w:hAnsi="Trebuchet MS"/>
          <w:sz w:val="22"/>
          <w:szCs w:val="22"/>
        </w:rPr>
      </w:pPr>
      <w:r>
        <w:rPr>
          <w:rFonts w:ascii="Trebuchet MS" w:hAnsi="Trebuchet MS"/>
          <w:sz w:val="22"/>
          <w:szCs w:val="22"/>
        </w:rPr>
        <w:t>rezidențiat prin concurs în specialitatea pentru care candidează</w:t>
      </w:r>
    </w:p>
    <w:p w:rsidR="00E318C1" w:rsidRDefault="004B3EFE" w:rsidP="00FD536C">
      <w:pPr>
        <w:pStyle w:val="Default"/>
        <w:numPr>
          <w:ilvl w:val="0"/>
          <w:numId w:val="37"/>
        </w:numPr>
        <w:spacing w:after="23"/>
        <w:jc w:val="both"/>
        <w:rPr>
          <w:rFonts w:ascii="Trebuchet MS" w:hAnsi="Trebuchet MS"/>
          <w:sz w:val="22"/>
          <w:szCs w:val="22"/>
        </w:rPr>
      </w:pPr>
      <w:r w:rsidRPr="00E318C1">
        <w:rPr>
          <w:rFonts w:ascii="Trebuchet MS" w:hAnsi="Trebuchet MS"/>
          <w:sz w:val="22"/>
          <w:szCs w:val="22"/>
        </w:rPr>
        <w:t xml:space="preserve">doctorat </w:t>
      </w:r>
    </w:p>
    <w:p w:rsidR="004B3EFE" w:rsidRPr="00E318C1" w:rsidRDefault="004B3EFE" w:rsidP="00FD536C">
      <w:pPr>
        <w:pStyle w:val="Default"/>
        <w:numPr>
          <w:ilvl w:val="0"/>
          <w:numId w:val="37"/>
        </w:numPr>
        <w:spacing w:after="23"/>
        <w:jc w:val="both"/>
        <w:rPr>
          <w:rFonts w:ascii="Trebuchet MS" w:hAnsi="Trebuchet MS"/>
          <w:sz w:val="22"/>
          <w:szCs w:val="22"/>
        </w:rPr>
      </w:pPr>
      <w:r w:rsidRPr="00E318C1">
        <w:rPr>
          <w:rFonts w:ascii="Trebuchet MS" w:hAnsi="Trebuchet MS"/>
          <w:sz w:val="22"/>
          <w:szCs w:val="22"/>
        </w:rPr>
        <w:lastRenderedPageBreak/>
        <w:t xml:space="preserve">doctorand la data concursului (atestat de rectoratul universităţii de medicină şi farmacie sau de Academia de Ştiinţe Medicale la data înscrierii la concurs) </w:t>
      </w:r>
    </w:p>
    <w:p w:rsidR="004B3EFE" w:rsidRPr="00E318C1" w:rsidRDefault="004B3EFE" w:rsidP="00FD536C">
      <w:pPr>
        <w:pStyle w:val="Default"/>
        <w:numPr>
          <w:ilvl w:val="0"/>
          <w:numId w:val="37"/>
        </w:numPr>
        <w:spacing w:after="23"/>
        <w:jc w:val="both"/>
        <w:rPr>
          <w:rFonts w:ascii="Trebuchet MS" w:hAnsi="Trebuchet MS"/>
          <w:sz w:val="22"/>
          <w:szCs w:val="22"/>
        </w:rPr>
      </w:pPr>
      <w:r w:rsidRPr="00E318C1">
        <w:rPr>
          <w:rFonts w:ascii="Trebuchet MS" w:hAnsi="Trebuchet MS"/>
          <w:sz w:val="22"/>
          <w:szCs w:val="22"/>
        </w:rPr>
        <w:t xml:space="preserve">a doua specialitate confirmată prin ordin al ministrului sănătăţii </w:t>
      </w:r>
    </w:p>
    <w:p w:rsidR="004B3EFE" w:rsidRPr="00E318C1" w:rsidRDefault="004B3EFE" w:rsidP="00FD536C">
      <w:pPr>
        <w:pStyle w:val="Default"/>
        <w:numPr>
          <w:ilvl w:val="0"/>
          <w:numId w:val="37"/>
        </w:numPr>
        <w:jc w:val="both"/>
        <w:rPr>
          <w:rFonts w:ascii="Trebuchet MS" w:hAnsi="Trebuchet MS"/>
          <w:sz w:val="22"/>
          <w:szCs w:val="22"/>
        </w:rPr>
      </w:pPr>
      <w:r w:rsidRPr="00E318C1">
        <w:rPr>
          <w:rFonts w:ascii="Trebuchet MS" w:hAnsi="Trebuchet MS"/>
          <w:sz w:val="22"/>
          <w:szCs w:val="22"/>
        </w:rPr>
        <w:t xml:space="preserve">atestate de studii complementare obţinute </w:t>
      </w:r>
    </w:p>
    <w:p w:rsidR="004B3EFE" w:rsidRPr="00FE64B0" w:rsidRDefault="004B3EFE" w:rsidP="00FD536C">
      <w:pPr>
        <w:pStyle w:val="Default"/>
        <w:numPr>
          <w:ilvl w:val="0"/>
          <w:numId w:val="37"/>
        </w:numPr>
        <w:spacing w:after="24"/>
        <w:jc w:val="both"/>
        <w:rPr>
          <w:rFonts w:ascii="Trebuchet MS" w:hAnsi="Trebuchet MS"/>
          <w:sz w:val="22"/>
          <w:szCs w:val="22"/>
        </w:rPr>
      </w:pPr>
      <w:r w:rsidRPr="00FE64B0">
        <w:rPr>
          <w:rFonts w:ascii="Trebuchet MS" w:hAnsi="Trebuchet MS"/>
          <w:sz w:val="22"/>
          <w:szCs w:val="22"/>
        </w:rPr>
        <w:t xml:space="preserve">activitate ştiinţifică, dovedită pe bază de adeverinţă cu totalul punctajului înregistrat la colegiul profesional, la care candidatul este în evidenţă în ultimii 5 ani </w:t>
      </w:r>
    </w:p>
    <w:p w:rsidR="004B3EFE" w:rsidRPr="00FE64B0" w:rsidRDefault="004B3EFE" w:rsidP="00FD536C">
      <w:pPr>
        <w:pStyle w:val="Default"/>
        <w:numPr>
          <w:ilvl w:val="0"/>
          <w:numId w:val="37"/>
        </w:numPr>
        <w:jc w:val="both"/>
        <w:rPr>
          <w:rFonts w:ascii="Trebuchet MS" w:hAnsi="Trebuchet MS"/>
          <w:sz w:val="22"/>
          <w:szCs w:val="22"/>
        </w:rPr>
      </w:pPr>
      <w:r w:rsidRPr="00FE64B0">
        <w:rPr>
          <w:rFonts w:ascii="Trebuchet MS" w:hAnsi="Trebuchet MS"/>
          <w:sz w:val="22"/>
          <w:szCs w:val="22"/>
        </w:rPr>
        <w:t xml:space="preserve">membru al societăţii/ asociaţiei de specialitate cu o vechime de minimum 6 luni la data concursului </w:t>
      </w:r>
    </w:p>
    <w:p w:rsidR="004B3EFE" w:rsidRPr="00FE64B0" w:rsidRDefault="004B3EFE" w:rsidP="0089375A">
      <w:pPr>
        <w:pStyle w:val="Default"/>
        <w:jc w:val="both"/>
        <w:rPr>
          <w:rFonts w:ascii="Trebuchet MS" w:hAnsi="Trebuchet MS"/>
          <w:sz w:val="22"/>
          <w:szCs w:val="22"/>
        </w:rPr>
      </w:pPr>
      <w:r w:rsidRPr="00FE64B0">
        <w:rPr>
          <w:rFonts w:ascii="Trebuchet MS" w:hAnsi="Trebuchet MS"/>
          <w:sz w:val="22"/>
          <w:szCs w:val="22"/>
        </w:rPr>
        <w:t xml:space="preserve">f) certificat de cazier judiciar sau, după caz, extrasul de pe cazierul judiciar; </w:t>
      </w:r>
    </w:p>
    <w:p w:rsidR="004B3EFE" w:rsidRPr="00FE64B0" w:rsidRDefault="004B3EFE" w:rsidP="0089375A">
      <w:pPr>
        <w:pStyle w:val="Default"/>
        <w:jc w:val="both"/>
        <w:rPr>
          <w:rFonts w:ascii="Trebuchet MS" w:hAnsi="Trebuchet MS"/>
          <w:sz w:val="22"/>
          <w:szCs w:val="22"/>
        </w:rPr>
      </w:pPr>
      <w:r w:rsidRPr="00FE64B0">
        <w:rPr>
          <w:rFonts w:ascii="Trebuchet MS" w:hAnsi="Trebuchet MS"/>
          <w:sz w:val="22"/>
          <w:szCs w:val="22"/>
        </w:rPr>
        <w:t xml:space="preserve">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4B3EFE" w:rsidRPr="004D4FC5" w:rsidRDefault="004B3EFE" w:rsidP="0089375A">
      <w:pPr>
        <w:pStyle w:val="Default"/>
        <w:jc w:val="both"/>
        <w:rPr>
          <w:rFonts w:ascii="Trebuchet MS" w:hAnsi="Trebuchet MS"/>
          <w:sz w:val="20"/>
          <w:szCs w:val="20"/>
        </w:rPr>
      </w:pPr>
      <w:r w:rsidRPr="00FE64B0">
        <w:rPr>
          <w:rFonts w:ascii="Trebuchet MS" w:hAnsi="Trebuchet MS"/>
          <w:sz w:val="22"/>
          <w:szCs w:val="22"/>
        </w:rPr>
        <w:t xml:space="preserve">h) adeverinţă medicală care să ateste starea de sănătate corespunzătoare, eliberată de către medicul de familie al candidatului sau de către unităţile sanitare abilitate cu cel mult 6 luni anterior derulării concursului; </w:t>
      </w:r>
      <w:r w:rsidRPr="004D4FC5">
        <w:rPr>
          <w:rFonts w:ascii="Trebuchet MS" w:hAnsi="Trebuchet MS"/>
          <w:sz w:val="20"/>
          <w:szCs w:val="20"/>
        </w:rPr>
        <w:t xml:space="preserve">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rsidR="004B3EFE" w:rsidRPr="00FE64B0" w:rsidRDefault="004B3EFE" w:rsidP="0089375A">
      <w:pPr>
        <w:pStyle w:val="Default"/>
        <w:jc w:val="both"/>
        <w:rPr>
          <w:rFonts w:ascii="Trebuchet MS" w:hAnsi="Trebuchet MS"/>
          <w:sz w:val="22"/>
          <w:szCs w:val="22"/>
        </w:rPr>
      </w:pPr>
      <w:r w:rsidRPr="00FE64B0">
        <w:rPr>
          <w:rFonts w:ascii="Trebuchet MS" w:hAnsi="Trebuchet MS"/>
          <w:sz w:val="22"/>
          <w:szCs w:val="22"/>
        </w:rPr>
        <w:t xml:space="preserve">i) copia actului de identitate sau orice alt document care atestă identitatea, potrivit legii, aflate în termen de valabilitate; </w:t>
      </w:r>
    </w:p>
    <w:p w:rsidR="004B3EFE" w:rsidRPr="00FE64B0" w:rsidRDefault="004B3EFE" w:rsidP="0089375A">
      <w:pPr>
        <w:pStyle w:val="Default"/>
        <w:jc w:val="both"/>
        <w:rPr>
          <w:rFonts w:ascii="Trebuchet MS" w:hAnsi="Trebuchet MS"/>
          <w:sz w:val="22"/>
          <w:szCs w:val="22"/>
        </w:rPr>
      </w:pPr>
      <w:r w:rsidRPr="00FE64B0">
        <w:rPr>
          <w:rFonts w:ascii="Trebuchet MS" w:hAnsi="Trebuchet MS"/>
          <w:sz w:val="22"/>
          <w:szCs w:val="22"/>
        </w:rPr>
        <w:t xml:space="preserve">j) copia certificatului de căsătorie sau a altui document prin care s-a realizat schimbarea de nume, după caz; </w:t>
      </w:r>
    </w:p>
    <w:p w:rsidR="004B3EFE" w:rsidRPr="00FE64B0" w:rsidRDefault="004B3EFE" w:rsidP="0089375A">
      <w:pPr>
        <w:pStyle w:val="Default"/>
        <w:jc w:val="both"/>
        <w:rPr>
          <w:rFonts w:ascii="Trebuchet MS" w:hAnsi="Trebuchet MS"/>
          <w:sz w:val="22"/>
          <w:szCs w:val="22"/>
        </w:rPr>
      </w:pPr>
      <w:r w:rsidRPr="00FE64B0">
        <w:rPr>
          <w:rFonts w:ascii="Trebuchet MS" w:hAnsi="Trebuchet MS"/>
          <w:sz w:val="22"/>
          <w:szCs w:val="22"/>
        </w:rPr>
        <w:t xml:space="preserve">k) curriculum vitae, model comun european; </w:t>
      </w:r>
    </w:p>
    <w:p w:rsidR="004B3EFE" w:rsidRPr="00FE64B0" w:rsidRDefault="002C686A" w:rsidP="0089375A">
      <w:pPr>
        <w:pStyle w:val="Default"/>
        <w:jc w:val="both"/>
        <w:rPr>
          <w:rFonts w:ascii="Trebuchet MS" w:hAnsi="Trebuchet MS"/>
          <w:sz w:val="22"/>
          <w:szCs w:val="22"/>
        </w:rPr>
      </w:pPr>
      <w:r>
        <w:rPr>
          <w:rFonts w:ascii="Trebuchet MS" w:hAnsi="Trebuchet MS"/>
          <w:sz w:val="22"/>
          <w:szCs w:val="22"/>
        </w:rPr>
        <w:t>l</w:t>
      </w:r>
      <w:r w:rsidR="004B3EFE" w:rsidRPr="00FE64B0">
        <w:rPr>
          <w:rFonts w:ascii="Trebuchet MS" w:hAnsi="Trebuchet MS"/>
          <w:sz w:val="22"/>
          <w:szCs w:val="22"/>
        </w:rPr>
        <w:t xml:space="preserve">) dovada plăţii taxei de concurs. </w:t>
      </w:r>
    </w:p>
    <w:p w:rsidR="004B3EFE" w:rsidRPr="00FE64B0" w:rsidRDefault="004B3EFE" w:rsidP="0089375A">
      <w:pPr>
        <w:pStyle w:val="Default"/>
        <w:jc w:val="both"/>
        <w:rPr>
          <w:rFonts w:ascii="Trebuchet MS" w:hAnsi="Trebuchet MS"/>
          <w:sz w:val="22"/>
          <w:szCs w:val="22"/>
        </w:rPr>
      </w:pPr>
      <w:r w:rsidRPr="00FE64B0">
        <w:rPr>
          <w:rFonts w:ascii="Trebuchet MS" w:hAnsi="Trebuchet MS"/>
          <w:sz w:val="22"/>
          <w:szCs w:val="22"/>
        </w:rPr>
        <w:t xml:space="preserve">Documentele prevăzute la lit. d) şi f) sunt valabile 3 luni şi se depun la dosar în termen de valabilitate. </w:t>
      </w:r>
    </w:p>
    <w:p w:rsidR="004B3EFE" w:rsidRPr="00FE64B0" w:rsidRDefault="004B3EFE" w:rsidP="0089375A">
      <w:pPr>
        <w:pStyle w:val="Default"/>
        <w:jc w:val="both"/>
        <w:rPr>
          <w:rFonts w:ascii="Trebuchet MS" w:hAnsi="Trebuchet MS"/>
          <w:sz w:val="22"/>
          <w:szCs w:val="22"/>
        </w:rPr>
      </w:pPr>
      <w:r w:rsidRPr="00FE64B0">
        <w:rPr>
          <w:rFonts w:ascii="Trebuchet MS" w:hAnsi="Trebuchet MS"/>
          <w:sz w:val="22"/>
          <w:szCs w:val="22"/>
        </w:rPr>
        <w:t xml:space="preserve">Copiile de pe actele solicitate, precum şi copia certificatului de încadrare într-un grad de handicap se prezintă însoţite de documentele originale, care se certifică cu menţiunea „conform cu originalul“ de către secretarul comisiei de concurs. </w:t>
      </w:r>
    </w:p>
    <w:p w:rsidR="004B3EFE" w:rsidRPr="00FE64B0" w:rsidRDefault="004B3EFE" w:rsidP="0089375A">
      <w:pPr>
        <w:pStyle w:val="Default"/>
        <w:jc w:val="both"/>
        <w:rPr>
          <w:rFonts w:ascii="Trebuchet MS" w:hAnsi="Trebuchet MS"/>
          <w:sz w:val="22"/>
          <w:szCs w:val="22"/>
        </w:rPr>
      </w:pPr>
      <w:r w:rsidRPr="00FE64B0">
        <w:rPr>
          <w:rFonts w:ascii="Trebuchet MS" w:hAnsi="Trebuchet MS"/>
          <w:sz w:val="22"/>
          <w:szCs w:val="22"/>
        </w:rPr>
        <w:t xml:space="preserve">Cazierul judiciar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primei probe scrise şi/sau probei practice. În situaţia în care candidatul solicită expres în formularul de înscriere la concurs preluarea informaţiilor direct de la autoritatea sau instituţia </w:t>
      </w:r>
    </w:p>
    <w:p w:rsidR="00234E96" w:rsidRDefault="004B3EFE" w:rsidP="0089375A">
      <w:pPr>
        <w:pStyle w:val="Default"/>
        <w:jc w:val="both"/>
        <w:rPr>
          <w:rFonts w:ascii="Trebuchet MS" w:hAnsi="Trebuchet MS"/>
          <w:sz w:val="22"/>
          <w:szCs w:val="22"/>
        </w:rPr>
      </w:pPr>
      <w:r w:rsidRPr="00FE64B0">
        <w:rPr>
          <w:rFonts w:ascii="Trebuchet MS" w:hAnsi="Trebuchet MS"/>
          <w:sz w:val="22"/>
          <w:szCs w:val="22"/>
        </w:rPr>
        <w:t xml:space="preserve">publică competentă cu eliberarea certificatelor de cazier judiciar, extrasul de pe cazierul judiciar se solicită de către autoritatea sau instituţia publică organizatoare a concursului, potrivit legii. </w:t>
      </w:r>
    </w:p>
    <w:p w:rsidR="00234E96" w:rsidRDefault="004B3EFE" w:rsidP="0089375A">
      <w:pPr>
        <w:pStyle w:val="Default"/>
        <w:jc w:val="both"/>
        <w:rPr>
          <w:rFonts w:ascii="Trebuchet MS" w:hAnsi="Trebuchet MS"/>
          <w:sz w:val="22"/>
          <w:szCs w:val="22"/>
        </w:rPr>
      </w:pPr>
      <w:r w:rsidRPr="0089375A">
        <w:rPr>
          <w:rFonts w:ascii="Trebuchet MS" w:hAnsi="Trebuchet MS"/>
          <w:sz w:val="22"/>
          <w:szCs w:val="22"/>
        </w:rPr>
        <w:t>Taxa de concurs este de 150 lei se poate achita la casieria unităţii după programul</w:t>
      </w:r>
      <w:r w:rsidR="009A2326">
        <w:rPr>
          <w:rFonts w:ascii="Trebuchet MS" w:hAnsi="Trebuchet MS"/>
          <w:sz w:val="22"/>
          <w:szCs w:val="22"/>
        </w:rPr>
        <w:t>:</w:t>
      </w:r>
      <w:r w:rsidRPr="0089375A">
        <w:rPr>
          <w:rFonts w:ascii="Trebuchet MS" w:hAnsi="Trebuchet MS"/>
          <w:sz w:val="22"/>
          <w:szCs w:val="22"/>
        </w:rPr>
        <w:t xml:space="preserve"> </w:t>
      </w:r>
    </w:p>
    <w:p w:rsidR="009A2326" w:rsidRPr="0089375A" w:rsidRDefault="009A2326" w:rsidP="0089375A">
      <w:pPr>
        <w:pStyle w:val="Default"/>
        <w:jc w:val="both"/>
        <w:rPr>
          <w:rFonts w:ascii="Trebuchet MS" w:hAnsi="Trebuchet MS"/>
          <w:sz w:val="22"/>
          <w:szCs w:val="22"/>
        </w:rPr>
      </w:pPr>
    </w:p>
    <w:p w:rsidR="004B3EFE" w:rsidRPr="0089375A" w:rsidRDefault="004B3EFE" w:rsidP="004C5A3F">
      <w:pPr>
        <w:pStyle w:val="Default"/>
        <w:ind w:left="720" w:firstLine="720"/>
        <w:rPr>
          <w:rFonts w:ascii="Trebuchet MS" w:hAnsi="Trebuchet MS"/>
          <w:sz w:val="22"/>
          <w:szCs w:val="22"/>
        </w:rPr>
      </w:pPr>
      <w:r w:rsidRPr="0089375A">
        <w:rPr>
          <w:rFonts w:ascii="Trebuchet MS" w:hAnsi="Trebuchet MS"/>
          <w:b/>
          <w:bCs/>
          <w:sz w:val="22"/>
          <w:szCs w:val="22"/>
        </w:rPr>
        <w:t xml:space="preserve">Luni-Joi orele 13:00-15:00 Vineri orele 11:30-12:30 </w:t>
      </w:r>
    </w:p>
    <w:p w:rsidR="004B3EFE" w:rsidRPr="0089375A" w:rsidRDefault="004B3EFE" w:rsidP="004B3EFE">
      <w:pPr>
        <w:pStyle w:val="Default"/>
        <w:rPr>
          <w:rFonts w:ascii="Trebuchet MS" w:hAnsi="Trebuchet MS"/>
          <w:sz w:val="22"/>
          <w:szCs w:val="22"/>
        </w:rPr>
      </w:pPr>
      <w:r w:rsidRPr="0089375A">
        <w:rPr>
          <w:rFonts w:ascii="Trebuchet MS" w:hAnsi="Trebuchet MS"/>
          <w:sz w:val="22"/>
          <w:szCs w:val="22"/>
        </w:rPr>
        <w:lastRenderedPageBreak/>
        <w:t xml:space="preserve">Sau în contul spitalului: </w:t>
      </w:r>
    </w:p>
    <w:p w:rsidR="004C5A3F" w:rsidRDefault="004B3EFE" w:rsidP="004C5A3F">
      <w:pPr>
        <w:pStyle w:val="Default"/>
        <w:ind w:left="720" w:firstLine="720"/>
        <w:rPr>
          <w:rFonts w:ascii="Trebuchet MS" w:hAnsi="Trebuchet MS"/>
          <w:b/>
          <w:bCs/>
          <w:sz w:val="22"/>
          <w:szCs w:val="22"/>
        </w:rPr>
      </w:pPr>
      <w:r w:rsidRPr="0089375A">
        <w:rPr>
          <w:rFonts w:ascii="Trebuchet MS" w:hAnsi="Trebuchet MS"/>
          <w:b/>
          <w:bCs/>
          <w:sz w:val="22"/>
          <w:szCs w:val="22"/>
        </w:rPr>
        <w:t xml:space="preserve">IBAN: RO43TREZ21620F330800XXXX TREZORERIA CLUJ CIF 4288080 </w:t>
      </w:r>
    </w:p>
    <w:p w:rsidR="00234E96" w:rsidRPr="0089375A" w:rsidRDefault="00234E96" w:rsidP="004B3EFE">
      <w:pPr>
        <w:pStyle w:val="Default"/>
        <w:rPr>
          <w:rFonts w:ascii="Trebuchet MS" w:hAnsi="Trebuchet MS"/>
          <w:sz w:val="22"/>
          <w:szCs w:val="22"/>
        </w:rPr>
      </w:pPr>
    </w:p>
    <w:p w:rsidR="004B3EFE" w:rsidRPr="0089375A" w:rsidRDefault="004B3EFE" w:rsidP="004D4CA4">
      <w:pPr>
        <w:pStyle w:val="Default"/>
        <w:jc w:val="both"/>
        <w:rPr>
          <w:rFonts w:ascii="Trebuchet MS" w:hAnsi="Trebuchet MS"/>
          <w:sz w:val="22"/>
          <w:szCs w:val="22"/>
        </w:rPr>
      </w:pPr>
      <w:r w:rsidRPr="0089375A">
        <w:rPr>
          <w:rFonts w:ascii="Trebuchet MS" w:hAnsi="Trebuchet MS"/>
          <w:b/>
          <w:bCs/>
          <w:sz w:val="22"/>
          <w:szCs w:val="22"/>
        </w:rPr>
        <w:t xml:space="preserve">Condiţii generale de participare la concurs </w:t>
      </w:r>
    </w:p>
    <w:p w:rsidR="004B3EFE" w:rsidRPr="0089375A" w:rsidRDefault="004B3EFE" w:rsidP="004D4CA4">
      <w:pPr>
        <w:pStyle w:val="Default"/>
        <w:jc w:val="both"/>
        <w:rPr>
          <w:rFonts w:ascii="Trebuchet MS" w:hAnsi="Trebuchet MS"/>
          <w:sz w:val="22"/>
          <w:szCs w:val="22"/>
        </w:rPr>
      </w:pPr>
      <w:r w:rsidRPr="0089375A">
        <w:rPr>
          <w:rFonts w:ascii="Trebuchet MS" w:hAnsi="Trebuchet MS"/>
          <w:sz w:val="22"/>
          <w:szCs w:val="22"/>
        </w:rPr>
        <w:t xml:space="preserve">Poate ocupa un post vacant sau temporar vacant persoana care îndeplineşte condiţiile: </w:t>
      </w:r>
    </w:p>
    <w:p w:rsidR="004B3EFE" w:rsidRPr="0089375A" w:rsidRDefault="004B3EFE" w:rsidP="004D4CA4">
      <w:pPr>
        <w:pStyle w:val="Default"/>
        <w:jc w:val="both"/>
        <w:rPr>
          <w:rFonts w:ascii="Trebuchet MS" w:hAnsi="Trebuchet MS"/>
          <w:sz w:val="22"/>
          <w:szCs w:val="22"/>
        </w:rPr>
      </w:pPr>
      <w:r w:rsidRPr="0089375A">
        <w:rPr>
          <w:rFonts w:ascii="Trebuchet MS" w:hAnsi="Trebuchet MS"/>
          <w:sz w:val="22"/>
          <w:szCs w:val="22"/>
        </w:rPr>
        <w:t xml:space="preserve">a) are cetăţenia română sau cetăţenia unui alt stat membru al Uniunii Europene, a unui stat parte la Acordul privind Spaţiul Economic European (SEE) sau cetăţenia Confederaţiei Elveţiene; </w:t>
      </w:r>
    </w:p>
    <w:p w:rsidR="004B3EFE" w:rsidRPr="0089375A" w:rsidRDefault="004B3EFE" w:rsidP="004D4CA4">
      <w:pPr>
        <w:pStyle w:val="Default"/>
        <w:jc w:val="both"/>
        <w:rPr>
          <w:rFonts w:ascii="Trebuchet MS" w:hAnsi="Trebuchet MS"/>
          <w:sz w:val="22"/>
          <w:szCs w:val="22"/>
        </w:rPr>
      </w:pPr>
      <w:r w:rsidRPr="0089375A">
        <w:rPr>
          <w:rFonts w:ascii="Trebuchet MS" w:hAnsi="Trebuchet MS"/>
          <w:sz w:val="22"/>
          <w:szCs w:val="22"/>
        </w:rPr>
        <w:t xml:space="preserve">b) cunoaşte limba română, scris şi vorbit; </w:t>
      </w:r>
    </w:p>
    <w:p w:rsidR="004B3EFE" w:rsidRPr="0089375A" w:rsidRDefault="004B3EFE" w:rsidP="004D4CA4">
      <w:pPr>
        <w:pStyle w:val="Default"/>
        <w:jc w:val="both"/>
        <w:rPr>
          <w:rFonts w:ascii="Trebuchet MS" w:hAnsi="Trebuchet MS"/>
          <w:sz w:val="22"/>
          <w:szCs w:val="22"/>
        </w:rPr>
      </w:pPr>
      <w:r w:rsidRPr="0089375A">
        <w:rPr>
          <w:rFonts w:ascii="Trebuchet MS" w:hAnsi="Trebuchet MS"/>
          <w:sz w:val="22"/>
          <w:szCs w:val="22"/>
        </w:rPr>
        <w:t xml:space="preserve">c) are capacitate de muncă în conformitate cu prevederile Legii nr. 53/2003 - Codul muncii, republicată, cu modificările şi completările ulterioare; </w:t>
      </w:r>
    </w:p>
    <w:p w:rsidR="004B3EFE" w:rsidRPr="0089375A" w:rsidRDefault="004B3EFE" w:rsidP="004D4CA4">
      <w:pPr>
        <w:pStyle w:val="Default"/>
        <w:jc w:val="both"/>
        <w:rPr>
          <w:rFonts w:ascii="Trebuchet MS" w:hAnsi="Trebuchet MS"/>
          <w:sz w:val="22"/>
          <w:szCs w:val="22"/>
        </w:rPr>
      </w:pPr>
      <w:r w:rsidRPr="0089375A">
        <w:rPr>
          <w:rFonts w:ascii="Trebuchet MS" w:hAnsi="Trebuchet MS"/>
          <w:sz w:val="22"/>
          <w:szCs w:val="22"/>
        </w:rPr>
        <w:t xml:space="preserve">d) are o stare de sănătate corespunzătoare postului pentru care candidează, atestată pe baza adeverinţei medicale eliberate de medicul de familie sau de unităţile sanitare abilitate; </w:t>
      </w:r>
    </w:p>
    <w:p w:rsidR="004B3EFE" w:rsidRPr="0089375A" w:rsidRDefault="004B3EFE" w:rsidP="004D4CA4">
      <w:pPr>
        <w:pStyle w:val="Default"/>
        <w:jc w:val="both"/>
        <w:rPr>
          <w:rFonts w:ascii="Trebuchet MS" w:hAnsi="Trebuchet MS"/>
          <w:sz w:val="22"/>
          <w:szCs w:val="22"/>
        </w:rPr>
      </w:pPr>
      <w:r w:rsidRPr="0089375A">
        <w:rPr>
          <w:rFonts w:ascii="Trebuchet MS" w:hAnsi="Trebuchet MS"/>
          <w:sz w:val="22"/>
          <w:szCs w:val="22"/>
        </w:rPr>
        <w:t xml:space="preserve">e) îndeplineşte condiţiile de studii, de vechime în specialitate şi, după caz, alte condiţii specifice potrivit cerinţelor postului scos la concurs, inclusiv condiţiile de exercitare a profesiei; </w:t>
      </w:r>
    </w:p>
    <w:p w:rsidR="004B3EFE" w:rsidRPr="0089375A" w:rsidRDefault="004B3EFE" w:rsidP="004D4CA4">
      <w:pPr>
        <w:pStyle w:val="Default"/>
        <w:jc w:val="both"/>
        <w:rPr>
          <w:rFonts w:ascii="Trebuchet MS" w:hAnsi="Trebuchet MS"/>
          <w:sz w:val="22"/>
          <w:szCs w:val="22"/>
        </w:rPr>
      </w:pPr>
      <w:r w:rsidRPr="0089375A">
        <w:rPr>
          <w:rFonts w:ascii="Trebuchet MS" w:hAnsi="Trebuchet MS"/>
          <w:sz w:val="22"/>
          <w:szCs w:val="22"/>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4B3EFE" w:rsidRPr="0089375A" w:rsidRDefault="004B3EFE" w:rsidP="004D4CA4">
      <w:pPr>
        <w:pStyle w:val="Default"/>
        <w:jc w:val="both"/>
        <w:rPr>
          <w:rFonts w:ascii="Trebuchet MS" w:hAnsi="Trebuchet MS"/>
          <w:sz w:val="22"/>
          <w:szCs w:val="22"/>
        </w:rPr>
      </w:pPr>
      <w:r w:rsidRPr="0089375A">
        <w:rPr>
          <w:rFonts w:ascii="Trebuchet MS" w:hAnsi="Trebuchet MS"/>
          <w:sz w:val="22"/>
          <w:szCs w:val="22"/>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4B3EFE" w:rsidRDefault="004B3EFE" w:rsidP="004D4CA4">
      <w:pPr>
        <w:pStyle w:val="Default"/>
        <w:jc w:val="both"/>
        <w:rPr>
          <w:rFonts w:ascii="Trebuchet MS" w:hAnsi="Trebuchet MS"/>
          <w:sz w:val="22"/>
          <w:szCs w:val="22"/>
        </w:rPr>
      </w:pPr>
      <w:r w:rsidRPr="0089375A">
        <w:rPr>
          <w:rFonts w:ascii="Trebuchet MS" w:hAnsi="Trebuchet MS"/>
          <w:sz w:val="22"/>
          <w:szCs w:val="22"/>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 </w:t>
      </w:r>
    </w:p>
    <w:p w:rsidR="00C34629" w:rsidRPr="0089375A" w:rsidRDefault="00C34629" w:rsidP="004D4CA4">
      <w:pPr>
        <w:pStyle w:val="Default"/>
        <w:jc w:val="both"/>
        <w:rPr>
          <w:rFonts w:ascii="Trebuchet MS" w:hAnsi="Trebuchet MS"/>
          <w:sz w:val="22"/>
          <w:szCs w:val="22"/>
        </w:rPr>
      </w:pPr>
    </w:p>
    <w:p w:rsidR="004B3EFE" w:rsidRDefault="004B3EFE" w:rsidP="004D4CA4">
      <w:pPr>
        <w:pStyle w:val="Default"/>
        <w:jc w:val="both"/>
        <w:rPr>
          <w:rFonts w:ascii="Trebuchet MS" w:hAnsi="Trebuchet MS"/>
          <w:b/>
          <w:bCs/>
          <w:sz w:val="22"/>
          <w:szCs w:val="22"/>
        </w:rPr>
      </w:pPr>
      <w:r w:rsidRPr="0089375A">
        <w:rPr>
          <w:rFonts w:ascii="Trebuchet MS" w:hAnsi="Trebuchet MS"/>
          <w:b/>
          <w:bCs/>
          <w:sz w:val="22"/>
          <w:szCs w:val="22"/>
        </w:rPr>
        <w:t xml:space="preserve">Dosarele de concurs se vor prezenta la Biroul Resurse umane et. II camera 22, după următorul program: Luni-Joi orele 13:00 -15:00 Vineri orele 11:30 -12:30. </w:t>
      </w:r>
    </w:p>
    <w:p w:rsidR="008A0550" w:rsidRPr="0089375A" w:rsidRDefault="008A0550" w:rsidP="004D4CA4">
      <w:pPr>
        <w:pStyle w:val="Default"/>
        <w:jc w:val="both"/>
        <w:rPr>
          <w:rFonts w:ascii="Trebuchet MS" w:hAnsi="Trebuchet MS"/>
          <w:sz w:val="22"/>
          <w:szCs w:val="22"/>
        </w:rPr>
      </w:pPr>
    </w:p>
    <w:p w:rsidR="004B3EFE" w:rsidRPr="0089375A" w:rsidRDefault="004B3EFE" w:rsidP="004D4CA4">
      <w:pPr>
        <w:pStyle w:val="Default"/>
        <w:jc w:val="both"/>
        <w:rPr>
          <w:rFonts w:ascii="Trebuchet MS" w:hAnsi="Trebuchet MS"/>
          <w:sz w:val="22"/>
          <w:szCs w:val="22"/>
        </w:rPr>
      </w:pPr>
      <w:r w:rsidRPr="0089375A">
        <w:rPr>
          <w:rFonts w:ascii="Trebuchet MS" w:hAnsi="Trebuchet MS"/>
          <w:b/>
          <w:bCs/>
          <w:sz w:val="22"/>
          <w:szCs w:val="22"/>
        </w:rPr>
        <w:t xml:space="preserve">Prin raportare la nevoile individuale, candidatul cu dizabilităţi poate înainta comisiei de concurs propunerea sa privind instrumentele necesare pentru asigurarea accesibilităţii probelor de concurs. </w:t>
      </w:r>
    </w:p>
    <w:p w:rsidR="004B3EFE" w:rsidRPr="0089375A" w:rsidRDefault="004B3EFE" w:rsidP="004D4CA4">
      <w:pPr>
        <w:pStyle w:val="Default"/>
        <w:jc w:val="both"/>
        <w:rPr>
          <w:rFonts w:ascii="Trebuchet MS" w:hAnsi="Trebuchet MS"/>
          <w:b/>
          <w:bCs/>
          <w:sz w:val="22"/>
          <w:szCs w:val="22"/>
        </w:rPr>
      </w:pPr>
      <w:r w:rsidRPr="0089375A">
        <w:rPr>
          <w:rFonts w:ascii="Trebuchet MS" w:hAnsi="Trebuchet MS"/>
          <w:b/>
          <w:bCs/>
          <w:sz w:val="22"/>
          <w:szCs w:val="22"/>
        </w:rPr>
        <w:t xml:space="preserve">Relaţii suplimentare se pot obţine la Serviciul R.U.N.O. tel.:0264.59.27.71 int. 1120. </w:t>
      </w:r>
    </w:p>
    <w:p w:rsidR="004B3EFE" w:rsidRPr="0089375A" w:rsidRDefault="004B3EFE" w:rsidP="004D4CA4">
      <w:pPr>
        <w:pStyle w:val="Default"/>
        <w:jc w:val="both"/>
        <w:rPr>
          <w:rFonts w:ascii="Trebuchet MS" w:hAnsi="Trebuchet MS"/>
          <w:b/>
          <w:bCs/>
          <w:sz w:val="22"/>
          <w:szCs w:val="22"/>
        </w:rPr>
      </w:pPr>
    </w:p>
    <w:p w:rsidR="004B3EFE" w:rsidRPr="0089375A" w:rsidRDefault="004B3EFE" w:rsidP="004B3EFE">
      <w:pPr>
        <w:pStyle w:val="Default"/>
        <w:rPr>
          <w:rFonts w:ascii="Trebuchet MS" w:hAnsi="Trebuchet MS"/>
          <w:b/>
          <w:bCs/>
          <w:sz w:val="22"/>
          <w:szCs w:val="22"/>
        </w:rPr>
      </w:pPr>
    </w:p>
    <w:p w:rsidR="004B3EFE" w:rsidRPr="0089375A" w:rsidRDefault="004B3EFE" w:rsidP="004B3EFE">
      <w:pPr>
        <w:pStyle w:val="Default"/>
        <w:rPr>
          <w:rFonts w:ascii="Trebuchet MS" w:hAnsi="Trebuchet MS"/>
          <w:b/>
          <w:bCs/>
          <w:sz w:val="22"/>
          <w:szCs w:val="22"/>
        </w:rPr>
      </w:pPr>
    </w:p>
    <w:p w:rsidR="004B3EFE" w:rsidRPr="00FE64B0" w:rsidRDefault="004B3EFE" w:rsidP="004B3EFE">
      <w:pPr>
        <w:pStyle w:val="Default"/>
        <w:rPr>
          <w:rFonts w:ascii="Trebuchet MS" w:hAnsi="Trebuchet MS"/>
          <w:sz w:val="22"/>
          <w:szCs w:val="22"/>
        </w:rPr>
      </w:pPr>
    </w:p>
    <w:p w:rsidR="00C713CD" w:rsidRPr="00FE64B0" w:rsidRDefault="00C713CD" w:rsidP="00C713CD">
      <w:pPr>
        <w:spacing w:after="0"/>
        <w:jc w:val="both"/>
        <w:rPr>
          <w:rFonts w:ascii="Trebuchet MS" w:eastAsia="Times New Roman" w:hAnsi="Trebuchet MS"/>
          <w:lang w:val="ro-RO"/>
        </w:rPr>
      </w:pPr>
    </w:p>
    <w:p w:rsidR="004B3EFE" w:rsidRPr="00FE64B0" w:rsidRDefault="004B3EFE" w:rsidP="00C713CD">
      <w:pPr>
        <w:spacing w:after="0"/>
        <w:jc w:val="both"/>
        <w:rPr>
          <w:rFonts w:ascii="Trebuchet MS" w:eastAsia="Times New Roman" w:hAnsi="Trebuchet MS"/>
          <w:lang w:val="ro-RO"/>
        </w:rPr>
      </w:pPr>
    </w:p>
    <w:p w:rsidR="004B3EFE" w:rsidRPr="00FE64B0" w:rsidRDefault="004B3EFE" w:rsidP="00C713CD">
      <w:pPr>
        <w:spacing w:after="0"/>
        <w:jc w:val="both"/>
        <w:rPr>
          <w:rFonts w:ascii="Trebuchet MS" w:eastAsia="Times New Roman" w:hAnsi="Trebuchet MS"/>
          <w:lang w:val="ro-RO"/>
        </w:rPr>
      </w:pPr>
    </w:p>
    <w:p w:rsidR="004B3EFE" w:rsidRPr="00FE64B0" w:rsidRDefault="004B3EFE" w:rsidP="00C713CD">
      <w:pPr>
        <w:spacing w:after="0"/>
        <w:jc w:val="both"/>
        <w:rPr>
          <w:rFonts w:ascii="Trebuchet MS" w:eastAsia="Times New Roman" w:hAnsi="Trebuchet MS"/>
          <w:lang w:val="ro-RO"/>
        </w:rPr>
      </w:pPr>
    </w:p>
    <w:p w:rsidR="004B3EFE" w:rsidRPr="00FE64B0" w:rsidRDefault="004B3EFE" w:rsidP="00C713CD">
      <w:pPr>
        <w:spacing w:after="0"/>
        <w:jc w:val="both"/>
        <w:rPr>
          <w:rFonts w:ascii="Trebuchet MS" w:eastAsia="Times New Roman" w:hAnsi="Trebuchet MS"/>
          <w:lang w:val="ro-RO"/>
        </w:rPr>
      </w:pPr>
    </w:p>
    <w:p w:rsidR="004B3EFE" w:rsidRPr="00FE64B0" w:rsidRDefault="004B3EFE" w:rsidP="00C713CD">
      <w:pPr>
        <w:spacing w:after="0"/>
        <w:jc w:val="both"/>
        <w:rPr>
          <w:rFonts w:ascii="Trebuchet MS" w:eastAsia="Times New Roman" w:hAnsi="Trebuchet MS"/>
          <w:lang w:val="ro-RO"/>
        </w:rPr>
      </w:pPr>
    </w:p>
    <w:p w:rsidR="004B3EFE" w:rsidRPr="00FE64B0" w:rsidRDefault="004B3EFE" w:rsidP="00C713CD">
      <w:pPr>
        <w:spacing w:after="0"/>
        <w:jc w:val="both"/>
        <w:rPr>
          <w:rFonts w:ascii="Trebuchet MS" w:eastAsia="Times New Roman" w:hAnsi="Trebuchet MS"/>
          <w:lang w:val="ro-RO"/>
        </w:rPr>
      </w:pPr>
    </w:p>
    <w:p w:rsidR="004B3EFE" w:rsidRPr="00FE64B0" w:rsidRDefault="004B3EFE" w:rsidP="001A5D9D">
      <w:pPr>
        <w:tabs>
          <w:tab w:val="left" w:pos="-142"/>
          <w:tab w:val="left" w:pos="1080"/>
        </w:tabs>
        <w:spacing w:after="0" w:line="240" w:lineRule="auto"/>
        <w:rPr>
          <w:rFonts w:ascii="Trebuchet MS" w:hAnsi="Trebuchet MS"/>
          <w:b/>
          <w:lang w:val="fr-FR"/>
        </w:rPr>
      </w:pPr>
      <w:r w:rsidRPr="00FE64B0">
        <w:rPr>
          <w:rFonts w:ascii="Trebuchet MS" w:hAnsi="Trebuchet MS"/>
          <w:b/>
          <w:lang w:val="ro-RO"/>
        </w:rPr>
        <w:tab/>
      </w:r>
    </w:p>
    <w:p w:rsidR="004B3EFE" w:rsidRPr="00FE64B0" w:rsidRDefault="004B3EFE" w:rsidP="004B3EFE">
      <w:pPr>
        <w:jc w:val="center"/>
        <w:rPr>
          <w:rFonts w:ascii="Trebuchet MS" w:hAnsi="Trebuchet MS"/>
          <w:b/>
          <w:lang w:val="ro-RO"/>
        </w:rPr>
      </w:pPr>
      <w:r w:rsidRPr="00FE64B0">
        <w:rPr>
          <w:rFonts w:ascii="Trebuchet MS" w:hAnsi="Trebuchet MS"/>
          <w:b/>
          <w:lang w:val="fr-FR"/>
        </w:rPr>
        <w:t>Tematic</w:t>
      </w:r>
      <w:r w:rsidRPr="00FE64B0">
        <w:rPr>
          <w:rFonts w:ascii="Trebuchet MS" w:hAnsi="Trebuchet MS"/>
          <w:b/>
          <w:lang w:val="ro-RO"/>
        </w:rPr>
        <w:t xml:space="preserve">ă și bibliografie pentru concursul de ocupare a postului de farmacist specialist în specialitatea Farmacie clinică </w:t>
      </w:r>
    </w:p>
    <w:p w:rsidR="004B3EFE" w:rsidRPr="00FE64B0" w:rsidRDefault="004B3EFE" w:rsidP="004B3EFE">
      <w:pPr>
        <w:jc w:val="both"/>
        <w:rPr>
          <w:rFonts w:ascii="Trebuchet MS" w:hAnsi="Trebuchet MS"/>
          <w:b/>
          <w:u w:val="single"/>
          <w:lang w:val="ro-RO"/>
        </w:rPr>
      </w:pPr>
      <w:r w:rsidRPr="00FE64B0">
        <w:rPr>
          <w:rFonts w:ascii="Trebuchet MS" w:hAnsi="Trebuchet MS"/>
          <w:b/>
          <w:u w:val="single"/>
          <w:lang w:val="ro-RO"/>
        </w:rPr>
        <w:t>PROBA TEORETICĂ</w:t>
      </w:r>
    </w:p>
    <w:p w:rsidR="004B3EFE" w:rsidRPr="00FE64B0" w:rsidRDefault="004B3EFE" w:rsidP="004B3EFE">
      <w:pPr>
        <w:jc w:val="both"/>
        <w:rPr>
          <w:rFonts w:ascii="Trebuchet MS" w:hAnsi="Trebuchet MS"/>
          <w:lang w:val="ro-RO"/>
        </w:rPr>
      </w:pPr>
    </w:p>
    <w:p w:rsidR="004B3EFE" w:rsidRPr="00FE64B0" w:rsidRDefault="004B3EFE" w:rsidP="004B3EFE">
      <w:pPr>
        <w:pStyle w:val="ListParagraph"/>
        <w:numPr>
          <w:ilvl w:val="0"/>
          <w:numId w:val="24"/>
        </w:numPr>
        <w:jc w:val="both"/>
        <w:rPr>
          <w:rFonts w:ascii="Trebuchet MS" w:hAnsi="Trebuchet MS"/>
          <w:b/>
          <w:sz w:val="22"/>
          <w:szCs w:val="22"/>
        </w:rPr>
      </w:pPr>
      <w:r w:rsidRPr="00FE64B0">
        <w:rPr>
          <w:rFonts w:ascii="Trebuchet MS" w:hAnsi="Trebuchet MS"/>
          <w:b/>
          <w:sz w:val="22"/>
          <w:szCs w:val="22"/>
        </w:rPr>
        <w:t xml:space="preserve">Tratamentul hipertensiunii arteriale </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25"/>
        </w:numPr>
        <w:ind w:left="993" w:hanging="284"/>
        <w:jc w:val="both"/>
        <w:rPr>
          <w:rFonts w:ascii="Trebuchet MS" w:hAnsi="Trebuchet MS"/>
          <w:sz w:val="22"/>
          <w:szCs w:val="22"/>
        </w:rPr>
      </w:pPr>
      <w:r w:rsidRPr="00FE64B0">
        <w:rPr>
          <w:rFonts w:ascii="Trebuchet MS" w:hAnsi="Trebuchet MS"/>
          <w:sz w:val="22"/>
          <w:szCs w:val="22"/>
        </w:rPr>
        <w:t>Wells BG, Schwinghammer TL, DiPiro JT. Manual de Farmacoterapie, ed a X-a, Popa A (coord. ed. lb. română), Editura Prior Romania 2019. Capitol 10. Hipertensiunea arterială</w:t>
      </w:r>
    </w:p>
    <w:p w:rsidR="004B3EFE" w:rsidRPr="00FE64B0" w:rsidRDefault="004B3EFE" w:rsidP="004B3EFE">
      <w:pPr>
        <w:pStyle w:val="ListParagraph"/>
        <w:numPr>
          <w:ilvl w:val="0"/>
          <w:numId w:val="25"/>
        </w:numPr>
        <w:ind w:left="993" w:hanging="284"/>
        <w:jc w:val="both"/>
        <w:rPr>
          <w:rFonts w:ascii="Trebuchet MS" w:hAnsi="Trebuchet MS"/>
          <w:sz w:val="22"/>
          <w:szCs w:val="22"/>
        </w:rPr>
      </w:pPr>
      <w:r w:rsidRPr="00FE64B0">
        <w:rPr>
          <w:rFonts w:ascii="Trebuchet MS" w:hAnsi="Trebuchet MS"/>
          <w:sz w:val="22"/>
          <w:szCs w:val="22"/>
        </w:rPr>
        <w:t>Ghidul Societa</w:t>
      </w:r>
      <w:r w:rsidRPr="00FE64B0">
        <w:rPr>
          <w:sz w:val="22"/>
          <w:szCs w:val="22"/>
        </w:rPr>
        <w:t>̆</w:t>
      </w:r>
      <w:r w:rsidRPr="00FE64B0">
        <w:rPr>
          <w:rFonts w:ascii="Trebuchet MS" w:hAnsi="Trebuchet MS"/>
          <w:sz w:val="22"/>
          <w:szCs w:val="22"/>
        </w:rPr>
        <w:t>t</w:t>
      </w:r>
      <w:r w:rsidRPr="00FE64B0">
        <w:rPr>
          <w:sz w:val="22"/>
          <w:szCs w:val="22"/>
        </w:rPr>
        <w:t>̦</w:t>
      </w:r>
      <w:r w:rsidRPr="00FE64B0">
        <w:rPr>
          <w:rFonts w:ascii="Trebuchet MS" w:hAnsi="Trebuchet MS"/>
          <w:sz w:val="22"/>
          <w:szCs w:val="22"/>
        </w:rPr>
        <w:t>ii Europene de Cardiologie 2024 pentru managementul tensiunii arteriale elevate s</w:t>
      </w:r>
      <w:r w:rsidRPr="00FE64B0">
        <w:rPr>
          <w:sz w:val="22"/>
          <w:szCs w:val="22"/>
        </w:rPr>
        <w:t>̦</w:t>
      </w:r>
      <w:r w:rsidRPr="00FE64B0">
        <w:rPr>
          <w:rFonts w:ascii="Trebuchet MS" w:hAnsi="Trebuchet MS"/>
          <w:sz w:val="22"/>
          <w:szCs w:val="22"/>
        </w:rPr>
        <w:t xml:space="preserve">i a hipertensiunii, </w:t>
      </w:r>
      <w:r w:rsidRPr="00FE64B0">
        <w:rPr>
          <w:rFonts w:ascii="Trebuchet MS" w:hAnsi="Trebuchet MS"/>
          <w:sz w:val="22"/>
          <w:szCs w:val="22"/>
          <w:lang w:val="fr-FR"/>
        </w:rPr>
        <w:t xml:space="preserve">disponibil la </w:t>
      </w:r>
      <w:hyperlink r:id="rId8" w:history="1">
        <w:r w:rsidRPr="00FE64B0">
          <w:rPr>
            <w:rStyle w:val="Hyperlink"/>
            <w:rFonts w:ascii="Trebuchet MS" w:hAnsi="Trebuchet MS"/>
            <w:sz w:val="22"/>
            <w:szCs w:val="22"/>
            <w:lang w:val="fr-FR"/>
          </w:rPr>
          <w:t>https://www.cardioportal.ro/wp-content/uploads/2025/08/HTA-web.pdf</w:t>
        </w:r>
      </w:hyperlink>
    </w:p>
    <w:p w:rsidR="004B3EFE" w:rsidRPr="00FE64B0" w:rsidRDefault="004B3EFE" w:rsidP="004B3EFE">
      <w:pPr>
        <w:pStyle w:val="ListParagraph"/>
        <w:ind w:left="993"/>
        <w:jc w:val="both"/>
        <w:rPr>
          <w:rFonts w:ascii="Trebuchet MS" w:hAnsi="Trebuchet MS"/>
          <w:sz w:val="22"/>
          <w:szCs w:val="22"/>
        </w:rPr>
      </w:pPr>
    </w:p>
    <w:p w:rsidR="004B3EFE" w:rsidRPr="00FE64B0" w:rsidRDefault="004B3EFE" w:rsidP="004B3EFE">
      <w:pPr>
        <w:pStyle w:val="ListParagraph"/>
        <w:numPr>
          <w:ilvl w:val="0"/>
          <w:numId w:val="24"/>
        </w:numPr>
        <w:jc w:val="both"/>
        <w:rPr>
          <w:rFonts w:ascii="Trebuchet MS" w:hAnsi="Trebuchet MS"/>
          <w:b/>
          <w:sz w:val="22"/>
          <w:szCs w:val="22"/>
        </w:rPr>
      </w:pPr>
      <w:r w:rsidRPr="00FE64B0">
        <w:rPr>
          <w:rFonts w:ascii="Trebuchet MS" w:hAnsi="Trebuchet MS"/>
          <w:b/>
          <w:sz w:val="22"/>
          <w:szCs w:val="22"/>
        </w:rPr>
        <w:t>Tratamentul insuficienței cardiace</w:t>
      </w:r>
      <w:r w:rsidRPr="00FE64B0">
        <w:rPr>
          <w:rFonts w:ascii="Trebuchet MS" w:hAnsi="Trebuchet MS"/>
          <w:sz w:val="22"/>
          <w:szCs w:val="22"/>
        </w:rPr>
        <w:t xml:space="preserve"> </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26"/>
        </w:numPr>
        <w:ind w:left="993" w:hanging="284"/>
        <w:jc w:val="both"/>
        <w:rPr>
          <w:rFonts w:ascii="Trebuchet MS" w:hAnsi="Trebuchet MS"/>
          <w:sz w:val="22"/>
          <w:szCs w:val="22"/>
          <w:lang w:val="fr-FR"/>
        </w:rPr>
      </w:pPr>
      <w:r w:rsidRPr="00FE64B0">
        <w:rPr>
          <w:rFonts w:ascii="Trebuchet MS" w:hAnsi="Trebuchet MS"/>
          <w:sz w:val="22"/>
          <w:szCs w:val="22"/>
        </w:rPr>
        <w:t xml:space="preserve">Wells BG, Schwinghammer TL, DiPiro JT. </w:t>
      </w:r>
      <w:r w:rsidRPr="00FE64B0">
        <w:rPr>
          <w:rFonts w:ascii="Trebuchet MS" w:hAnsi="Trebuchet MS"/>
          <w:sz w:val="22"/>
          <w:szCs w:val="22"/>
          <w:lang w:val="fr-FR"/>
        </w:rPr>
        <w:t>Manual de Farmacoterapie, ed a X-a, Popa A (coord. ed. lb. rom</w:t>
      </w:r>
      <w:r w:rsidRPr="00FE64B0">
        <w:rPr>
          <w:rFonts w:ascii="Trebuchet MS" w:hAnsi="Trebuchet MS"/>
          <w:sz w:val="22"/>
          <w:szCs w:val="22"/>
        </w:rPr>
        <w:t>ână), Editura Prior Romania 2019. Capitol</w:t>
      </w:r>
      <w:r w:rsidRPr="00FE64B0">
        <w:rPr>
          <w:rFonts w:ascii="Trebuchet MS" w:hAnsi="Trebuchet MS"/>
          <w:sz w:val="22"/>
          <w:szCs w:val="22"/>
          <w:lang w:val="fr-FR"/>
        </w:rPr>
        <w:t xml:space="preserve"> 9</w:t>
      </w:r>
    </w:p>
    <w:p w:rsidR="004B3EFE" w:rsidRPr="00FE64B0" w:rsidRDefault="004B3EFE" w:rsidP="004B3EFE">
      <w:pPr>
        <w:pStyle w:val="ListParagraph"/>
        <w:numPr>
          <w:ilvl w:val="0"/>
          <w:numId w:val="26"/>
        </w:numPr>
        <w:ind w:left="993" w:hanging="284"/>
        <w:jc w:val="both"/>
        <w:rPr>
          <w:rFonts w:ascii="Trebuchet MS" w:hAnsi="Trebuchet MS"/>
          <w:sz w:val="22"/>
          <w:szCs w:val="22"/>
          <w:lang w:val="fr-FR"/>
        </w:rPr>
      </w:pPr>
      <w:r w:rsidRPr="00FE64B0">
        <w:rPr>
          <w:rFonts w:ascii="Trebuchet MS" w:hAnsi="Trebuchet MS"/>
          <w:sz w:val="22"/>
          <w:szCs w:val="22"/>
          <w:lang w:val="fr-FR"/>
        </w:rPr>
        <w:t xml:space="preserve">Ghidul ESC 2021 pentru diagnosticul și tratamentul insuficienței cardiace acute și cronice, disponibil la </w:t>
      </w:r>
      <w:hyperlink r:id="rId9" w:history="1">
        <w:r w:rsidRPr="00FE64B0">
          <w:rPr>
            <w:rStyle w:val="Hyperlink"/>
            <w:rFonts w:ascii="Trebuchet MS" w:hAnsi="Trebuchet MS"/>
            <w:sz w:val="22"/>
            <w:szCs w:val="22"/>
          </w:rPr>
          <w:t>https://www.cardioportal.ro/wp-content/uploads/2022/06/ghid-ESC-IC.pdf</w:t>
        </w:r>
      </w:hyperlink>
      <w:r w:rsidRPr="00FE64B0">
        <w:rPr>
          <w:rFonts w:ascii="Trebuchet MS" w:hAnsi="Trebuchet MS"/>
          <w:sz w:val="22"/>
          <w:szCs w:val="22"/>
        </w:rPr>
        <w:t xml:space="preserve"> </w:t>
      </w:r>
    </w:p>
    <w:p w:rsidR="004B3EFE" w:rsidRPr="00FE64B0" w:rsidRDefault="004B3EFE" w:rsidP="004B3EFE">
      <w:pPr>
        <w:jc w:val="both"/>
        <w:rPr>
          <w:rFonts w:ascii="Trebuchet MS" w:hAnsi="Trebuchet MS"/>
          <w:lang w:val="fr-FR"/>
        </w:rPr>
      </w:pPr>
    </w:p>
    <w:p w:rsidR="004B3EFE" w:rsidRPr="00FE64B0" w:rsidRDefault="004B3EFE" w:rsidP="004B3EFE">
      <w:pPr>
        <w:pStyle w:val="ListParagraph"/>
        <w:numPr>
          <w:ilvl w:val="0"/>
          <w:numId w:val="24"/>
        </w:numPr>
        <w:jc w:val="both"/>
        <w:rPr>
          <w:rFonts w:ascii="Trebuchet MS" w:hAnsi="Trebuchet MS"/>
          <w:b/>
          <w:sz w:val="22"/>
          <w:szCs w:val="22"/>
        </w:rPr>
      </w:pPr>
      <w:r w:rsidRPr="00FE64B0">
        <w:rPr>
          <w:rFonts w:ascii="Trebuchet MS" w:hAnsi="Trebuchet MS"/>
          <w:b/>
          <w:sz w:val="22"/>
          <w:szCs w:val="22"/>
        </w:rPr>
        <w:t xml:space="preserve">Tratamentul dislipidemiilor </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1"/>
          <w:numId w:val="27"/>
        </w:numPr>
        <w:ind w:left="993" w:hanging="284"/>
        <w:jc w:val="both"/>
        <w:rPr>
          <w:rFonts w:ascii="Trebuchet MS" w:hAnsi="Trebuchet MS"/>
          <w:sz w:val="22"/>
          <w:szCs w:val="22"/>
          <w:lang w:val="fr-FR"/>
        </w:rPr>
      </w:pPr>
      <w:r w:rsidRPr="00FE64B0">
        <w:rPr>
          <w:rFonts w:ascii="Trebuchet MS" w:hAnsi="Trebuchet MS"/>
          <w:sz w:val="22"/>
          <w:szCs w:val="22"/>
        </w:rPr>
        <w:t xml:space="preserve">Wells BG, Schwinghammer TL, DiPiro JT. </w:t>
      </w:r>
      <w:r w:rsidRPr="00FE64B0">
        <w:rPr>
          <w:rFonts w:ascii="Trebuchet MS" w:hAnsi="Trebuchet MS"/>
          <w:sz w:val="22"/>
          <w:szCs w:val="22"/>
          <w:lang w:val="fr-FR"/>
        </w:rPr>
        <w:t>Manual de Farmacoterapie, ed a X-a, Popa A (coord. ed. lb. rom</w:t>
      </w:r>
      <w:r w:rsidRPr="00FE64B0">
        <w:rPr>
          <w:rFonts w:ascii="Trebuchet MS" w:hAnsi="Trebuchet MS"/>
          <w:sz w:val="22"/>
          <w:szCs w:val="22"/>
        </w:rPr>
        <w:t>ână), Editura Prior Romania 2019. Capitol</w:t>
      </w:r>
      <w:r w:rsidRPr="00FE64B0">
        <w:rPr>
          <w:rFonts w:ascii="Trebuchet MS" w:hAnsi="Trebuchet MS"/>
          <w:sz w:val="22"/>
          <w:szCs w:val="22"/>
          <w:lang w:val="fr-FR"/>
        </w:rPr>
        <w:t xml:space="preserve"> 8</w:t>
      </w:r>
    </w:p>
    <w:p w:rsidR="004B3EFE" w:rsidRPr="00FE64B0" w:rsidRDefault="004B3EFE" w:rsidP="004B3EFE">
      <w:pPr>
        <w:pStyle w:val="ListParagraph"/>
        <w:numPr>
          <w:ilvl w:val="1"/>
          <w:numId w:val="27"/>
        </w:numPr>
        <w:ind w:left="993" w:hanging="284"/>
        <w:jc w:val="both"/>
        <w:rPr>
          <w:rFonts w:ascii="Trebuchet MS" w:hAnsi="Trebuchet MS"/>
          <w:sz w:val="22"/>
          <w:szCs w:val="22"/>
          <w:lang w:val="fr-FR"/>
        </w:rPr>
      </w:pPr>
      <w:r w:rsidRPr="00FE64B0">
        <w:rPr>
          <w:rFonts w:ascii="Trebuchet MS" w:hAnsi="Trebuchet MS"/>
          <w:sz w:val="22"/>
          <w:szCs w:val="22"/>
          <w:lang w:val="fr-FR"/>
        </w:rPr>
        <w:t>Grupul de Lucru pentru diagnosticul şi tratamentul dislipidemiilor al Societăţii Europene de Cardiologie (ESC) şi al Societăţii Europene de Ateroscleroză (EAS). Ghidul SEC/ SEA pentru diagnosticul şi tratamentudislipidemiilor: modificările lipidice în vederea reducerii riscului cardiovascular. Romanian Journal of Cardiology 2020;30(2):263-357</w:t>
      </w:r>
      <w:r w:rsidRPr="00FE64B0">
        <w:rPr>
          <w:rFonts w:ascii="Trebuchet MS" w:hAnsi="Trebuchet MS"/>
          <w:sz w:val="22"/>
          <w:szCs w:val="22"/>
        </w:rPr>
        <w:t xml:space="preserve">, disponibil la </w:t>
      </w:r>
      <w:hyperlink r:id="rId10" w:history="1">
        <w:r w:rsidRPr="00FE64B0">
          <w:rPr>
            <w:rStyle w:val="Hyperlink"/>
            <w:rFonts w:ascii="Trebuchet MS" w:hAnsi="Trebuchet MS"/>
            <w:sz w:val="22"/>
            <w:szCs w:val="22"/>
            <w:lang w:val="fr-FR"/>
          </w:rPr>
          <w:t>https://revista.cardioportal.ro/wp-content/uploads/2020/07/ghid.pdf</w:t>
        </w:r>
      </w:hyperlink>
    </w:p>
    <w:p w:rsidR="004B3EFE" w:rsidRPr="00FE64B0" w:rsidRDefault="004B3EFE" w:rsidP="004B3EFE">
      <w:pPr>
        <w:pStyle w:val="ListParagraph"/>
        <w:numPr>
          <w:ilvl w:val="1"/>
          <w:numId w:val="27"/>
        </w:numPr>
        <w:ind w:left="993" w:hanging="284"/>
        <w:jc w:val="both"/>
        <w:rPr>
          <w:rFonts w:ascii="Trebuchet MS" w:hAnsi="Trebuchet MS"/>
          <w:sz w:val="22"/>
          <w:szCs w:val="22"/>
          <w:lang w:val="fr-FR"/>
        </w:rPr>
      </w:pPr>
      <w:r w:rsidRPr="00FE64B0">
        <w:rPr>
          <w:rFonts w:ascii="Trebuchet MS" w:hAnsi="Trebuchet MS"/>
          <w:sz w:val="22"/>
          <w:szCs w:val="22"/>
        </w:rPr>
        <w:t xml:space="preserve">Actualizare 2025 a Ghidurilor ESC/ EAS 2019 pentru managementul dislipidemiilor,  disponibil la </w:t>
      </w:r>
      <w:hyperlink r:id="rId11" w:history="1">
        <w:r w:rsidRPr="00FE64B0">
          <w:rPr>
            <w:rStyle w:val="Hyperlink"/>
            <w:rFonts w:ascii="Trebuchet MS" w:hAnsi="Trebuchet MS"/>
            <w:sz w:val="22"/>
            <w:szCs w:val="22"/>
            <w:lang w:val="fr-FR"/>
          </w:rPr>
          <w:t>https://www.cardioportal.ro/wp-content/uploads/2026/08/managementul-dislipidemiilor.pdf</w:t>
        </w:r>
      </w:hyperlink>
      <w:r w:rsidRPr="00FE64B0">
        <w:rPr>
          <w:rFonts w:ascii="Trebuchet MS" w:hAnsi="Trebuchet MS"/>
          <w:sz w:val="22"/>
          <w:szCs w:val="22"/>
          <w:lang w:val="fr-FR"/>
        </w:rPr>
        <w:t xml:space="preserve"> </w:t>
      </w:r>
    </w:p>
    <w:p w:rsidR="004B3EFE" w:rsidRPr="00FE64B0" w:rsidRDefault="004B3EFE" w:rsidP="004B3EFE">
      <w:pPr>
        <w:pStyle w:val="ListParagraph"/>
        <w:ind w:left="993"/>
        <w:jc w:val="both"/>
        <w:rPr>
          <w:rFonts w:ascii="Trebuchet MS" w:hAnsi="Trebuchet MS"/>
          <w:sz w:val="22"/>
          <w:szCs w:val="22"/>
          <w:lang w:val="fr-FR"/>
        </w:rPr>
      </w:pPr>
    </w:p>
    <w:p w:rsidR="004B3EFE" w:rsidRPr="00FE64B0" w:rsidRDefault="004B3EFE" w:rsidP="004B3EFE">
      <w:pPr>
        <w:pStyle w:val="ListParagraph"/>
        <w:numPr>
          <w:ilvl w:val="0"/>
          <w:numId w:val="24"/>
        </w:numPr>
        <w:jc w:val="both"/>
        <w:rPr>
          <w:rFonts w:ascii="Trebuchet MS" w:hAnsi="Trebuchet MS"/>
          <w:b/>
          <w:bCs/>
          <w:sz w:val="22"/>
          <w:szCs w:val="22"/>
        </w:rPr>
      </w:pPr>
      <w:r w:rsidRPr="00FE64B0">
        <w:rPr>
          <w:rFonts w:ascii="Trebuchet MS" w:hAnsi="Trebuchet MS"/>
          <w:b/>
          <w:bCs/>
          <w:sz w:val="22"/>
          <w:szCs w:val="22"/>
        </w:rPr>
        <w:t>Tratamentul tromboembolismului venos</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lang w:val="fr-FR"/>
        </w:rPr>
        <w:t>Bibliografie</w:t>
      </w:r>
    </w:p>
    <w:p w:rsidR="004B3EFE" w:rsidRPr="00FE64B0" w:rsidRDefault="004B3EFE" w:rsidP="004B3EFE">
      <w:pPr>
        <w:pStyle w:val="ListParagraph"/>
        <w:numPr>
          <w:ilvl w:val="0"/>
          <w:numId w:val="32"/>
        </w:numPr>
        <w:ind w:left="993" w:hanging="284"/>
        <w:jc w:val="both"/>
        <w:rPr>
          <w:rFonts w:ascii="Trebuchet MS" w:hAnsi="Trebuchet MS"/>
          <w:sz w:val="22"/>
          <w:szCs w:val="22"/>
        </w:rPr>
      </w:pPr>
      <w:r w:rsidRPr="00FE64B0">
        <w:rPr>
          <w:rFonts w:ascii="Trebuchet MS" w:hAnsi="Trebuchet MS"/>
          <w:sz w:val="22"/>
          <w:szCs w:val="22"/>
        </w:rPr>
        <w:t xml:space="preserve">Wells BG, Schwinghammer TL, DiPiro JT. </w:t>
      </w:r>
      <w:r w:rsidRPr="00FE64B0">
        <w:rPr>
          <w:rFonts w:ascii="Trebuchet MS" w:hAnsi="Trebuchet MS"/>
          <w:sz w:val="22"/>
          <w:szCs w:val="22"/>
          <w:lang w:val="fr-FR"/>
        </w:rPr>
        <w:t>Manual de Farmacoterapie, ed a X-a, Popa A (coord. ed. lb. rom</w:t>
      </w:r>
      <w:r w:rsidRPr="00FE64B0">
        <w:rPr>
          <w:rFonts w:ascii="Trebuchet MS" w:hAnsi="Trebuchet MS"/>
          <w:sz w:val="22"/>
          <w:szCs w:val="22"/>
        </w:rPr>
        <w:t>ână), Editura Prior Romania 2019. Capitol</w:t>
      </w:r>
      <w:r w:rsidRPr="00FE64B0">
        <w:rPr>
          <w:rFonts w:ascii="Trebuchet MS" w:hAnsi="Trebuchet MS"/>
          <w:sz w:val="22"/>
          <w:szCs w:val="22"/>
          <w:lang w:val="fr-FR"/>
        </w:rPr>
        <w:t xml:space="preserve"> 14</w:t>
      </w:r>
    </w:p>
    <w:p w:rsidR="004B3EFE" w:rsidRPr="00FE64B0" w:rsidRDefault="004B3EFE" w:rsidP="004B3EFE">
      <w:pPr>
        <w:pStyle w:val="ListParagraph"/>
        <w:jc w:val="both"/>
        <w:rPr>
          <w:rFonts w:ascii="Trebuchet MS" w:hAnsi="Trebuchet MS"/>
          <w:b/>
          <w:sz w:val="22"/>
          <w:szCs w:val="22"/>
        </w:rPr>
      </w:pPr>
    </w:p>
    <w:p w:rsidR="004B3EFE" w:rsidRPr="00FE64B0" w:rsidRDefault="004B3EFE" w:rsidP="004B3EFE">
      <w:pPr>
        <w:pStyle w:val="ListParagraph"/>
        <w:numPr>
          <w:ilvl w:val="0"/>
          <w:numId w:val="24"/>
        </w:numPr>
        <w:jc w:val="both"/>
        <w:rPr>
          <w:rFonts w:ascii="Trebuchet MS" w:hAnsi="Trebuchet MS"/>
          <w:b/>
          <w:sz w:val="22"/>
          <w:szCs w:val="22"/>
        </w:rPr>
      </w:pPr>
      <w:r w:rsidRPr="00FE64B0">
        <w:rPr>
          <w:rFonts w:ascii="Trebuchet MS" w:hAnsi="Trebuchet MS"/>
          <w:b/>
          <w:sz w:val="22"/>
          <w:szCs w:val="22"/>
        </w:rPr>
        <w:t>Tratamentul artrozei</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28"/>
        </w:numPr>
        <w:ind w:left="993" w:hanging="284"/>
        <w:jc w:val="both"/>
        <w:rPr>
          <w:rFonts w:ascii="Trebuchet MS" w:hAnsi="Trebuchet MS"/>
          <w:sz w:val="22"/>
          <w:szCs w:val="22"/>
        </w:rPr>
      </w:pPr>
      <w:r w:rsidRPr="00FE64B0">
        <w:rPr>
          <w:rFonts w:ascii="Trebuchet MS" w:hAnsi="Trebuchet MS"/>
          <w:sz w:val="22"/>
          <w:szCs w:val="22"/>
        </w:rPr>
        <w:t xml:space="preserve">Wells BG, Schwinghammer TL, DiPiro JT. </w:t>
      </w:r>
      <w:r w:rsidRPr="00FE64B0">
        <w:rPr>
          <w:rFonts w:ascii="Trebuchet MS" w:hAnsi="Trebuchet MS"/>
          <w:sz w:val="22"/>
          <w:szCs w:val="22"/>
          <w:lang w:val="fr-FR"/>
        </w:rPr>
        <w:t>Manual de Farmacoterapie, ed a X-a, Popa A (coord. ed. lb. rom</w:t>
      </w:r>
      <w:r w:rsidRPr="00FE64B0">
        <w:rPr>
          <w:rFonts w:ascii="Trebuchet MS" w:hAnsi="Trebuchet MS"/>
          <w:sz w:val="22"/>
          <w:szCs w:val="22"/>
        </w:rPr>
        <w:t>ână), Editura Prior Romania 2019. Capitol</w:t>
      </w:r>
      <w:r w:rsidRPr="00FE64B0">
        <w:rPr>
          <w:rFonts w:ascii="Trebuchet MS" w:hAnsi="Trebuchet MS"/>
          <w:sz w:val="22"/>
          <w:szCs w:val="22"/>
          <w:lang w:val="fr-FR"/>
        </w:rPr>
        <w:t xml:space="preserve"> 2</w:t>
      </w:r>
    </w:p>
    <w:p w:rsidR="004B3EFE" w:rsidRPr="00FE64B0" w:rsidRDefault="004B3EFE" w:rsidP="004B3EFE">
      <w:pPr>
        <w:pStyle w:val="ListParagraph"/>
        <w:jc w:val="both"/>
        <w:rPr>
          <w:rFonts w:ascii="Trebuchet MS" w:hAnsi="Trebuchet MS"/>
          <w:b/>
          <w:sz w:val="22"/>
          <w:szCs w:val="22"/>
        </w:rPr>
      </w:pPr>
    </w:p>
    <w:p w:rsidR="004B3EFE" w:rsidRPr="00FE64B0" w:rsidRDefault="004B3EFE" w:rsidP="004B3EFE">
      <w:pPr>
        <w:pStyle w:val="ListParagraph"/>
        <w:numPr>
          <w:ilvl w:val="0"/>
          <w:numId w:val="24"/>
        </w:numPr>
        <w:jc w:val="both"/>
        <w:rPr>
          <w:rFonts w:ascii="Trebuchet MS" w:hAnsi="Trebuchet MS"/>
          <w:sz w:val="22"/>
          <w:szCs w:val="22"/>
        </w:rPr>
      </w:pPr>
      <w:r w:rsidRPr="00FE64B0">
        <w:rPr>
          <w:rFonts w:ascii="Trebuchet MS" w:hAnsi="Trebuchet MS"/>
          <w:b/>
          <w:sz w:val="22"/>
          <w:szCs w:val="22"/>
        </w:rPr>
        <w:lastRenderedPageBreak/>
        <w:t>Tratamentul bolii de reflux gastroesofagian și al ulcerului gastroduodenal</w:t>
      </w:r>
    </w:p>
    <w:p w:rsidR="004B3EFE" w:rsidRPr="00FE64B0" w:rsidRDefault="004B3EFE" w:rsidP="004B3EFE">
      <w:pPr>
        <w:ind w:firstLine="720"/>
        <w:jc w:val="both"/>
        <w:rPr>
          <w:rFonts w:ascii="Trebuchet MS" w:hAnsi="Trebuchet MS"/>
          <w:i/>
          <w:lang w:val="ro-RO"/>
        </w:rPr>
      </w:pPr>
      <w:r w:rsidRPr="00FE64B0">
        <w:rPr>
          <w:rFonts w:ascii="Trebuchet MS" w:hAnsi="Trebuchet MS"/>
          <w:i/>
          <w:lang w:val="fr-FR"/>
        </w:rPr>
        <w:t>Bibliografie</w:t>
      </w:r>
    </w:p>
    <w:p w:rsidR="004B3EFE" w:rsidRPr="00FE64B0" w:rsidRDefault="004B3EFE" w:rsidP="004B3EFE">
      <w:pPr>
        <w:pStyle w:val="ListParagraph"/>
        <w:numPr>
          <w:ilvl w:val="0"/>
          <w:numId w:val="32"/>
        </w:numPr>
        <w:ind w:left="993" w:hanging="284"/>
        <w:jc w:val="both"/>
        <w:rPr>
          <w:rFonts w:ascii="Trebuchet MS" w:hAnsi="Trebuchet MS"/>
          <w:sz w:val="22"/>
          <w:szCs w:val="22"/>
        </w:rPr>
      </w:pPr>
      <w:r w:rsidRPr="00FE64B0">
        <w:rPr>
          <w:rFonts w:ascii="Trebuchet MS" w:hAnsi="Trebuchet MS"/>
          <w:sz w:val="22"/>
          <w:szCs w:val="22"/>
        </w:rPr>
        <w:t xml:space="preserve">Wells BG, Schwinghammer TL, DiPiro JT. </w:t>
      </w:r>
      <w:r w:rsidRPr="00FE64B0">
        <w:rPr>
          <w:rFonts w:ascii="Trebuchet MS" w:hAnsi="Trebuchet MS"/>
          <w:sz w:val="22"/>
          <w:szCs w:val="22"/>
          <w:lang w:val="fr-FR"/>
        </w:rPr>
        <w:t>Manual de Farmacoterapie, ed a X-a, Popa A (coord. ed. lb. rom</w:t>
      </w:r>
      <w:r w:rsidRPr="00FE64B0">
        <w:rPr>
          <w:rFonts w:ascii="Trebuchet MS" w:hAnsi="Trebuchet MS"/>
          <w:sz w:val="22"/>
          <w:szCs w:val="22"/>
        </w:rPr>
        <w:t>ână), Editura Prior Romania 2019. Capitol</w:t>
      </w:r>
      <w:r w:rsidRPr="00FE64B0">
        <w:rPr>
          <w:rFonts w:ascii="Trebuchet MS" w:hAnsi="Trebuchet MS"/>
          <w:sz w:val="22"/>
          <w:szCs w:val="22"/>
          <w:lang w:val="fr-FR"/>
        </w:rPr>
        <w:t xml:space="preserve"> 24, 29</w:t>
      </w:r>
    </w:p>
    <w:p w:rsidR="004B3EFE" w:rsidRPr="00FE64B0" w:rsidRDefault="004B3EFE" w:rsidP="004B3EFE">
      <w:pPr>
        <w:ind w:left="709"/>
        <w:jc w:val="both"/>
        <w:rPr>
          <w:rFonts w:ascii="Trebuchet MS" w:hAnsi="Trebuchet MS"/>
          <w:lang w:val="ro-RO"/>
        </w:rPr>
      </w:pPr>
    </w:p>
    <w:p w:rsidR="004B3EFE" w:rsidRPr="00FE64B0" w:rsidRDefault="004B3EFE" w:rsidP="004B3EFE">
      <w:pPr>
        <w:pStyle w:val="ListParagraph"/>
        <w:numPr>
          <w:ilvl w:val="0"/>
          <w:numId w:val="24"/>
        </w:numPr>
        <w:jc w:val="both"/>
        <w:rPr>
          <w:rFonts w:ascii="Trebuchet MS" w:hAnsi="Trebuchet MS"/>
          <w:b/>
          <w:sz w:val="22"/>
          <w:szCs w:val="22"/>
        </w:rPr>
      </w:pPr>
      <w:r w:rsidRPr="00FE64B0">
        <w:rPr>
          <w:rFonts w:ascii="Trebuchet MS" w:hAnsi="Trebuchet MS"/>
          <w:b/>
          <w:sz w:val="22"/>
          <w:szCs w:val="22"/>
        </w:rPr>
        <w:t>Tratamentul constipației și al diareei</w:t>
      </w:r>
    </w:p>
    <w:p w:rsidR="004B3EFE" w:rsidRPr="00FE64B0" w:rsidRDefault="004B3EFE" w:rsidP="004B3EFE">
      <w:pPr>
        <w:ind w:firstLine="720"/>
        <w:jc w:val="both"/>
        <w:rPr>
          <w:rFonts w:ascii="Trebuchet MS" w:hAnsi="Trebuchet MS"/>
          <w:i/>
          <w:lang w:val="ro-RO"/>
        </w:rPr>
      </w:pPr>
      <w:r w:rsidRPr="00FE64B0">
        <w:rPr>
          <w:rFonts w:ascii="Trebuchet MS" w:hAnsi="Trebuchet MS"/>
          <w:i/>
          <w:lang w:val="fr-FR"/>
        </w:rPr>
        <w:t>Bibliografie</w:t>
      </w:r>
    </w:p>
    <w:p w:rsidR="004B3EFE" w:rsidRPr="000C255E" w:rsidRDefault="004B3EFE" w:rsidP="004B3EFE">
      <w:pPr>
        <w:pStyle w:val="ListParagraph"/>
        <w:numPr>
          <w:ilvl w:val="0"/>
          <w:numId w:val="32"/>
        </w:numPr>
        <w:ind w:left="993" w:hanging="284"/>
        <w:jc w:val="both"/>
        <w:rPr>
          <w:rFonts w:ascii="Trebuchet MS" w:hAnsi="Trebuchet MS"/>
        </w:rPr>
      </w:pPr>
      <w:r w:rsidRPr="000C255E">
        <w:rPr>
          <w:rFonts w:ascii="Trebuchet MS" w:hAnsi="Trebuchet MS"/>
          <w:sz w:val="22"/>
          <w:szCs w:val="22"/>
        </w:rPr>
        <w:t xml:space="preserve">Wells BG, Schwinghammer TL, DiPiro JT. </w:t>
      </w:r>
      <w:r w:rsidRPr="000C255E">
        <w:rPr>
          <w:rFonts w:ascii="Trebuchet MS" w:hAnsi="Trebuchet MS"/>
          <w:sz w:val="22"/>
          <w:szCs w:val="22"/>
          <w:lang w:val="fr-FR"/>
        </w:rPr>
        <w:t>Manual de Farmacoterapie, ed a X-a, Popa A (coord. ed. lb. rom</w:t>
      </w:r>
      <w:r w:rsidRPr="000C255E">
        <w:rPr>
          <w:rFonts w:ascii="Trebuchet MS" w:hAnsi="Trebuchet MS"/>
          <w:sz w:val="22"/>
          <w:szCs w:val="22"/>
        </w:rPr>
        <w:t>ână), Editura Prior Romania 2019. Capitol</w:t>
      </w:r>
      <w:r w:rsidRPr="000C255E">
        <w:rPr>
          <w:rFonts w:ascii="Trebuchet MS" w:hAnsi="Trebuchet MS"/>
          <w:sz w:val="22"/>
          <w:szCs w:val="22"/>
          <w:lang w:val="fr-FR"/>
        </w:rPr>
        <w:t xml:space="preserve"> 22, 23</w:t>
      </w:r>
    </w:p>
    <w:p w:rsidR="004B3EFE" w:rsidRPr="00FE64B0" w:rsidRDefault="004B3EFE" w:rsidP="004B3EFE">
      <w:pPr>
        <w:jc w:val="both"/>
        <w:rPr>
          <w:rFonts w:ascii="Trebuchet MS" w:hAnsi="Trebuchet MS"/>
          <w:b/>
          <w:lang w:val="ro-RO"/>
        </w:rPr>
      </w:pPr>
    </w:p>
    <w:p w:rsidR="004B3EFE" w:rsidRPr="00FE64B0" w:rsidRDefault="004B3EFE" w:rsidP="004B3EFE">
      <w:pPr>
        <w:pStyle w:val="ListParagraph"/>
        <w:numPr>
          <w:ilvl w:val="0"/>
          <w:numId w:val="24"/>
        </w:numPr>
        <w:jc w:val="both"/>
        <w:rPr>
          <w:rFonts w:ascii="Trebuchet MS" w:hAnsi="Trebuchet MS"/>
          <w:b/>
          <w:sz w:val="22"/>
          <w:szCs w:val="22"/>
        </w:rPr>
      </w:pPr>
      <w:r w:rsidRPr="00FE64B0">
        <w:rPr>
          <w:rFonts w:ascii="Trebuchet MS" w:hAnsi="Trebuchet MS"/>
          <w:b/>
          <w:sz w:val="22"/>
          <w:szCs w:val="22"/>
        </w:rPr>
        <w:t>Managementul durerii</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29"/>
        </w:numPr>
        <w:ind w:left="1134" w:hanging="425"/>
        <w:jc w:val="both"/>
        <w:rPr>
          <w:rFonts w:ascii="Trebuchet MS" w:hAnsi="Trebuchet MS"/>
          <w:sz w:val="22"/>
          <w:szCs w:val="22"/>
          <w:lang w:val="fr-FR"/>
        </w:rPr>
      </w:pPr>
      <w:r w:rsidRPr="00FE64B0">
        <w:rPr>
          <w:rFonts w:ascii="Trebuchet MS" w:hAnsi="Trebuchet MS"/>
          <w:sz w:val="22"/>
          <w:szCs w:val="22"/>
        </w:rPr>
        <w:t xml:space="preserve">Wells BG, Schwinghammer TL, DiPiro JT. </w:t>
      </w:r>
      <w:r w:rsidRPr="00FE64B0">
        <w:rPr>
          <w:rFonts w:ascii="Trebuchet MS" w:hAnsi="Trebuchet MS"/>
          <w:sz w:val="22"/>
          <w:szCs w:val="22"/>
          <w:lang w:val="fr-FR"/>
        </w:rPr>
        <w:t>Manual de Farmacoterapie, ed a X-a, Popa A (coord. ed. lb. rom</w:t>
      </w:r>
      <w:r w:rsidRPr="00FE64B0">
        <w:rPr>
          <w:rFonts w:ascii="Trebuchet MS" w:hAnsi="Trebuchet MS"/>
          <w:sz w:val="22"/>
          <w:szCs w:val="22"/>
        </w:rPr>
        <w:t>ână), Editura Prior Romania 2019. Capitol</w:t>
      </w:r>
      <w:r w:rsidRPr="00FE64B0">
        <w:rPr>
          <w:rFonts w:ascii="Trebuchet MS" w:hAnsi="Trebuchet MS"/>
          <w:sz w:val="22"/>
          <w:szCs w:val="22"/>
          <w:lang w:val="fr-FR"/>
        </w:rPr>
        <w:t xml:space="preserve"> 55</w:t>
      </w:r>
      <w:r w:rsidRPr="00FE64B0">
        <w:rPr>
          <w:rFonts w:ascii="Trebuchet MS" w:hAnsi="Trebuchet MS"/>
          <w:sz w:val="22"/>
          <w:szCs w:val="22"/>
        </w:rPr>
        <w:t xml:space="preserve"> </w:t>
      </w:r>
    </w:p>
    <w:p w:rsidR="004B3EFE" w:rsidRPr="00FE64B0" w:rsidRDefault="004B3EFE" w:rsidP="004B3EFE">
      <w:pPr>
        <w:jc w:val="both"/>
        <w:rPr>
          <w:rFonts w:ascii="Trebuchet MS" w:hAnsi="Trebuchet MS"/>
          <w:lang w:val="ro-RO"/>
        </w:rPr>
      </w:pPr>
    </w:p>
    <w:p w:rsidR="004B3EFE" w:rsidRPr="00FE64B0" w:rsidRDefault="004B3EFE" w:rsidP="004B3EFE">
      <w:pPr>
        <w:pStyle w:val="ListParagraph"/>
        <w:numPr>
          <w:ilvl w:val="0"/>
          <w:numId w:val="24"/>
        </w:numPr>
        <w:jc w:val="both"/>
        <w:rPr>
          <w:rFonts w:ascii="Trebuchet MS" w:hAnsi="Trebuchet MS"/>
          <w:b/>
          <w:sz w:val="22"/>
          <w:szCs w:val="22"/>
        </w:rPr>
      </w:pPr>
      <w:r w:rsidRPr="00FE64B0">
        <w:rPr>
          <w:rFonts w:ascii="Trebuchet MS" w:hAnsi="Trebuchet MS"/>
          <w:b/>
          <w:sz w:val="22"/>
          <w:szCs w:val="22"/>
        </w:rPr>
        <w:t>Managementul insuficienței renale acute și al bolii renale cronice</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33"/>
        </w:numPr>
        <w:ind w:left="1134" w:hanging="414"/>
        <w:jc w:val="both"/>
        <w:rPr>
          <w:rFonts w:ascii="Trebuchet MS" w:hAnsi="Trebuchet MS"/>
          <w:sz w:val="22"/>
          <w:szCs w:val="22"/>
        </w:rPr>
      </w:pPr>
      <w:r w:rsidRPr="00FE64B0">
        <w:rPr>
          <w:rFonts w:ascii="Trebuchet MS" w:hAnsi="Trebuchet MS"/>
          <w:sz w:val="22"/>
          <w:szCs w:val="22"/>
        </w:rPr>
        <w:t>Wells BG, Schwinghammer TL, DiPiro JT. Manual de Farmacoterapie, ed a X-a, Popa A (coord. ed. lb. română), Editura Prior Romania 2019. Capitol 73, 74</w:t>
      </w:r>
    </w:p>
    <w:p w:rsidR="004B3EFE" w:rsidRPr="00FE64B0" w:rsidRDefault="004B3EFE" w:rsidP="004B3EFE">
      <w:pPr>
        <w:pStyle w:val="ListParagraph"/>
        <w:jc w:val="both"/>
        <w:rPr>
          <w:rFonts w:ascii="Trebuchet MS" w:hAnsi="Trebuchet MS"/>
          <w:b/>
          <w:sz w:val="22"/>
          <w:szCs w:val="22"/>
        </w:rPr>
      </w:pPr>
    </w:p>
    <w:p w:rsidR="004B3EFE" w:rsidRPr="00FE64B0" w:rsidRDefault="004B3EFE" w:rsidP="004B3EFE">
      <w:pPr>
        <w:pStyle w:val="ListParagraph"/>
        <w:numPr>
          <w:ilvl w:val="0"/>
          <w:numId w:val="24"/>
        </w:numPr>
        <w:jc w:val="both"/>
        <w:rPr>
          <w:rFonts w:ascii="Trebuchet MS" w:hAnsi="Trebuchet MS"/>
          <w:b/>
          <w:sz w:val="22"/>
          <w:szCs w:val="22"/>
        </w:rPr>
      </w:pPr>
      <w:r w:rsidRPr="00FE64B0">
        <w:rPr>
          <w:rFonts w:ascii="Trebuchet MS" w:hAnsi="Trebuchet MS"/>
          <w:b/>
          <w:sz w:val="22"/>
          <w:szCs w:val="22"/>
        </w:rPr>
        <w:t>Sarcina și alăptarea – considerații terapeutice</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33"/>
        </w:numPr>
        <w:tabs>
          <w:tab w:val="left" w:pos="1134"/>
        </w:tabs>
        <w:ind w:left="709" w:firstLine="0"/>
        <w:jc w:val="both"/>
        <w:rPr>
          <w:rFonts w:ascii="Trebuchet MS" w:hAnsi="Trebuchet MS"/>
          <w:b/>
          <w:sz w:val="22"/>
          <w:szCs w:val="22"/>
        </w:rPr>
      </w:pPr>
      <w:r w:rsidRPr="00FE64B0">
        <w:rPr>
          <w:rFonts w:ascii="Trebuchet MS" w:hAnsi="Trebuchet MS"/>
          <w:sz w:val="22"/>
          <w:szCs w:val="22"/>
        </w:rPr>
        <w:t>Wells BG, Schwinghammer TL, DiPiro JT. Manual de Farmacoterapie, ed a X-a, Popa A (coord. ed. lb. română), Editura Prior Romania 2019. Capitol 32</w:t>
      </w:r>
    </w:p>
    <w:p w:rsidR="004B3EFE" w:rsidRPr="00FE64B0" w:rsidRDefault="004B3EFE" w:rsidP="004B3EFE">
      <w:pPr>
        <w:pStyle w:val="ListParagraph"/>
        <w:jc w:val="both"/>
        <w:rPr>
          <w:rFonts w:ascii="Trebuchet MS" w:hAnsi="Trebuchet MS"/>
          <w:b/>
          <w:sz w:val="22"/>
          <w:szCs w:val="22"/>
        </w:rPr>
      </w:pPr>
    </w:p>
    <w:p w:rsidR="004B3EFE" w:rsidRPr="00FE64B0" w:rsidRDefault="004B3EFE" w:rsidP="004B3EFE">
      <w:pPr>
        <w:pStyle w:val="ListParagraph"/>
        <w:numPr>
          <w:ilvl w:val="0"/>
          <w:numId w:val="24"/>
        </w:numPr>
        <w:jc w:val="both"/>
        <w:rPr>
          <w:rFonts w:ascii="Trebuchet MS" w:hAnsi="Trebuchet MS"/>
          <w:b/>
          <w:sz w:val="22"/>
          <w:szCs w:val="22"/>
        </w:rPr>
      </w:pPr>
      <w:r w:rsidRPr="00FE64B0">
        <w:rPr>
          <w:rFonts w:ascii="Trebuchet MS" w:hAnsi="Trebuchet MS"/>
          <w:b/>
          <w:sz w:val="22"/>
          <w:szCs w:val="22"/>
        </w:rPr>
        <w:t>Tratamentul și profilaxia infecțiilor asociate asistenței medicale (nosocomiale)</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31"/>
        </w:numPr>
        <w:ind w:left="1134" w:hanging="425"/>
        <w:jc w:val="both"/>
        <w:rPr>
          <w:rFonts w:ascii="Trebuchet MS" w:hAnsi="Trebuchet MS"/>
          <w:sz w:val="22"/>
          <w:szCs w:val="22"/>
        </w:rPr>
      </w:pPr>
      <w:r w:rsidRPr="00FE64B0">
        <w:rPr>
          <w:rFonts w:ascii="Trebuchet MS" w:hAnsi="Trebuchet MS"/>
          <w:sz w:val="22"/>
          <w:szCs w:val="22"/>
        </w:rPr>
        <w:t xml:space="preserve">Ghid pentru prevenirea și limitarea fenomenului de rezistență la antimicrobiene (AMR) și a infecțiilor asociate asistenței medicale (IAAM) – Boli Infecțioase, 2023, disponibil la </w:t>
      </w:r>
      <w:hyperlink r:id="rId12" w:history="1">
        <w:r w:rsidRPr="00FE64B0">
          <w:rPr>
            <w:rStyle w:val="Hyperlink"/>
            <w:rFonts w:ascii="Trebuchet MS" w:hAnsi="Trebuchet MS"/>
            <w:sz w:val="22"/>
            <w:szCs w:val="22"/>
          </w:rPr>
          <w:t>https://insp.gov.ro/centrul-national-de-supraveghere-si-control-al-bolilor-transmisibile-cnscbt/ghiduri-si-protocoale/https://insp.gov.ro/centrul-national-de-supraveghere-si-control-al-bolilor-transmisibile-cnscbt/ghiduri-si-protocoale/</w:t>
        </w:r>
      </w:hyperlink>
      <w:r w:rsidRPr="00FE64B0">
        <w:rPr>
          <w:rFonts w:ascii="Trebuchet MS" w:hAnsi="Trebuchet MS"/>
          <w:sz w:val="22"/>
          <w:szCs w:val="22"/>
        </w:rPr>
        <w:t xml:space="preserve"> </w:t>
      </w:r>
    </w:p>
    <w:p w:rsidR="004B3EFE" w:rsidRPr="00FE64B0" w:rsidRDefault="004B3EFE" w:rsidP="004B3EFE">
      <w:pPr>
        <w:pStyle w:val="ListParagraph"/>
        <w:numPr>
          <w:ilvl w:val="0"/>
          <w:numId w:val="31"/>
        </w:numPr>
        <w:ind w:left="1134" w:hanging="425"/>
        <w:jc w:val="both"/>
        <w:rPr>
          <w:rFonts w:ascii="Trebuchet MS" w:hAnsi="Trebuchet MS"/>
          <w:sz w:val="22"/>
          <w:szCs w:val="22"/>
        </w:rPr>
      </w:pPr>
      <w:r w:rsidRPr="00FE64B0">
        <w:rPr>
          <w:rFonts w:ascii="Trebuchet MS" w:hAnsi="Trebuchet MS"/>
          <w:sz w:val="22"/>
          <w:szCs w:val="22"/>
        </w:rPr>
        <w:t xml:space="preserve">Institutul Național de Sănătate Publică România. Ghid de diagnostic, tratament și prevenire a infecțiilor determinate de Clostridium difficile ed. a 2-a, 2016, disponibil la </w:t>
      </w:r>
      <w:hyperlink r:id="rId13" w:history="1">
        <w:r w:rsidRPr="00FE64B0">
          <w:rPr>
            <w:rStyle w:val="Hyperlink"/>
            <w:rFonts w:ascii="Trebuchet MS" w:hAnsi="Trebuchet MS"/>
            <w:sz w:val="22"/>
            <w:szCs w:val="22"/>
          </w:rPr>
          <w:t>https://insp.gov.ro/download/ghid-diagnostic-tratament-si-prevenire-clostridium-difficile-pdf/</w:t>
        </w:r>
      </w:hyperlink>
    </w:p>
    <w:p w:rsidR="004B3EFE" w:rsidRPr="00FE64B0" w:rsidRDefault="004B3EFE" w:rsidP="004B3EFE">
      <w:pPr>
        <w:pStyle w:val="ListParagraph"/>
        <w:numPr>
          <w:ilvl w:val="0"/>
          <w:numId w:val="31"/>
        </w:numPr>
        <w:ind w:left="1134" w:hanging="425"/>
        <w:jc w:val="both"/>
        <w:rPr>
          <w:rFonts w:ascii="Trebuchet MS" w:hAnsi="Trebuchet MS"/>
          <w:sz w:val="22"/>
          <w:szCs w:val="22"/>
        </w:rPr>
      </w:pPr>
      <w:r w:rsidRPr="00FE64B0">
        <w:rPr>
          <w:rFonts w:ascii="Trebuchet MS" w:hAnsi="Trebuchet MS"/>
          <w:sz w:val="22"/>
          <w:szCs w:val="22"/>
        </w:rPr>
        <w:t>Ordinul Ministrului Sănătății nr. 1101/2016 privind aprobarea Normelor de supraveghere, prevenire şi limitare a infecţiilor asociate asistenţei medicale în unităţile sanitare. Monitorul Oficial al României, partea I, nr.791/2016</w:t>
      </w:r>
    </w:p>
    <w:p w:rsidR="004B3EFE" w:rsidRPr="00FE64B0" w:rsidRDefault="004B3EFE" w:rsidP="004B3EFE">
      <w:pPr>
        <w:ind w:firstLine="360"/>
        <w:jc w:val="both"/>
        <w:rPr>
          <w:rFonts w:ascii="Trebuchet MS" w:hAnsi="Trebuchet MS"/>
          <w:b/>
          <w:lang w:val="ro-RO"/>
        </w:rPr>
      </w:pPr>
    </w:p>
    <w:p w:rsidR="004B3EFE" w:rsidRDefault="004B3EFE" w:rsidP="004B3EFE">
      <w:pPr>
        <w:ind w:firstLine="360"/>
        <w:jc w:val="both"/>
        <w:rPr>
          <w:rFonts w:ascii="Trebuchet MS" w:hAnsi="Trebuchet MS"/>
          <w:b/>
          <w:lang w:val="ro-RO"/>
        </w:rPr>
      </w:pPr>
    </w:p>
    <w:p w:rsidR="000C255E" w:rsidRPr="00FE64B0" w:rsidRDefault="000C255E" w:rsidP="004B3EFE">
      <w:pPr>
        <w:ind w:firstLine="360"/>
        <w:jc w:val="both"/>
        <w:rPr>
          <w:rFonts w:ascii="Trebuchet MS" w:hAnsi="Trebuchet MS"/>
          <w:b/>
          <w:lang w:val="ro-RO"/>
        </w:rPr>
      </w:pPr>
    </w:p>
    <w:p w:rsidR="004B3EFE" w:rsidRPr="00FE64B0" w:rsidRDefault="004B3EFE" w:rsidP="004B3EFE">
      <w:pPr>
        <w:ind w:firstLine="360"/>
        <w:jc w:val="both"/>
        <w:rPr>
          <w:rFonts w:ascii="Trebuchet MS" w:hAnsi="Trebuchet MS"/>
          <w:b/>
          <w:lang w:val="ro-RO"/>
        </w:rPr>
      </w:pPr>
      <w:r w:rsidRPr="00FE64B0">
        <w:rPr>
          <w:rFonts w:ascii="Trebuchet MS" w:hAnsi="Trebuchet MS"/>
          <w:b/>
          <w:lang w:val="ro-RO"/>
        </w:rPr>
        <w:lastRenderedPageBreak/>
        <w:t xml:space="preserve">12.Alegerea regimului antimicrobian </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33"/>
        </w:numPr>
        <w:tabs>
          <w:tab w:val="left" w:pos="1134"/>
        </w:tabs>
        <w:ind w:left="709" w:firstLine="0"/>
        <w:jc w:val="both"/>
        <w:rPr>
          <w:rFonts w:ascii="Trebuchet MS" w:hAnsi="Trebuchet MS"/>
          <w:b/>
          <w:sz w:val="22"/>
          <w:szCs w:val="22"/>
        </w:rPr>
      </w:pPr>
      <w:r w:rsidRPr="00FE64B0">
        <w:rPr>
          <w:rFonts w:ascii="Trebuchet MS" w:hAnsi="Trebuchet MS"/>
          <w:sz w:val="22"/>
          <w:szCs w:val="22"/>
        </w:rPr>
        <w:t>Wells BG, Schwinghammer TL, DiPiro JT. Manual de Farmacoterapie, ed a X-a, Popa A (coord. ed. lb. română), Editura Prior Romania 2019. Capitol 35</w:t>
      </w:r>
    </w:p>
    <w:p w:rsidR="004B3EFE" w:rsidRPr="00FE64B0" w:rsidRDefault="004B3EFE" w:rsidP="004B3EFE">
      <w:pPr>
        <w:tabs>
          <w:tab w:val="left" w:pos="1134"/>
        </w:tabs>
        <w:ind w:left="709"/>
        <w:jc w:val="both"/>
        <w:rPr>
          <w:rFonts w:ascii="Trebuchet MS" w:hAnsi="Trebuchet MS"/>
          <w:lang w:val="ro-RO"/>
        </w:rPr>
      </w:pPr>
    </w:p>
    <w:p w:rsidR="004B3EFE" w:rsidRPr="00FE64B0" w:rsidRDefault="004B3EFE" w:rsidP="004B3EFE">
      <w:pPr>
        <w:tabs>
          <w:tab w:val="left" w:pos="1134"/>
        </w:tabs>
        <w:ind w:left="360"/>
        <w:jc w:val="both"/>
        <w:rPr>
          <w:rFonts w:ascii="Trebuchet MS" w:hAnsi="Trebuchet MS"/>
          <w:b/>
          <w:lang w:val="ro-RO"/>
        </w:rPr>
      </w:pPr>
      <w:r w:rsidRPr="00FE64B0">
        <w:rPr>
          <w:rFonts w:ascii="Trebuchet MS" w:hAnsi="Trebuchet MS"/>
          <w:b/>
          <w:lang w:val="ro-RO"/>
        </w:rPr>
        <w:t xml:space="preserve">13.Astmul bronșic </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33"/>
        </w:numPr>
        <w:tabs>
          <w:tab w:val="left" w:pos="1134"/>
        </w:tabs>
        <w:ind w:left="709" w:firstLine="0"/>
        <w:jc w:val="both"/>
        <w:rPr>
          <w:rFonts w:ascii="Trebuchet MS" w:hAnsi="Trebuchet MS"/>
          <w:b/>
          <w:sz w:val="22"/>
          <w:szCs w:val="22"/>
        </w:rPr>
      </w:pPr>
      <w:r w:rsidRPr="00FE64B0">
        <w:rPr>
          <w:rFonts w:ascii="Trebuchet MS" w:hAnsi="Trebuchet MS"/>
          <w:sz w:val="22"/>
          <w:szCs w:val="22"/>
        </w:rPr>
        <w:t>Wells BG, Schwinghammer TL, DiPiro JT. Manual de Farmacoterapie, ed a X-a, Popa A (coord. ed. lb. română), Editura Prior Romania 2019. Capitol 77</w:t>
      </w:r>
    </w:p>
    <w:p w:rsidR="004B3EFE" w:rsidRPr="00FE64B0" w:rsidRDefault="004B3EFE" w:rsidP="004B3EFE">
      <w:pPr>
        <w:tabs>
          <w:tab w:val="left" w:pos="1134"/>
        </w:tabs>
        <w:ind w:left="709"/>
        <w:jc w:val="both"/>
        <w:rPr>
          <w:rFonts w:ascii="Trebuchet MS" w:hAnsi="Trebuchet MS"/>
          <w:b/>
          <w:lang w:val="ro-RO"/>
        </w:rPr>
      </w:pPr>
    </w:p>
    <w:p w:rsidR="004B3EFE" w:rsidRPr="00FE64B0" w:rsidRDefault="004B3EFE" w:rsidP="004B3EFE">
      <w:pPr>
        <w:tabs>
          <w:tab w:val="left" w:pos="1134"/>
        </w:tabs>
        <w:ind w:left="709"/>
        <w:jc w:val="both"/>
        <w:rPr>
          <w:rFonts w:ascii="Trebuchet MS" w:hAnsi="Trebuchet MS"/>
          <w:b/>
          <w:lang w:val="ro-RO"/>
        </w:rPr>
      </w:pPr>
      <w:r w:rsidRPr="00FE64B0">
        <w:rPr>
          <w:rFonts w:ascii="Trebuchet MS" w:hAnsi="Trebuchet MS"/>
          <w:b/>
          <w:lang w:val="ro-RO"/>
        </w:rPr>
        <w:t>14.Psoriazisul</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33"/>
        </w:numPr>
        <w:tabs>
          <w:tab w:val="left" w:pos="1134"/>
        </w:tabs>
        <w:ind w:left="709" w:firstLine="0"/>
        <w:jc w:val="both"/>
        <w:rPr>
          <w:rFonts w:ascii="Trebuchet MS" w:hAnsi="Trebuchet MS"/>
          <w:b/>
          <w:sz w:val="22"/>
          <w:szCs w:val="22"/>
        </w:rPr>
      </w:pPr>
      <w:r w:rsidRPr="00FE64B0">
        <w:rPr>
          <w:rFonts w:ascii="Trebuchet MS" w:hAnsi="Trebuchet MS"/>
          <w:sz w:val="22"/>
          <w:szCs w:val="22"/>
        </w:rPr>
        <w:t>Wells BG, Schwinghammer TL, DiPiro JT. Manual de Farmacoterapie, ed a X-a, Popa A (coord. ed. lb. română), Editura Prior Romania 2019. Capitol 17</w:t>
      </w:r>
    </w:p>
    <w:p w:rsidR="004B3EFE" w:rsidRPr="00FE64B0" w:rsidRDefault="004B3EFE" w:rsidP="004B3EFE">
      <w:pPr>
        <w:pStyle w:val="ListParagraph"/>
        <w:tabs>
          <w:tab w:val="left" w:pos="1134"/>
        </w:tabs>
        <w:ind w:left="709"/>
        <w:jc w:val="both"/>
        <w:rPr>
          <w:rFonts w:ascii="Trebuchet MS" w:hAnsi="Trebuchet MS"/>
          <w:sz w:val="22"/>
          <w:szCs w:val="22"/>
        </w:rPr>
      </w:pPr>
    </w:p>
    <w:p w:rsidR="004B3EFE" w:rsidRPr="00FE64B0" w:rsidRDefault="004B3EFE" w:rsidP="004B3EFE">
      <w:pPr>
        <w:pStyle w:val="ListParagraph"/>
        <w:tabs>
          <w:tab w:val="left" w:pos="1134"/>
        </w:tabs>
        <w:ind w:left="709"/>
        <w:jc w:val="both"/>
        <w:rPr>
          <w:rFonts w:ascii="Trebuchet MS" w:hAnsi="Trebuchet MS"/>
          <w:b/>
          <w:sz w:val="22"/>
          <w:szCs w:val="22"/>
        </w:rPr>
      </w:pPr>
      <w:r w:rsidRPr="00FE64B0">
        <w:rPr>
          <w:rFonts w:ascii="Trebuchet MS" w:hAnsi="Trebuchet MS"/>
          <w:b/>
          <w:sz w:val="22"/>
          <w:szCs w:val="22"/>
        </w:rPr>
        <w:t>15.Pancreatita</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33"/>
        </w:numPr>
        <w:tabs>
          <w:tab w:val="left" w:pos="1134"/>
        </w:tabs>
        <w:ind w:left="709" w:firstLine="0"/>
        <w:jc w:val="both"/>
        <w:rPr>
          <w:rFonts w:ascii="Trebuchet MS" w:hAnsi="Trebuchet MS"/>
          <w:b/>
          <w:sz w:val="22"/>
          <w:szCs w:val="22"/>
        </w:rPr>
      </w:pPr>
      <w:r w:rsidRPr="00FE64B0">
        <w:rPr>
          <w:rFonts w:ascii="Trebuchet MS" w:hAnsi="Trebuchet MS"/>
          <w:sz w:val="22"/>
          <w:szCs w:val="22"/>
        </w:rPr>
        <w:t>Wells BG, Schwinghammer TL, DiPiro JT. Manual de Farmacoterapie, ed a X-a, Popa A (coord. ed. lb. română), Editura Prior Romania 2019. Capitol 28</w:t>
      </w:r>
    </w:p>
    <w:p w:rsidR="004B3EFE" w:rsidRPr="00FE64B0" w:rsidRDefault="004B3EFE" w:rsidP="004B3EFE">
      <w:pPr>
        <w:pStyle w:val="ListParagraph"/>
        <w:tabs>
          <w:tab w:val="left" w:pos="1134"/>
        </w:tabs>
        <w:ind w:left="709"/>
        <w:jc w:val="both"/>
        <w:rPr>
          <w:rFonts w:ascii="Trebuchet MS" w:hAnsi="Trebuchet MS"/>
          <w:sz w:val="22"/>
          <w:szCs w:val="22"/>
        </w:rPr>
      </w:pPr>
    </w:p>
    <w:p w:rsidR="004B3EFE" w:rsidRPr="00FE64B0" w:rsidRDefault="004B3EFE" w:rsidP="004B3EFE">
      <w:pPr>
        <w:pStyle w:val="ListParagraph"/>
        <w:tabs>
          <w:tab w:val="left" w:pos="1134"/>
        </w:tabs>
        <w:ind w:left="709"/>
        <w:jc w:val="both"/>
        <w:rPr>
          <w:rFonts w:ascii="Trebuchet MS" w:hAnsi="Trebuchet MS"/>
          <w:b/>
          <w:sz w:val="22"/>
          <w:szCs w:val="22"/>
        </w:rPr>
      </w:pPr>
      <w:r w:rsidRPr="00FE64B0">
        <w:rPr>
          <w:rFonts w:ascii="Trebuchet MS" w:hAnsi="Trebuchet MS"/>
          <w:b/>
          <w:sz w:val="22"/>
          <w:szCs w:val="22"/>
        </w:rPr>
        <w:t>16. Artrita reumatoidă</w:t>
      </w:r>
    </w:p>
    <w:p w:rsidR="004B3EFE" w:rsidRPr="00FE64B0" w:rsidRDefault="004B3EFE" w:rsidP="004B3EFE">
      <w:pPr>
        <w:pStyle w:val="ListParagraph"/>
        <w:jc w:val="both"/>
        <w:rPr>
          <w:rFonts w:ascii="Trebuchet MS" w:hAnsi="Trebuchet MS"/>
          <w:i/>
          <w:sz w:val="22"/>
          <w:szCs w:val="22"/>
        </w:rPr>
      </w:pPr>
      <w:r w:rsidRPr="00FE64B0">
        <w:rPr>
          <w:rFonts w:ascii="Trebuchet MS" w:hAnsi="Trebuchet MS"/>
          <w:i/>
          <w:sz w:val="22"/>
          <w:szCs w:val="22"/>
        </w:rPr>
        <w:t>Bibliografie</w:t>
      </w:r>
    </w:p>
    <w:p w:rsidR="004B3EFE" w:rsidRPr="00FE64B0" w:rsidRDefault="004B3EFE" w:rsidP="004B3EFE">
      <w:pPr>
        <w:pStyle w:val="ListParagraph"/>
        <w:numPr>
          <w:ilvl w:val="0"/>
          <w:numId w:val="33"/>
        </w:numPr>
        <w:tabs>
          <w:tab w:val="left" w:pos="1134"/>
        </w:tabs>
        <w:ind w:left="709" w:firstLine="0"/>
        <w:jc w:val="both"/>
        <w:rPr>
          <w:rFonts w:ascii="Trebuchet MS" w:hAnsi="Trebuchet MS"/>
          <w:b/>
          <w:sz w:val="22"/>
          <w:szCs w:val="22"/>
        </w:rPr>
      </w:pPr>
      <w:r w:rsidRPr="00FE64B0">
        <w:rPr>
          <w:rFonts w:ascii="Trebuchet MS" w:hAnsi="Trebuchet MS"/>
          <w:sz w:val="22"/>
          <w:szCs w:val="22"/>
        </w:rPr>
        <w:t>Wells BG, Schwinghammer TL, DiPiro JT. Manual de Farmacoterapie, ed a X-a, Popa A (coord. ed. lb. română), Editura Prior Romania 2019. Capitol 4</w:t>
      </w:r>
    </w:p>
    <w:p w:rsidR="004B3EFE" w:rsidRPr="00FE64B0" w:rsidRDefault="004B3EFE" w:rsidP="004B3EFE">
      <w:pPr>
        <w:pStyle w:val="ListParagraph"/>
        <w:tabs>
          <w:tab w:val="left" w:pos="1134"/>
        </w:tabs>
        <w:ind w:left="709"/>
        <w:jc w:val="both"/>
        <w:rPr>
          <w:rFonts w:ascii="Trebuchet MS" w:hAnsi="Trebuchet MS"/>
          <w:b/>
          <w:sz w:val="22"/>
          <w:szCs w:val="22"/>
        </w:rPr>
      </w:pPr>
    </w:p>
    <w:p w:rsidR="004B3EFE" w:rsidRPr="00FE64B0" w:rsidRDefault="004B3EFE" w:rsidP="004B3EFE">
      <w:pPr>
        <w:ind w:firstLine="360"/>
        <w:jc w:val="both"/>
        <w:rPr>
          <w:rFonts w:ascii="Trebuchet MS" w:hAnsi="Trebuchet MS"/>
          <w:b/>
          <w:lang w:val="ro-RO"/>
        </w:rPr>
      </w:pPr>
    </w:p>
    <w:p w:rsidR="004B3EFE" w:rsidRPr="00FE64B0" w:rsidRDefault="004B3EFE" w:rsidP="004B3EFE">
      <w:pPr>
        <w:ind w:firstLine="709"/>
        <w:jc w:val="both"/>
        <w:rPr>
          <w:rFonts w:ascii="Trebuchet MS" w:hAnsi="Trebuchet MS"/>
          <w:lang w:val="ro-RO"/>
        </w:rPr>
      </w:pPr>
      <w:r w:rsidRPr="00FE64B0">
        <w:rPr>
          <w:rFonts w:ascii="Trebuchet MS" w:hAnsi="Trebuchet MS"/>
          <w:b/>
          <w:lang w:val="ro-RO"/>
        </w:rPr>
        <w:t>17.Legislația privind exercitarea profesiunii de farmacist în România</w:t>
      </w:r>
    </w:p>
    <w:p w:rsidR="004B3EFE" w:rsidRPr="00FE64B0" w:rsidRDefault="004B3EFE" w:rsidP="004B3EFE">
      <w:pPr>
        <w:ind w:left="709"/>
        <w:jc w:val="both"/>
        <w:rPr>
          <w:rFonts w:ascii="Trebuchet MS" w:hAnsi="Trebuchet MS"/>
          <w:i/>
          <w:lang w:val="ro-RO"/>
        </w:rPr>
      </w:pPr>
      <w:r w:rsidRPr="00FE64B0">
        <w:rPr>
          <w:rFonts w:ascii="Trebuchet MS" w:hAnsi="Trebuchet MS"/>
          <w:i/>
          <w:lang w:val="ro-RO"/>
        </w:rPr>
        <w:t>Bibliografie</w:t>
      </w:r>
    </w:p>
    <w:p w:rsidR="004B3EFE" w:rsidRPr="00FE64B0" w:rsidRDefault="004B3EFE" w:rsidP="004B3EFE">
      <w:pPr>
        <w:pStyle w:val="ListParagraph"/>
        <w:numPr>
          <w:ilvl w:val="0"/>
          <w:numId w:val="30"/>
        </w:numPr>
        <w:ind w:left="1134" w:hanging="425"/>
        <w:jc w:val="both"/>
        <w:rPr>
          <w:rFonts w:ascii="Trebuchet MS" w:hAnsi="Trebuchet MS"/>
          <w:sz w:val="22"/>
          <w:szCs w:val="22"/>
        </w:rPr>
      </w:pPr>
      <w:r w:rsidRPr="00FE64B0">
        <w:rPr>
          <w:rFonts w:ascii="Trebuchet MS" w:hAnsi="Trebuchet MS"/>
          <w:sz w:val="22"/>
          <w:szCs w:val="22"/>
        </w:rPr>
        <w:t>Legea nr. 95/2006 privind reforma în domeniul sănătății, republicată. Monitorul Oficial al României, partea I, nr. 652/2015, cu modificările și completările ulterioare, Titlul XIV – Exercitarea profesiei de farmacist. Organizarea și funcționarea Colegiului Farmaciștilor din România</w:t>
      </w:r>
    </w:p>
    <w:p w:rsidR="004B3EFE" w:rsidRPr="00FE64B0" w:rsidRDefault="004B3EFE" w:rsidP="004B3EFE">
      <w:pPr>
        <w:pStyle w:val="ListParagraph"/>
        <w:numPr>
          <w:ilvl w:val="0"/>
          <w:numId w:val="30"/>
        </w:numPr>
        <w:ind w:left="1134" w:hanging="425"/>
        <w:jc w:val="both"/>
        <w:rPr>
          <w:rFonts w:ascii="Trebuchet MS" w:hAnsi="Trebuchet MS"/>
          <w:sz w:val="22"/>
          <w:szCs w:val="22"/>
        </w:rPr>
      </w:pPr>
      <w:r w:rsidRPr="00FE64B0">
        <w:rPr>
          <w:rFonts w:ascii="Trebuchet MS" w:hAnsi="Trebuchet MS"/>
          <w:sz w:val="22"/>
          <w:szCs w:val="22"/>
        </w:rPr>
        <w:t>Decizia Colegiului Farmaciștilor din România nr. 2/2009 privind adoptarea Statutului Colegiului Farmaciștilor din România și a Codului deontologic al farmacistului. Anexa 2 - Codului deontologic al farmacistului. Monitorul Oficial al României, partea I, nr. 490/2009</w:t>
      </w:r>
    </w:p>
    <w:p w:rsidR="004B3EFE" w:rsidRDefault="004B3EFE" w:rsidP="004B3EFE">
      <w:pPr>
        <w:jc w:val="both"/>
        <w:rPr>
          <w:rFonts w:ascii="Trebuchet MS" w:hAnsi="Trebuchet MS"/>
          <w:b/>
          <w:lang w:val="ro-RO"/>
        </w:rPr>
      </w:pPr>
    </w:p>
    <w:p w:rsidR="000C255E" w:rsidRPr="00FE64B0" w:rsidRDefault="000C255E" w:rsidP="004B3EFE">
      <w:pPr>
        <w:jc w:val="both"/>
        <w:rPr>
          <w:rFonts w:ascii="Trebuchet MS" w:hAnsi="Trebuchet MS"/>
          <w:b/>
          <w:lang w:val="ro-RO"/>
        </w:rPr>
      </w:pPr>
    </w:p>
    <w:p w:rsidR="004B3EFE" w:rsidRPr="00FE64B0" w:rsidRDefault="004B3EFE" w:rsidP="004B3EFE">
      <w:pPr>
        <w:pStyle w:val="ListParagraph"/>
        <w:ind w:left="0"/>
        <w:jc w:val="both"/>
        <w:rPr>
          <w:rFonts w:ascii="Trebuchet MS" w:hAnsi="Trebuchet MS"/>
          <w:b/>
          <w:sz w:val="22"/>
          <w:szCs w:val="22"/>
          <w:u w:val="single"/>
        </w:rPr>
      </w:pPr>
    </w:p>
    <w:p w:rsidR="004B3EFE" w:rsidRPr="00FE64B0" w:rsidRDefault="004B3EFE" w:rsidP="004B3EFE">
      <w:pPr>
        <w:pStyle w:val="ListParagraph"/>
        <w:ind w:left="0"/>
        <w:jc w:val="both"/>
        <w:rPr>
          <w:rFonts w:ascii="Trebuchet MS" w:hAnsi="Trebuchet MS"/>
          <w:b/>
          <w:sz w:val="22"/>
          <w:szCs w:val="22"/>
          <w:u w:val="single"/>
        </w:rPr>
      </w:pPr>
      <w:r w:rsidRPr="00FE64B0">
        <w:rPr>
          <w:rFonts w:ascii="Trebuchet MS" w:hAnsi="Trebuchet MS"/>
          <w:b/>
          <w:sz w:val="22"/>
          <w:szCs w:val="22"/>
          <w:u w:val="single"/>
        </w:rPr>
        <w:lastRenderedPageBreak/>
        <w:t>PROBA PRACTICĂ</w:t>
      </w:r>
    </w:p>
    <w:p w:rsidR="004B3EFE" w:rsidRPr="00FE64B0" w:rsidRDefault="004B3EFE" w:rsidP="004B3EFE">
      <w:pPr>
        <w:pStyle w:val="ListParagraph"/>
        <w:ind w:left="0"/>
        <w:jc w:val="both"/>
        <w:rPr>
          <w:rFonts w:ascii="Trebuchet MS" w:hAnsi="Trebuchet MS"/>
          <w:sz w:val="22"/>
          <w:szCs w:val="22"/>
        </w:rPr>
      </w:pPr>
    </w:p>
    <w:p w:rsidR="004B3EFE" w:rsidRPr="008A0550" w:rsidRDefault="004B3EFE" w:rsidP="008A0550">
      <w:pPr>
        <w:pStyle w:val="ListParagraph"/>
        <w:numPr>
          <w:ilvl w:val="0"/>
          <w:numId w:val="38"/>
        </w:numPr>
        <w:tabs>
          <w:tab w:val="left" w:pos="6900"/>
        </w:tabs>
        <w:rPr>
          <w:rFonts w:ascii="Trebuchet MS" w:hAnsi="Trebuchet MS"/>
        </w:rPr>
      </w:pPr>
      <w:r w:rsidRPr="008A0550">
        <w:rPr>
          <w:rFonts w:ascii="Trebuchet MS" w:hAnsi="Trebuchet MS"/>
          <w:b/>
        </w:rPr>
        <w:t xml:space="preserve">Analiza schemei terapeutice a unui caz clinic, incluzând medicamente pentru tratamentul bolilor de la proba teoretică. </w:t>
      </w:r>
      <w:r w:rsidRPr="008A0550">
        <w:rPr>
          <w:rFonts w:ascii="Trebuchet MS" w:hAnsi="Trebuchet MS"/>
        </w:rPr>
        <w:t>Se solicită identificarea problemelor legate de terapia medicamentoasă și propunerea de soluții pentru prevenirea sau rezolvarea acestora</w:t>
      </w:r>
      <w:r w:rsidRPr="008A0550">
        <w:rPr>
          <w:rFonts w:ascii="Trebuchet MS" w:hAnsi="Trebuchet MS"/>
        </w:rPr>
        <w:tab/>
      </w:r>
    </w:p>
    <w:p w:rsidR="008A0550" w:rsidRDefault="008A0550" w:rsidP="008A0550">
      <w:pPr>
        <w:tabs>
          <w:tab w:val="left" w:pos="6900"/>
        </w:tabs>
        <w:rPr>
          <w:rFonts w:ascii="Trebuchet MS" w:hAnsi="Trebuchet MS"/>
        </w:rPr>
      </w:pPr>
    </w:p>
    <w:p w:rsidR="00EE34E2" w:rsidRPr="008A0550" w:rsidRDefault="00EE34E2" w:rsidP="008A0550">
      <w:pPr>
        <w:tabs>
          <w:tab w:val="left" w:pos="6900"/>
        </w:tabs>
        <w:rPr>
          <w:rFonts w:ascii="Trebuchet MS" w:hAnsi="Trebuchet MS"/>
        </w:rPr>
      </w:pPr>
    </w:p>
    <w:p w:rsidR="008A0550" w:rsidRPr="00FE64B0" w:rsidRDefault="004B3EFE" w:rsidP="008A0550">
      <w:pPr>
        <w:pStyle w:val="Default"/>
        <w:rPr>
          <w:rFonts w:ascii="Trebuchet MS" w:hAnsi="Trebuchet MS"/>
          <w:sz w:val="22"/>
          <w:szCs w:val="22"/>
        </w:rPr>
      </w:pPr>
      <w:r w:rsidRPr="00FE64B0">
        <w:rPr>
          <w:rFonts w:ascii="Trebuchet MS" w:hAnsi="Trebuchet MS"/>
          <w:lang w:val="ro-RO"/>
        </w:rPr>
        <w:tab/>
      </w:r>
      <w:r w:rsidRPr="00FE64B0">
        <w:rPr>
          <w:rFonts w:ascii="Trebuchet MS" w:hAnsi="Trebuchet MS"/>
          <w:lang w:val="ro-RO"/>
        </w:rPr>
        <w:tab/>
      </w:r>
      <w:r w:rsidRPr="00FE64B0">
        <w:rPr>
          <w:rFonts w:ascii="Trebuchet MS" w:hAnsi="Trebuchet MS"/>
          <w:lang w:val="ro-RO"/>
        </w:rPr>
        <w:tab/>
      </w:r>
      <w:r w:rsidRPr="00FE64B0">
        <w:rPr>
          <w:rFonts w:ascii="Trebuchet MS" w:hAnsi="Trebuchet MS"/>
          <w:lang w:val="ro-RO"/>
        </w:rPr>
        <w:tab/>
      </w:r>
      <w:r w:rsidRPr="00FE64B0">
        <w:rPr>
          <w:rFonts w:ascii="Trebuchet MS" w:hAnsi="Trebuchet MS"/>
          <w:lang w:val="ro-RO"/>
        </w:rPr>
        <w:tab/>
      </w:r>
      <w:r w:rsidRPr="00FE64B0">
        <w:rPr>
          <w:rFonts w:ascii="Trebuchet MS" w:hAnsi="Trebuchet MS"/>
          <w:lang w:val="ro-RO"/>
        </w:rPr>
        <w:tab/>
      </w:r>
      <w:r w:rsidR="008A0550" w:rsidRPr="00FE64B0">
        <w:rPr>
          <w:rFonts w:ascii="Trebuchet MS" w:hAnsi="Trebuchet MS"/>
          <w:b/>
          <w:bCs/>
          <w:sz w:val="22"/>
          <w:szCs w:val="22"/>
        </w:rPr>
        <w:t>MANAGER</w:t>
      </w:r>
    </w:p>
    <w:p w:rsidR="008A0550" w:rsidRDefault="008A0550" w:rsidP="008A0550">
      <w:pPr>
        <w:jc w:val="center"/>
        <w:rPr>
          <w:rFonts w:ascii="Trebuchet MS" w:hAnsi="Trebuchet MS"/>
          <w:b/>
          <w:bCs/>
        </w:rPr>
      </w:pPr>
      <w:r w:rsidRPr="00FE64B0">
        <w:rPr>
          <w:rFonts w:ascii="Trebuchet MS" w:hAnsi="Trebuchet MS"/>
          <w:b/>
          <w:bCs/>
        </w:rPr>
        <w:t>Prof. univ. Dr. Claudia GHERMAN</w:t>
      </w:r>
    </w:p>
    <w:p w:rsidR="001A5D9D" w:rsidRDefault="001A5D9D" w:rsidP="008A0550">
      <w:pPr>
        <w:jc w:val="center"/>
        <w:rPr>
          <w:rFonts w:ascii="Trebuchet MS" w:hAnsi="Trebuchet MS"/>
          <w:b/>
          <w:bCs/>
        </w:rPr>
      </w:pPr>
    </w:p>
    <w:p w:rsidR="001A5D9D" w:rsidRPr="00FE64B0" w:rsidRDefault="001A5D9D" w:rsidP="008A0550">
      <w:pPr>
        <w:jc w:val="center"/>
        <w:rPr>
          <w:rFonts w:ascii="Trebuchet MS" w:hAnsi="Trebuchet MS"/>
        </w:rPr>
      </w:pPr>
    </w:p>
    <w:p w:rsidR="004B3EFE" w:rsidRPr="00FE64B0" w:rsidRDefault="004B3EFE" w:rsidP="008A0550">
      <w:pPr>
        <w:jc w:val="center"/>
        <w:rPr>
          <w:rFonts w:ascii="Trebuchet MS" w:hAnsi="Trebuchet MS"/>
          <w:lang w:val="ro-RO"/>
        </w:rPr>
      </w:pPr>
    </w:p>
    <w:p w:rsidR="004B3EFE" w:rsidRPr="001A5D9D" w:rsidRDefault="001A5D9D" w:rsidP="001A5D9D">
      <w:pPr>
        <w:spacing w:after="0"/>
        <w:jc w:val="right"/>
        <w:rPr>
          <w:rFonts w:ascii="Trebuchet MS" w:eastAsia="Times New Roman" w:hAnsi="Trebuchet MS"/>
          <w:b/>
          <w:lang w:val="ro-RO"/>
        </w:rPr>
      </w:pPr>
      <w:r w:rsidRPr="001A5D9D">
        <w:rPr>
          <w:rFonts w:ascii="Trebuchet MS" w:eastAsia="Times New Roman" w:hAnsi="Trebuchet MS"/>
          <w:b/>
          <w:lang w:val="ro-RO"/>
        </w:rPr>
        <w:t>ȘEF SERVICIU RUNO</w:t>
      </w:r>
    </w:p>
    <w:p w:rsidR="001A5D9D" w:rsidRDefault="001A5D9D" w:rsidP="001A5D9D">
      <w:pPr>
        <w:spacing w:after="0"/>
        <w:jc w:val="right"/>
        <w:rPr>
          <w:rFonts w:ascii="Trebuchet MS" w:eastAsia="Times New Roman" w:hAnsi="Trebuchet MS"/>
          <w:b/>
          <w:lang w:val="ro-RO"/>
        </w:rPr>
      </w:pPr>
      <w:r w:rsidRPr="001A5D9D">
        <w:rPr>
          <w:rFonts w:ascii="Trebuchet MS" w:eastAsia="Times New Roman" w:hAnsi="Trebuchet MS"/>
          <w:b/>
          <w:lang w:val="ro-RO"/>
        </w:rPr>
        <w:t>Ec. Grațiela BOGDAN</w:t>
      </w:r>
    </w:p>
    <w:p w:rsidR="001A5D9D" w:rsidRDefault="001A5D9D" w:rsidP="001A5D9D">
      <w:pPr>
        <w:spacing w:after="0"/>
        <w:jc w:val="right"/>
        <w:rPr>
          <w:rFonts w:ascii="Trebuchet MS" w:eastAsia="Times New Roman" w:hAnsi="Trebuchet MS"/>
          <w:b/>
          <w:lang w:val="ro-RO"/>
        </w:rPr>
      </w:pPr>
    </w:p>
    <w:p w:rsidR="001A5D9D" w:rsidRDefault="001A5D9D" w:rsidP="001A5D9D">
      <w:pPr>
        <w:spacing w:after="0"/>
        <w:jc w:val="right"/>
        <w:rPr>
          <w:rFonts w:ascii="Trebuchet MS" w:eastAsia="Times New Roman" w:hAnsi="Trebuchet MS"/>
          <w:b/>
          <w:lang w:val="ro-RO"/>
        </w:rPr>
      </w:pPr>
    </w:p>
    <w:p w:rsidR="001A5D9D" w:rsidRDefault="001A5D9D" w:rsidP="001A5D9D">
      <w:pPr>
        <w:spacing w:after="0"/>
        <w:jc w:val="right"/>
        <w:rPr>
          <w:rFonts w:ascii="Trebuchet MS" w:eastAsia="Times New Roman" w:hAnsi="Trebuchet MS"/>
          <w:b/>
          <w:lang w:val="ro-RO"/>
        </w:rPr>
      </w:pPr>
    </w:p>
    <w:p w:rsidR="001A5D9D" w:rsidRDefault="001A5D9D" w:rsidP="001A5D9D">
      <w:pPr>
        <w:spacing w:after="0"/>
        <w:jc w:val="right"/>
        <w:rPr>
          <w:rFonts w:ascii="Trebuchet MS" w:eastAsia="Times New Roman" w:hAnsi="Trebuchet MS"/>
          <w:b/>
          <w:lang w:val="ro-RO"/>
        </w:rPr>
      </w:pPr>
    </w:p>
    <w:p w:rsidR="001A5D9D" w:rsidRDefault="001A5D9D" w:rsidP="001A5D9D">
      <w:pPr>
        <w:spacing w:after="0"/>
        <w:jc w:val="right"/>
        <w:rPr>
          <w:rFonts w:ascii="Trebuchet MS" w:eastAsia="Times New Roman" w:hAnsi="Trebuchet MS"/>
          <w:b/>
          <w:lang w:val="ro-RO"/>
        </w:rPr>
      </w:pPr>
    </w:p>
    <w:p w:rsidR="001A5D9D" w:rsidRDefault="001A5D9D" w:rsidP="001A5D9D">
      <w:pPr>
        <w:spacing w:after="0"/>
        <w:jc w:val="right"/>
        <w:rPr>
          <w:rFonts w:ascii="Trebuchet MS" w:eastAsia="Times New Roman" w:hAnsi="Trebuchet MS"/>
          <w:b/>
          <w:lang w:val="ro-RO"/>
        </w:rPr>
      </w:pPr>
    </w:p>
    <w:p w:rsidR="001A5D9D" w:rsidRPr="001A5D9D" w:rsidRDefault="001A5D9D" w:rsidP="001A5D9D">
      <w:pPr>
        <w:spacing w:after="0"/>
        <w:jc w:val="right"/>
        <w:rPr>
          <w:rFonts w:ascii="Trebuchet MS" w:eastAsia="Times New Roman" w:hAnsi="Trebuchet MS"/>
          <w:b/>
          <w:lang w:val="ro-RO"/>
        </w:rPr>
      </w:pPr>
      <w:r>
        <w:rPr>
          <w:rFonts w:ascii="Trebuchet MS" w:eastAsia="Times New Roman" w:hAnsi="Trebuchet MS"/>
          <w:b/>
          <w:lang w:val="ro-RO"/>
        </w:rPr>
        <w:t>Întocmit: Ec. Anca BODEA</w:t>
      </w:r>
    </w:p>
    <w:sectPr w:rsidR="001A5D9D" w:rsidRPr="001A5D9D" w:rsidSect="001E5661">
      <w:headerReference w:type="even" r:id="rId14"/>
      <w:headerReference w:type="default" r:id="rId15"/>
      <w:footerReference w:type="even" r:id="rId16"/>
      <w:footerReference w:type="default" r:id="rId17"/>
      <w:headerReference w:type="first" r:id="rId18"/>
      <w:footerReference w:type="first" r:id="rId19"/>
      <w:pgSz w:w="12240" w:h="15840" w:code="1"/>
      <w:pgMar w:top="851" w:right="851" w:bottom="851" w:left="1418"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79BC" w:rsidRDefault="004B79BC" w:rsidP="00714BC8">
      <w:pPr>
        <w:spacing w:after="0" w:line="240" w:lineRule="auto"/>
      </w:pPr>
      <w:r>
        <w:separator/>
      </w:r>
    </w:p>
  </w:endnote>
  <w:endnote w:type="continuationSeparator" w:id="0">
    <w:p w:rsidR="004B79BC" w:rsidRDefault="004B79BC" w:rsidP="00714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66D2" w:rsidRDefault="00276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B4253C" w:rsidP="0025278D">
    <w:pPr>
      <w:pStyle w:val="Footer"/>
    </w:pPr>
    <w:r>
      <w:t>___________________________________________________________________________________________</w:t>
    </w:r>
  </w:p>
  <w:p w:rsidR="002766D2" w:rsidRDefault="00DB177D" w:rsidP="002766D2">
    <w:pPr>
      <w:pStyle w:val="Header"/>
      <w:tabs>
        <w:tab w:val="clear" w:pos="9360"/>
      </w:tabs>
      <w:rPr>
        <w:rFonts w:ascii="Trebuchet MS" w:hAnsi="Trebuchet MS"/>
        <w:sz w:val="20"/>
        <w:szCs w:val="20"/>
        <w:lang w:val="ro-RO"/>
      </w:rPr>
    </w:pPr>
    <w:r>
      <w:rPr>
        <w:noProof/>
        <w:sz w:val="14"/>
        <w:szCs w:val="14"/>
      </w:rPr>
      <mc:AlternateContent>
        <mc:Choice Requires="wps">
          <w:drawing>
            <wp:anchor distT="0" distB="0" distL="114300" distR="114300" simplePos="0" relativeHeight="251672064" behindDoc="0" locked="0" layoutInCell="1" allowOverlap="1">
              <wp:simplePos x="0" y="0"/>
              <wp:positionH relativeFrom="page">
                <wp:posOffset>906780</wp:posOffset>
              </wp:positionH>
              <wp:positionV relativeFrom="paragraph">
                <wp:posOffset>48895</wp:posOffset>
              </wp:positionV>
              <wp:extent cx="6307455" cy="0"/>
              <wp:effectExtent l="11430" t="10795" r="15240" b="1778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C2BCA" id="Line 25" o:spid="_x0000_s1026" style="position:absolute;flip:y;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4pt,3.85pt" to="568.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" strokecolor="#00afef" strokeweight="1.42pt">
              <w10:wrap anchorx="page"/>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6719"/>
      <w:gridCol w:w="2106"/>
    </w:tblGrid>
    <w:tr w:rsidR="002766D2" w:rsidTr="00591719">
      <w:tc>
        <w:tcPr>
          <w:tcW w:w="1368" w:type="dxa"/>
        </w:tcPr>
        <w:p w:rsidR="002766D2" w:rsidRDefault="002766D2" w:rsidP="00591719">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646686" cy="453283"/>
                <wp:effectExtent l="19050" t="0" r="1014" b="0"/>
                <wp:docPr id="7" name="Picture 2" descr="Afis ANMCS SCJU Clu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is ANMCS SCJU Cluj.jpg"/>
                        <pic:cNvPicPr/>
                      </pic:nvPicPr>
                      <pic:blipFill>
                        <a:blip r:embed="rId1"/>
                        <a:stretch>
                          <a:fillRect/>
                        </a:stretch>
                      </pic:blipFill>
                      <pic:spPr>
                        <a:xfrm>
                          <a:off x="0" y="0"/>
                          <a:ext cx="649316" cy="455126"/>
                        </a:xfrm>
                        <a:prstGeom prst="rect">
                          <a:avLst/>
                        </a:prstGeom>
                      </pic:spPr>
                    </pic:pic>
                  </a:graphicData>
                </a:graphic>
              </wp:inline>
            </w:drawing>
          </w:r>
        </w:p>
      </w:tc>
      <w:tc>
        <w:tcPr>
          <w:tcW w:w="7020" w:type="dxa"/>
        </w:tcPr>
        <w:p w:rsidR="002766D2" w:rsidRPr="002B3F72" w:rsidRDefault="002766D2" w:rsidP="00591719">
          <w:pPr>
            <w:pStyle w:val="Header"/>
            <w:tabs>
              <w:tab w:val="clear" w:pos="9360"/>
            </w:tabs>
            <w:jc w:val="center"/>
            <w:rPr>
              <w:rFonts w:ascii="Times New Roman" w:hAnsi="Times New Roman"/>
              <w:sz w:val="18"/>
              <w:szCs w:val="18"/>
              <w:lang w:val="ro-RO"/>
            </w:rPr>
          </w:pPr>
          <w:r w:rsidRPr="002B3F72">
            <w:rPr>
              <w:rFonts w:ascii="Times New Roman" w:hAnsi="Times New Roman"/>
              <w:sz w:val="18"/>
              <w:szCs w:val="18"/>
              <w:lang w:val="ro-RO"/>
            </w:rPr>
            <w:t>Adresă: Strada Clinicilor, nr. 3-5, 400006, Cluj-Napoca</w:t>
          </w:r>
        </w:p>
        <w:p w:rsidR="002766D2" w:rsidRPr="002B3F72" w:rsidRDefault="002766D2" w:rsidP="00591719">
          <w:pPr>
            <w:pStyle w:val="Header"/>
            <w:tabs>
              <w:tab w:val="clear" w:pos="9360"/>
              <w:tab w:val="center" w:pos="4985"/>
              <w:tab w:val="right" w:pos="9971"/>
            </w:tabs>
            <w:jc w:val="center"/>
            <w:rPr>
              <w:rFonts w:ascii="Times New Roman" w:hAnsi="Times New Roman"/>
              <w:sz w:val="18"/>
              <w:szCs w:val="18"/>
              <w:lang w:val="ro-RO"/>
            </w:rPr>
          </w:pPr>
          <w:r w:rsidRPr="002B3F72">
            <w:rPr>
              <w:rFonts w:ascii="Times New Roman" w:hAnsi="Times New Roman"/>
              <w:sz w:val="18"/>
              <w:szCs w:val="18"/>
              <w:lang w:val="ro-RO"/>
            </w:rPr>
            <w:t>E</w:t>
          </w:r>
          <w:r>
            <w:rPr>
              <w:rFonts w:ascii="Times New Roman" w:hAnsi="Times New Roman"/>
              <w:sz w:val="18"/>
              <w:szCs w:val="18"/>
              <w:lang w:val="ro-RO"/>
            </w:rPr>
            <w:t>-</w:t>
          </w:r>
          <w:r w:rsidRPr="002B3F72">
            <w:rPr>
              <w:rFonts w:ascii="Times New Roman" w:hAnsi="Times New Roman"/>
              <w:sz w:val="18"/>
              <w:szCs w:val="18"/>
              <w:lang w:val="ro-RO"/>
            </w:rPr>
            <w:t>mail: secretariat@scjucluj.ro; Tel: 0264-597.852</w:t>
          </w:r>
        </w:p>
        <w:p w:rsidR="002766D2" w:rsidRPr="002B3F72" w:rsidRDefault="002766D2" w:rsidP="00591719">
          <w:pPr>
            <w:pStyle w:val="Header"/>
            <w:jc w:val="center"/>
            <w:rPr>
              <w:rFonts w:ascii="Times New Roman" w:hAnsi="Times New Roman"/>
              <w:sz w:val="18"/>
              <w:szCs w:val="18"/>
              <w:lang w:val="ro-RO"/>
            </w:rPr>
          </w:pPr>
          <w:r w:rsidRPr="002B3F72">
            <w:rPr>
              <w:rFonts w:ascii="Times New Roman" w:hAnsi="Times New Roman"/>
              <w:sz w:val="18"/>
              <w:szCs w:val="18"/>
              <w:lang w:val="ro-RO"/>
            </w:rPr>
            <w:t xml:space="preserve">Responsabil protecția datelor: </w:t>
          </w:r>
          <w:hyperlink r:id="rId2" w:history="1">
            <w:r w:rsidRPr="002B3F72">
              <w:rPr>
                <w:rStyle w:val="Hyperlink"/>
                <w:rFonts w:ascii="Times New Roman" w:hAnsi="Times New Roman"/>
                <w:sz w:val="18"/>
                <w:szCs w:val="18"/>
                <w:lang w:val="ro-RO"/>
              </w:rPr>
              <w:t>dpo@scjucluj.ro</w:t>
            </w:r>
          </w:hyperlink>
        </w:p>
        <w:p w:rsidR="002766D2" w:rsidRPr="002B3F72" w:rsidRDefault="002766D2" w:rsidP="00591719">
          <w:pPr>
            <w:pStyle w:val="Header"/>
            <w:jc w:val="center"/>
            <w:rPr>
              <w:rFonts w:ascii="Times New Roman" w:hAnsi="Times New Roman"/>
              <w:sz w:val="18"/>
              <w:szCs w:val="18"/>
              <w:lang w:val="ro-RO"/>
            </w:rPr>
          </w:pPr>
        </w:p>
      </w:tc>
      <w:tc>
        <w:tcPr>
          <w:tcW w:w="1799" w:type="dxa"/>
        </w:tcPr>
        <w:p w:rsidR="002766D2" w:rsidRDefault="002766D2" w:rsidP="00591719">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1180234" cy="426657"/>
                <wp:effectExtent l="19050" t="0" r="866" b="0"/>
                <wp:docPr id="8" name="Picture 4" descr="Sigla ISO 9001 no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O 9001 noua.JPG"/>
                        <pic:cNvPicPr/>
                      </pic:nvPicPr>
                      <pic:blipFill>
                        <a:blip r:embed="rId3"/>
                        <a:stretch>
                          <a:fillRect/>
                        </a:stretch>
                      </pic:blipFill>
                      <pic:spPr>
                        <a:xfrm>
                          <a:off x="0" y="0"/>
                          <a:ext cx="1180234" cy="426657"/>
                        </a:xfrm>
                        <a:prstGeom prst="rect">
                          <a:avLst/>
                        </a:prstGeom>
                      </pic:spPr>
                    </pic:pic>
                  </a:graphicData>
                </a:graphic>
              </wp:inline>
            </w:drawing>
          </w:r>
        </w:p>
      </w:tc>
    </w:tr>
  </w:tbl>
  <w:p w:rsidR="00B4253C" w:rsidRDefault="00B4253C">
    <w:pPr>
      <w:pStyle w:val="Footer"/>
      <w:jc w:val="right"/>
    </w:pPr>
  </w:p>
  <w:p w:rsidR="00B4253C" w:rsidRDefault="00B4253C" w:rsidP="003B2BA0">
    <w:pPr>
      <w:pStyle w:val="Footer"/>
      <w:ind w:left="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DB177D" w:rsidP="001E5661">
    <w:pPr>
      <w:pStyle w:val="Header"/>
      <w:tabs>
        <w:tab w:val="clear" w:pos="9360"/>
      </w:tabs>
      <w:rPr>
        <w:rFonts w:ascii="Trebuchet MS" w:hAnsi="Trebuchet MS"/>
        <w:sz w:val="20"/>
        <w:szCs w:val="20"/>
        <w:lang w:val="ro-RO"/>
      </w:rPr>
    </w:pPr>
    <w:r>
      <w:rPr>
        <w:noProof/>
        <w:sz w:val="14"/>
        <w:szCs w:val="14"/>
      </w:rPr>
      <mc:AlternateContent>
        <mc:Choice Requires="wps">
          <w:drawing>
            <wp:anchor distT="0" distB="0" distL="114300" distR="114300" simplePos="0" relativeHeight="251654656" behindDoc="0" locked="0" layoutInCell="1" allowOverlap="1">
              <wp:simplePos x="0" y="0"/>
              <wp:positionH relativeFrom="page">
                <wp:posOffset>906780</wp:posOffset>
              </wp:positionH>
              <wp:positionV relativeFrom="paragraph">
                <wp:posOffset>48895</wp:posOffset>
              </wp:positionV>
              <wp:extent cx="6307455" cy="0"/>
              <wp:effectExtent l="11430" t="10795" r="15240" b="1778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CA59D" id="Line 2" o:spid="_x0000_s1026" style="position:absolute;flip:y;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4pt,3.85pt" to="568.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" strokecolor="#00afef" strokeweight="1.42pt">
              <w10:wrap anchorx="page"/>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6719"/>
      <w:gridCol w:w="2106"/>
    </w:tblGrid>
    <w:tr w:rsidR="00B4253C" w:rsidTr="001E5661">
      <w:tc>
        <w:tcPr>
          <w:tcW w:w="1368" w:type="dxa"/>
        </w:tcPr>
        <w:p w:rsidR="00B4253C" w:rsidRDefault="00B4253C" w:rsidP="00DC7DB9">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646686" cy="453283"/>
                <wp:effectExtent l="19050" t="0" r="1014" b="0"/>
                <wp:docPr id="3" name="Picture 2" descr="Afis ANMCS SCJU Clu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is ANMCS SCJU Cluj.jpg"/>
                        <pic:cNvPicPr/>
                      </pic:nvPicPr>
                      <pic:blipFill>
                        <a:blip r:embed="rId1"/>
                        <a:stretch>
                          <a:fillRect/>
                        </a:stretch>
                      </pic:blipFill>
                      <pic:spPr>
                        <a:xfrm>
                          <a:off x="0" y="0"/>
                          <a:ext cx="649316" cy="455126"/>
                        </a:xfrm>
                        <a:prstGeom prst="rect">
                          <a:avLst/>
                        </a:prstGeom>
                      </pic:spPr>
                    </pic:pic>
                  </a:graphicData>
                </a:graphic>
              </wp:inline>
            </w:drawing>
          </w:r>
        </w:p>
      </w:tc>
      <w:tc>
        <w:tcPr>
          <w:tcW w:w="7020" w:type="dxa"/>
        </w:tcPr>
        <w:p w:rsidR="00B4253C" w:rsidRPr="002B3F72" w:rsidRDefault="00B4253C" w:rsidP="001E5661">
          <w:pPr>
            <w:pStyle w:val="Header"/>
            <w:tabs>
              <w:tab w:val="clear" w:pos="9360"/>
            </w:tabs>
            <w:jc w:val="center"/>
            <w:rPr>
              <w:rFonts w:ascii="Times New Roman" w:hAnsi="Times New Roman"/>
              <w:sz w:val="18"/>
              <w:szCs w:val="18"/>
              <w:lang w:val="ro-RO"/>
            </w:rPr>
          </w:pPr>
          <w:r w:rsidRPr="002B3F72">
            <w:rPr>
              <w:rFonts w:ascii="Times New Roman" w:hAnsi="Times New Roman"/>
              <w:sz w:val="18"/>
              <w:szCs w:val="18"/>
              <w:lang w:val="ro-RO"/>
            </w:rPr>
            <w:t>Adresă: Strada Clinicilor, nr. 3-5, 400006, Cluj-Napoca</w:t>
          </w:r>
        </w:p>
        <w:p w:rsidR="00B4253C" w:rsidRPr="002B3F72" w:rsidRDefault="00B4253C" w:rsidP="001E5661">
          <w:pPr>
            <w:pStyle w:val="Header"/>
            <w:tabs>
              <w:tab w:val="clear" w:pos="9360"/>
              <w:tab w:val="center" w:pos="4985"/>
              <w:tab w:val="right" w:pos="9971"/>
            </w:tabs>
            <w:jc w:val="center"/>
            <w:rPr>
              <w:rFonts w:ascii="Times New Roman" w:hAnsi="Times New Roman"/>
              <w:sz w:val="18"/>
              <w:szCs w:val="18"/>
              <w:lang w:val="ro-RO"/>
            </w:rPr>
          </w:pPr>
          <w:r w:rsidRPr="002B3F72">
            <w:rPr>
              <w:rFonts w:ascii="Times New Roman" w:hAnsi="Times New Roman"/>
              <w:sz w:val="18"/>
              <w:szCs w:val="18"/>
              <w:lang w:val="ro-RO"/>
            </w:rPr>
            <w:t>E</w:t>
          </w:r>
          <w:r>
            <w:rPr>
              <w:rFonts w:ascii="Times New Roman" w:hAnsi="Times New Roman"/>
              <w:sz w:val="18"/>
              <w:szCs w:val="18"/>
              <w:lang w:val="ro-RO"/>
            </w:rPr>
            <w:t>-</w:t>
          </w:r>
          <w:r w:rsidRPr="002B3F72">
            <w:rPr>
              <w:rFonts w:ascii="Times New Roman" w:hAnsi="Times New Roman"/>
              <w:sz w:val="18"/>
              <w:szCs w:val="18"/>
              <w:lang w:val="ro-RO"/>
            </w:rPr>
            <w:t>mail: secretariat@scjucluj.ro; Tel: 0264-597.852</w:t>
          </w:r>
        </w:p>
        <w:p w:rsidR="00B4253C" w:rsidRPr="002B3F72" w:rsidRDefault="00B4253C" w:rsidP="001E5661">
          <w:pPr>
            <w:pStyle w:val="Header"/>
            <w:jc w:val="center"/>
            <w:rPr>
              <w:rFonts w:ascii="Times New Roman" w:hAnsi="Times New Roman"/>
              <w:sz w:val="18"/>
              <w:szCs w:val="18"/>
              <w:lang w:val="ro-RO"/>
            </w:rPr>
          </w:pPr>
          <w:r w:rsidRPr="002B3F72">
            <w:rPr>
              <w:rFonts w:ascii="Times New Roman" w:hAnsi="Times New Roman"/>
              <w:sz w:val="18"/>
              <w:szCs w:val="18"/>
              <w:lang w:val="ro-RO"/>
            </w:rPr>
            <w:t xml:space="preserve">Responsabil protecția datelor: </w:t>
          </w:r>
          <w:hyperlink r:id="rId2" w:history="1">
            <w:r w:rsidRPr="002B3F72">
              <w:rPr>
                <w:rStyle w:val="Hyperlink"/>
                <w:rFonts w:ascii="Times New Roman" w:hAnsi="Times New Roman"/>
                <w:sz w:val="18"/>
                <w:szCs w:val="18"/>
                <w:lang w:val="ro-RO"/>
              </w:rPr>
              <w:t>dpo@scjucluj.ro</w:t>
            </w:r>
          </w:hyperlink>
        </w:p>
        <w:p w:rsidR="00B4253C" w:rsidRPr="002B3F72" w:rsidRDefault="00B4253C" w:rsidP="001E5661">
          <w:pPr>
            <w:pStyle w:val="Header"/>
            <w:jc w:val="center"/>
            <w:rPr>
              <w:rFonts w:ascii="Times New Roman" w:hAnsi="Times New Roman"/>
              <w:sz w:val="18"/>
              <w:szCs w:val="18"/>
              <w:lang w:val="ro-RO"/>
            </w:rPr>
          </w:pPr>
        </w:p>
      </w:tc>
      <w:tc>
        <w:tcPr>
          <w:tcW w:w="1799" w:type="dxa"/>
        </w:tcPr>
        <w:p w:rsidR="00B4253C" w:rsidRDefault="00B4253C" w:rsidP="00DC7DB9">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1180234" cy="426657"/>
                <wp:effectExtent l="19050" t="0" r="866" b="0"/>
                <wp:docPr id="5" name="Picture 4" descr="Sigla ISO 9001 no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O 9001 noua.JPG"/>
                        <pic:cNvPicPr/>
                      </pic:nvPicPr>
                      <pic:blipFill>
                        <a:blip r:embed="rId3"/>
                        <a:stretch>
                          <a:fillRect/>
                        </a:stretch>
                      </pic:blipFill>
                      <pic:spPr>
                        <a:xfrm>
                          <a:off x="0" y="0"/>
                          <a:ext cx="1180234" cy="426657"/>
                        </a:xfrm>
                        <a:prstGeom prst="rect">
                          <a:avLst/>
                        </a:prstGeom>
                      </pic:spPr>
                    </pic:pic>
                  </a:graphicData>
                </a:graphic>
              </wp:inline>
            </w:drawing>
          </w:r>
        </w:p>
      </w:tc>
    </w:tr>
  </w:tbl>
  <w:p w:rsidR="00B4253C" w:rsidRDefault="00B4253C" w:rsidP="0029121E">
    <w:pPr>
      <w:pStyle w:val="Footer"/>
      <w:rPr>
        <w:rFonts w:ascii="Trebuchet MS" w:hAnsi="Trebuchet M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79BC" w:rsidRDefault="004B79BC" w:rsidP="00714BC8">
      <w:pPr>
        <w:spacing w:after="0" w:line="240" w:lineRule="auto"/>
      </w:pPr>
      <w:r>
        <w:separator/>
      </w:r>
    </w:p>
  </w:footnote>
  <w:footnote w:type="continuationSeparator" w:id="0">
    <w:p w:rsidR="004B79BC" w:rsidRDefault="004B79BC" w:rsidP="00714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66D2" w:rsidRDefault="00276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B4253C" w:rsidP="001E5661">
    <w:pPr>
      <w:pStyle w:val="Header"/>
      <w:tabs>
        <w:tab w:val="clear" w:pos="4680"/>
        <w:tab w:val="clear" w:pos="9360"/>
        <w:tab w:val="left" w:pos="3552"/>
      </w:tabs>
    </w:pPr>
    <w:r>
      <w:t xml:space="preserve">                                    </w:t>
    </w:r>
    <w:r>
      <w:rPr>
        <w:noProof/>
        <w:lang w:val="en-GB" w:eastAsia="en-GB"/>
      </w:rPr>
      <w:drawing>
        <wp:anchor distT="0" distB="0" distL="114300" distR="114300" simplePos="0" relativeHeight="251667968" behindDoc="1" locked="0" layoutInCell="1" allowOverlap="1">
          <wp:simplePos x="0" y="0"/>
          <wp:positionH relativeFrom="column">
            <wp:posOffset>3747770</wp:posOffset>
          </wp:positionH>
          <wp:positionV relativeFrom="paragraph">
            <wp:posOffset>247650</wp:posOffset>
          </wp:positionV>
          <wp:extent cx="1842770" cy="419100"/>
          <wp:effectExtent l="19050" t="0" r="5080" b="0"/>
          <wp:wrapTight wrapText="bothSides">
            <wp:wrapPolygon edited="0">
              <wp:start x="-223" y="0"/>
              <wp:lineTo x="-223" y="20618"/>
              <wp:lineTo x="21660" y="20618"/>
              <wp:lineTo x="21660" y="0"/>
              <wp:lineTo x="-223" y="0"/>
            </wp:wrapPolygon>
          </wp:wrapTight>
          <wp:docPr id="15" name="Picture 4" descr="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is"/>
                  <pic:cNvPicPr>
                    <a:picLocks noChangeAspect="1" noChangeArrowheads="1"/>
                  </pic:cNvPicPr>
                </pic:nvPicPr>
                <pic:blipFill>
                  <a:blip r:embed="rId1" cstate="print"/>
                  <a:srcRect/>
                  <a:stretch>
                    <a:fillRect/>
                  </a:stretch>
                </pic:blipFill>
                <pic:spPr bwMode="auto">
                  <a:xfrm>
                    <a:off x="0" y="0"/>
                    <a:ext cx="1842770" cy="419100"/>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68992" behindDoc="1" locked="0" layoutInCell="1" allowOverlap="1">
          <wp:simplePos x="0" y="0"/>
          <wp:positionH relativeFrom="column">
            <wp:posOffset>5662295</wp:posOffset>
          </wp:positionH>
          <wp:positionV relativeFrom="paragraph">
            <wp:posOffset>190500</wp:posOffset>
          </wp:positionV>
          <wp:extent cx="562610" cy="600075"/>
          <wp:effectExtent l="19050" t="0" r="8890" b="0"/>
          <wp:wrapTight wrapText="bothSides">
            <wp:wrapPolygon edited="0">
              <wp:start x="-731" y="0"/>
              <wp:lineTo x="-731" y="21257"/>
              <wp:lineTo x="21941" y="21257"/>
              <wp:lineTo x="21941" y="0"/>
              <wp:lineTo x="-731" y="0"/>
            </wp:wrapPolygon>
          </wp:wrapTight>
          <wp:docPr id="16" name="Picture 3" descr="numai 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mai sigla"/>
                  <pic:cNvPicPr>
                    <a:picLocks noChangeAspect="1" noChangeArrowheads="1"/>
                  </pic:cNvPicPr>
                </pic:nvPicPr>
                <pic:blipFill>
                  <a:blip r:embed="rId2" cstate="print"/>
                  <a:srcRect/>
                  <a:stretch>
                    <a:fillRect/>
                  </a:stretch>
                </pic:blipFill>
                <pic:spPr bwMode="auto">
                  <a:xfrm>
                    <a:off x="0" y="0"/>
                    <a:ext cx="562610" cy="600075"/>
                  </a:xfrm>
                  <a:prstGeom prst="rect">
                    <a:avLst/>
                  </a:prstGeom>
                  <a:noFill/>
                  <a:ln w="9525">
                    <a:noFill/>
                    <a:miter lim="800000"/>
                    <a:headEnd/>
                    <a:tailEnd/>
                  </a:ln>
                </pic:spPr>
              </pic:pic>
            </a:graphicData>
          </a:graphic>
        </wp:anchor>
      </w:drawing>
    </w:r>
    <w:r>
      <w:br/>
    </w:r>
    <w:r>
      <w:br/>
    </w:r>
    <w:r>
      <w:tab/>
    </w:r>
  </w:p>
  <w:p w:rsidR="00B4253C" w:rsidRDefault="00B4253C" w:rsidP="001E5661">
    <w:pPr>
      <w:pStyle w:val="Header"/>
      <w:tabs>
        <w:tab w:val="clear" w:pos="4680"/>
        <w:tab w:val="clear" w:pos="9360"/>
        <w:tab w:val="left" w:pos="8670"/>
      </w:tabs>
    </w:pPr>
    <w:r>
      <w:tab/>
    </w:r>
  </w:p>
  <w:p w:rsidR="00B4253C" w:rsidRDefault="00B4253C" w:rsidP="00C16412">
    <w:pPr>
      <w:pStyle w:val="Header"/>
      <w:rPr>
        <w:sz w:val="16"/>
        <w:szCs w:val="16"/>
      </w:rPr>
    </w:pPr>
    <w:r>
      <w:t xml:space="preserve">              </w:t>
    </w:r>
  </w:p>
  <w:p w:rsidR="00B4253C" w:rsidRDefault="00DB177D" w:rsidP="001E5661">
    <w:pPr>
      <w:pStyle w:val="Header"/>
      <w:tabs>
        <w:tab w:val="clear" w:pos="4680"/>
        <w:tab w:val="clear" w:pos="9360"/>
        <w:tab w:val="left" w:pos="5970"/>
      </w:tabs>
      <w:rPr>
        <w:sz w:val="16"/>
        <w:szCs w:val="16"/>
      </w:rPr>
    </w:pPr>
    <w:r>
      <w:rPr>
        <w:noProof/>
      </w:rPr>
      <mc:AlternateContent>
        <mc:Choice Requires="wps">
          <w:drawing>
            <wp:anchor distT="0" distB="0" distL="114300" distR="114300" simplePos="0" relativeHeight="251670016" behindDoc="0" locked="0" layoutInCell="1" allowOverlap="1">
              <wp:simplePos x="0" y="0"/>
              <wp:positionH relativeFrom="page">
                <wp:posOffset>935355</wp:posOffset>
              </wp:positionH>
              <wp:positionV relativeFrom="paragraph">
                <wp:posOffset>41275</wp:posOffset>
              </wp:positionV>
              <wp:extent cx="6307455" cy="0"/>
              <wp:effectExtent l="11430" t="12700" r="15240" b="15875"/>
              <wp:wrapNone/>
              <wp:docPr id="1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663EB" id="Line 24" o:spid="_x0000_s1026" style="position:absolute;flip:y;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3.65pt,3.25pt" to="570.3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" strokecolor="#00afef" strokeweight="1.42pt">
              <w10:wrap anchorx="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B4253C" w:rsidP="00E83902">
    <w:pPr>
      <w:pStyle w:val="Header"/>
      <w:tabs>
        <w:tab w:val="clear" w:pos="4680"/>
        <w:tab w:val="clear" w:pos="9360"/>
        <w:tab w:val="left" w:pos="3552"/>
      </w:tabs>
    </w:pPr>
    <w:r>
      <w:rPr>
        <w:noProof/>
        <w:lang w:val="en-GB" w:eastAsia="en-GB"/>
      </w:rPr>
      <w:drawing>
        <wp:anchor distT="0" distB="0" distL="114300" distR="114300" simplePos="0" relativeHeight="251659776" behindDoc="1" locked="0" layoutInCell="1" allowOverlap="1">
          <wp:simplePos x="0" y="0"/>
          <wp:positionH relativeFrom="column">
            <wp:posOffset>3747770</wp:posOffset>
          </wp:positionH>
          <wp:positionV relativeFrom="paragraph">
            <wp:posOffset>247650</wp:posOffset>
          </wp:positionV>
          <wp:extent cx="1842770" cy="419100"/>
          <wp:effectExtent l="19050" t="0" r="5080" b="0"/>
          <wp:wrapTight wrapText="bothSides">
            <wp:wrapPolygon edited="0">
              <wp:start x="-223" y="0"/>
              <wp:lineTo x="-223" y="20618"/>
              <wp:lineTo x="21660" y="20618"/>
              <wp:lineTo x="21660" y="0"/>
              <wp:lineTo x="-223" y="0"/>
            </wp:wrapPolygon>
          </wp:wrapTight>
          <wp:docPr id="1" name="Picture 4" descr="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is"/>
                  <pic:cNvPicPr>
                    <a:picLocks noChangeAspect="1" noChangeArrowheads="1"/>
                  </pic:cNvPicPr>
                </pic:nvPicPr>
                <pic:blipFill>
                  <a:blip r:embed="rId1" cstate="print"/>
                  <a:srcRect/>
                  <a:stretch>
                    <a:fillRect/>
                  </a:stretch>
                </pic:blipFill>
                <pic:spPr bwMode="auto">
                  <a:xfrm>
                    <a:off x="0" y="0"/>
                    <a:ext cx="1842770" cy="419100"/>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61824" behindDoc="1" locked="0" layoutInCell="1" allowOverlap="1">
          <wp:simplePos x="0" y="0"/>
          <wp:positionH relativeFrom="column">
            <wp:posOffset>5662295</wp:posOffset>
          </wp:positionH>
          <wp:positionV relativeFrom="paragraph">
            <wp:posOffset>190500</wp:posOffset>
          </wp:positionV>
          <wp:extent cx="562610" cy="600075"/>
          <wp:effectExtent l="19050" t="0" r="8890" b="0"/>
          <wp:wrapTight wrapText="bothSides">
            <wp:wrapPolygon edited="0">
              <wp:start x="-731" y="0"/>
              <wp:lineTo x="-731" y="21257"/>
              <wp:lineTo x="21941" y="21257"/>
              <wp:lineTo x="21941" y="0"/>
              <wp:lineTo x="-731" y="0"/>
            </wp:wrapPolygon>
          </wp:wrapTight>
          <wp:docPr id="2" name="Picture 3" descr="numai 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mai sigla"/>
                  <pic:cNvPicPr>
                    <a:picLocks noChangeAspect="1" noChangeArrowheads="1"/>
                  </pic:cNvPicPr>
                </pic:nvPicPr>
                <pic:blipFill>
                  <a:blip r:embed="rId2" cstate="print"/>
                  <a:srcRect/>
                  <a:stretch>
                    <a:fillRect/>
                  </a:stretch>
                </pic:blipFill>
                <pic:spPr bwMode="auto">
                  <a:xfrm>
                    <a:off x="0" y="0"/>
                    <a:ext cx="562610" cy="600075"/>
                  </a:xfrm>
                  <a:prstGeom prst="rect">
                    <a:avLst/>
                  </a:prstGeom>
                  <a:noFill/>
                  <a:ln w="9525">
                    <a:noFill/>
                    <a:miter lim="800000"/>
                    <a:headEnd/>
                    <a:tailEnd/>
                  </a:ln>
                </pic:spPr>
              </pic:pic>
            </a:graphicData>
          </a:graphic>
        </wp:anchor>
      </w:drawing>
    </w:r>
    <w:r>
      <w:br/>
    </w:r>
    <w:r>
      <w:br/>
    </w:r>
    <w:r>
      <w:tab/>
    </w:r>
  </w:p>
  <w:p w:rsidR="00B4253C" w:rsidRDefault="00B4253C" w:rsidP="0040629A">
    <w:pPr>
      <w:pStyle w:val="Header"/>
      <w:tabs>
        <w:tab w:val="clear" w:pos="4680"/>
        <w:tab w:val="clear" w:pos="9360"/>
        <w:tab w:val="left" w:pos="8670"/>
      </w:tabs>
    </w:pPr>
    <w:r>
      <w:tab/>
    </w:r>
  </w:p>
  <w:p w:rsidR="00B4253C" w:rsidRDefault="00DB177D" w:rsidP="00E83902">
    <w:pPr>
      <w:pStyle w:val="Header"/>
      <w:tabs>
        <w:tab w:val="clear" w:pos="4680"/>
        <w:tab w:val="clear" w:pos="9360"/>
        <w:tab w:val="left" w:pos="3552"/>
      </w:tabs>
    </w:pPr>
    <w:r>
      <w:rPr>
        <w:noProof/>
      </w:rPr>
      <mc:AlternateContent>
        <mc:Choice Requires="wps">
          <w:drawing>
            <wp:anchor distT="0" distB="0" distL="114300" distR="114300" simplePos="0" relativeHeight="251657728" behindDoc="0" locked="0" layoutInCell="1" allowOverlap="1">
              <wp:simplePos x="0" y="0"/>
              <wp:positionH relativeFrom="page">
                <wp:posOffset>906780</wp:posOffset>
              </wp:positionH>
              <wp:positionV relativeFrom="paragraph">
                <wp:posOffset>118110</wp:posOffset>
              </wp:positionV>
              <wp:extent cx="6307455" cy="0"/>
              <wp:effectExtent l="11430" t="13335" r="15240" b="15240"/>
              <wp:wrapNone/>
              <wp:docPr id="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A167B" id="Line 23" o:spid="_x0000_s1026" style="position:absolute;flip:y;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4pt,9.3pt" to="568.0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" strokecolor="#00afef" strokeweight="1.42pt">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98E9"/>
      </v:shape>
    </w:pict>
  </w:numPicBullet>
  <w:abstractNum w:abstractNumId="0" w15:restartNumberingAfterBreak="0">
    <w:nsid w:val="0251171A"/>
    <w:multiLevelType w:val="hybridMultilevel"/>
    <w:tmpl w:val="EBE415D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33E2158"/>
    <w:multiLevelType w:val="hybridMultilevel"/>
    <w:tmpl w:val="B71418CE"/>
    <w:lvl w:ilvl="0" w:tplc="E8105A8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3B1ABA"/>
    <w:multiLevelType w:val="hybridMultilevel"/>
    <w:tmpl w:val="EACE7072"/>
    <w:lvl w:ilvl="0" w:tplc="926E34A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7357A"/>
    <w:multiLevelType w:val="hybridMultilevel"/>
    <w:tmpl w:val="9234572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15190"/>
    <w:multiLevelType w:val="hybridMultilevel"/>
    <w:tmpl w:val="8DAEE376"/>
    <w:lvl w:ilvl="0" w:tplc="CB88C7C4">
      <w:start w:val="1"/>
      <w:numFmt w:val="decimal"/>
      <w:lvlText w:val="%1."/>
      <w:lvlJc w:val="left"/>
      <w:pPr>
        <w:ind w:left="1440" w:hanging="360"/>
      </w:pPr>
      <w:rPr>
        <w:rFonts w:ascii="Calibri" w:eastAsia="Calibri" w:hAnsi="Calibri" w:cs="Calibri" w:hint="default"/>
        <w:b w:val="0"/>
        <w:bCs w:val="0"/>
        <w:i w:val="0"/>
        <w:iCs w:val="0"/>
        <w:spacing w:val="0"/>
        <w:w w:val="100"/>
        <w:sz w:val="24"/>
        <w:szCs w:val="24"/>
        <w:lang w:val="ro-RO" w:eastAsia="en-US" w:bidi="ar-SA"/>
      </w:rPr>
    </w:lvl>
    <w:lvl w:ilvl="1" w:tplc="34DC483C">
      <w:numFmt w:val="bullet"/>
      <w:lvlText w:val="•"/>
      <w:lvlJc w:val="left"/>
      <w:pPr>
        <w:ind w:left="2268" w:hanging="360"/>
      </w:pPr>
      <w:rPr>
        <w:rFonts w:hint="default"/>
        <w:lang w:val="ro-RO" w:eastAsia="en-US" w:bidi="ar-SA"/>
      </w:rPr>
    </w:lvl>
    <w:lvl w:ilvl="2" w:tplc="7486B216">
      <w:numFmt w:val="bullet"/>
      <w:lvlText w:val="•"/>
      <w:lvlJc w:val="left"/>
      <w:pPr>
        <w:ind w:left="3096" w:hanging="360"/>
      </w:pPr>
      <w:rPr>
        <w:rFonts w:hint="default"/>
        <w:lang w:val="ro-RO" w:eastAsia="en-US" w:bidi="ar-SA"/>
      </w:rPr>
    </w:lvl>
    <w:lvl w:ilvl="3" w:tplc="701A0F50">
      <w:numFmt w:val="bullet"/>
      <w:lvlText w:val="•"/>
      <w:lvlJc w:val="left"/>
      <w:pPr>
        <w:ind w:left="3924" w:hanging="360"/>
      </w:pPr>
      <w:rPr>
        <w:rFonts w:hint="default"/>
        <w:lang w:val="ro-RO" w:eastAsia="en-US" w:bidi="ar-SA"/>
      </w:rPr>
    </w:lvl>
    <w:lvl w:ilvl="4" w:tplc="B386A0B6">
      <w:numFmt w:val="bullet"/>
      <w:lvlText w:val="•"/>
      <w:lvlJc w:val="left"/>
      <w:pPr>
        <w:ind w:left="4752" w:hanging="360"/>
      </w:pPr>
      <w:rPr>
        <w:rFonts w:hint="default"/>
        <w:lang w:val="ro-RO" w:eastAsia="en-US" w:bidi="ar-SA"/>
      </w:rPr>
    </w:lvl>
    <w:lvl w:ilvl="5" w:tplc="E9B6B21E">
      <w:numFmt w:val="bullet"/>
      <w:lvlText w:val="•"/>
      <w:lvlJc w:val="left"/>
      <w:pPr>
        <w:ind w:left="5580" w:hanging="360"/>
      </w:pPr>
      <w:rPr>
        <w:rFonts w:hint="default"/>
        <w:lang w:val="ro-RO" w:eastAsia="en-US" w:bidi="ar-SA"/>
      </w:rPr>
    </w:lvl>
    <w:lvl w:ilvl="6" w:tplc="D842F9A8">
      <w:numFmt w:val="bullet"/>
      <w:lvlText w:val="•"/>
      <w:lvlJc w:val="left"/>
      <w:pPr>
        <w:ind w:left="6408" w:hanging="360"/>
      </w:pPr>
      <w:rPr>
        <w:rFonts w:hint="default"/>
        <w:lang w:val="ro-RO" w:eastAsia="en-US" w:bidi="ar-SA"/>
      </w:rPr>
    </w:lvl>
    <w:lvl w:ilvl="7" w:tplc="2D3E2C46">
      <w:numFmt w:val="bullet"/>
      <w:lvlText w:val="•"/>
      <w:lvlJc w:val="left"/>
      <w:pPr>
        <w:ind w:left="7236" w:hanging="360"/>
      </w:pPr>
      <w:rPr>
        <w:rFonts w:hint="default"/>
        <w:lang w:val="ro-RO" w:eastAsia="en-US" w:bidi="ar-SA"/>
      </w:rPr>
    </w:lvl>
    <w:lvl w:ilvl="8" w:tplc="D6B80794">
      <w:numFmt w:val="bullet"/>
      <w:lvlText w:val="•"/>
      <w:lvlJc w:val="left"/>
      <w:pPr>
        <w:ind w:left="8064" w:hanging="360"/>
      </w:pPr>
      <w:rPr>
        <w:rFonts w:hint="default"/>
        <w:lang w:val="ro-RO" w:eastAsia="en-US" w:bidi="ar-SA"/>
      </w:rPr>
    </w:lvl>
  </w:abstractNum>
  <w:abstractNum w:abstractNumId="5" w15:restartNumberingAfterBreak="0">
    <w:nsid w:val="1278330D"/>
    <w:multiLevelType w:val="hybridMultilevel"/>
    <w:tmpl w:val="6528460E"/>
    <w:lvl w:ilvl="0" w:tplc="57B41E88">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2FC7989"/>
    <w:multiLevelType w:val="hybridMultilevel"/>
    <w:tmpl w:val="C520FE88"/>
    <w:lvl w:ilvl="0" w:tplc="3AD6724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47926B4"/>
    <w:multiLevelType w:val="hybridMultilevel"/>
    <w:tmpl w:val="0BA6355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636444E"/>
    <w:multiLevelType w:val="hybridMultilevel"/>
    <w:tmpl w:val="41C0D482"/>
    <w:lvl w:ilvl="0" w:tplc="1076F722">
      <w:start w:val="1"/>
      <w:numFmt w:val="decimal"/>
      <w:lvlText w:val="%1."/>
      <w:lvlJc w:val="left"/>
      <w:pPr>
        <w:ind w:left="1440" w:hanging="360"/>
      </w:pPr>
      <w:rPr>
        <w:rFonts w:ascii="Calibri" w:eastAsia="Calibri" w:hAnsi="Calibri" w:cs="Calibri" w:hint="default"/>
        <w:b w:val="0"/>
        <w:bCs w:val="0"/>
        <w:i w:val="0"/>
        <w:iCs w:val="0"/>
        <w:spacing w:val="0"/>
        <w:w w:val="100"/>
        <w:sz w:val="24"/>
        <w:szCs w:val="24"/>
        <w:lang w:val="ro-RO" w:eastAsia="en-US" w:bidi="ar-SA"/>
      </w:rPr>
    </w:lvl>
    <w:lvl w:ilvl="1" w:tplc="573E7480">
      <w:numFmt w:val="bullet"/>
      <w:lvlText w:val="•"/>
      <w:lvlJc w:val="left"/>
      <w:pPr>
        <w:ind w:left="2268" w:hanging="360"/>
      </w:pPr>
      <w:rPr>
        <w:rFonts w:hint="default"/>
        <w:lang w:val="ro-RO" w:eastAsia="en-US" w:bidi="ar-SA"/>
      </w:rPr>
    </w:lvl>
    <w:lvl w:ilvl="2" w:tplc="E8BCF938">
      <w:numFmt w:val="bullet"/>
      <w:lvlText w:val="•"/>
      <w:lvlJc w:val="left"/>
      <w:pPr>
        <w:ind w:left="3096" w:hanging="360"/>
      </w:pPr>
      <w:rPr>
        <w:rFonts w:hint="default"/>
        <w:lang w:val="ro-RO" w:eastAsia="en-US" w:bidi="ar-SA"/>
      </w:rPr>
    </w:lvl>
    <w:lvl w:ilvl="3" w:tplc="899A391E">
      <w:numFmt w:val="bullet"/>
      <w:lvlText w:val="•"/>
      <w:lvlJc w:val="left"/>
      <w:pPr>
        <w:ind w:left="3924" w:hanging="360"/>
      </w:pPr>
      <w:rPr>
        <w:rFonts w:hint="default"/>
        <w:lang w:val="ro-RO" w:eastAsia="en-US" w:bidi="ar-SA"/>
      </w:rPr>
    </w:lvl>
    <w:lvl w:ilvl="4" w:tplc="A3D6D176">
      <w:numFmt w:val="bullet"/>
      <w:lvlText w:val="•"/>
      <w:lvlJc w:val="left"/>
      <w:pPr>
        <w:ind w:left="4752" w:hanging="360"/>
      </w:pPr>
      <w:rPr>
        <w:rFonts w:hint="default"/>
        <w:lang w:val="ro-RO" w:eastAsia="en-US" w:bidi="ar-SA"/>
      </w:rPr>
    </w:lvl>
    <w:lvl w:ilvl="5" w:tplc="25488B34">
      <w:numFmt w:val="bullet"/>
      <w:lvlText w:val="•"/>
      <w:lvlJc w:val="left"/>
      <w:pPr>
        <w:ind w:left="5580" w:hanging="360"/>
      </w:pPr>
      <w:rPr>
        <w:rFonts w:hint="default"/>
        <w:lang w:val="ro-RO" w:eastAsia="en-US" w:bidi="ar-SA"/>
      </w:rPr>
    </w:lvl>
    <w:lvl w:ilvl="6" w:tplc="B1187A02">
      <w:numFmt w:val="bullet"/>
      <w:lvlText w:val="•"/>
      <w:lvlJc w:val="left"/>
      <w:pPr>
        <w:ind w:left="6408" w:hanging="360"/>
      </w:pPr>
      <w:rPr>
        <w:rFonts w:hint="default"/>
        <w:lang w:val="ro-RO" w:eastAsia="en-US" w:bidi="ar-SA"/>
      </w:rPr>
    </w:lvl>
    <w:lvl w:ilvl="7" w:tplc="20A84114">
      <w:numFmt w:val="bullet"/>
      <w:lvlText w:val="•"/>
      <w:lvlJc w:val="left"/>
      <w:pPr>
        <w:ind w:left="7236" w:hanging="360"/>
      </w:pPr>
      <w:rPr>
        <w:rFonts w:hint="default"/>
        <w:lang w:val="ro-RO" w:eastAsia="en-US" w:bidi="ar-SA"/>
      </w:rPr>
    </w:lvl>
    <w:lvl w:ilvl="8" w:tplc="1254A3E0">
      <w:numFmt w:val="bullet"/>
      <w:lvlText w:val="•"/>
      <w:lvlJc w:val="left"/>
      <w:pPr>
        <w:ind w:left="8064" w:hanging="360"/>
      </w:pPr>
      <w:rPr>
        <w:rFonts w:hint="default"/>
        <w:lang w:val="ro-RO" w:eastAsia="en-US" w:bidi="ar-SA"/>
      </w:rPr>
    </w:lvl>
  </w:abstractNum>
  <w:abstractNum w:abstractNumId="9" w15:restartNumberingAfterBreak="0">
    <w:nsid w:val="18E70AB1"/>
    <w:multiLevelType w:val="hybridMultilevel"/>
    <w:tmpl w:val="8D5A5558"/>
    <w:lvl w:ilvl="0" w:tplc="57B41E88">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C842BCB"/>
    <w:multiLevelType w:val="hybridMultilevel"/>
    <w:tmpl w:val="8974D122"/>
    <w:lvl w:ilvl="0" w:tplc="57B41E88">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CE71158"/>
    <w:multiLevelType w:val="hybridMultilevel"/>
    <w:tmpl w:val="18E8C3E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D322E38"/>
    <w:multiLevelType w:val="hybridMultilevel"/>
    <w:tmpl w:val="A0DA5A84"/>
    <w:lvl w:ilvl="0" w:tplc="03ECC66C">
      <w:start w:val="1"/>
      <w:numFmt w:val="decimal"/>
      <w:lvlText w:val="%1."/>
      <w:lvlJc w:val="left"/>
      <w:pPr>
        <w:ind w:left="473" w:hanging="360"/>
      </w:pPr>
      <w:rPr>
        <w:rFonts w:ascii="Calibri" w:eastAsia="Calibri" w:hAnsi="Calibri" w:cs="Calibri" w:hint="default"/>
        <w:b w:val="0"/>
        <w:bCs w:val="0"/>
        <w:i w:val="0"/>
        <w:iCs w:val="0"/>
        <w:spacing w:val="-1"/>
        <w:w w:val="99"/>
        <w:sz w:val="20"/>
        <w:szCs w:val="20"/>
        <w:lang w:val="ro-RO" w:eastAsia="en-US" w:bidi="ar-SA"/>
      </w:rPr>
    </w:lvl>
    <w:lvl w:ilvl="1" w:tplc="CAD044FA">
      <w:numFmt w:val="bullet"/>
      <w:lvlText w:val="•"/>
      <w:lvlJc w:val="left"/>
      <w:pPr>
        <w:ind w:left="1404" w:hanging="360"/>
      </w:pPr>
      <w:rPr>
        <w:rFonts w:hint="default"/>
        <w:lang w:val="ro-RO" w:eastAsia="en-US" w:bidi="ar-SA"/>
      </w:rPr>
    </w:lvl>
    <w:lvl w:ilvl="2" w:tplc="AF5A8318">
      <w:numFmt w:val="bullet"/>
      <w:lvlText w:val="•"/>
      <w:lvlJc w:val="left"/>
      <w:pPr>
        <w:ind w:left="2328" w:hanging="360"/>
      </w:pPr>
      <w:rPr>
        <w:rFonts w:hint="default"/>
        <w:lang w:val="ro-RO" w:eastAsia="en-US" w:bidi="ar-SA"/>
      </w:rPr>
    </w:lvl>
    <w:lvl w:ilvl="3" w:tplc="9CD087C0">
      <w:numFmt w:val="bullet"/>
      <w:lvlText w:val="•"/>
      <w:lvlJc w:val="left"/>
      <w:pPr>
        <w:ind w:left="3252" w:hanging="360"/>
      </w:pPr>
      <w:rPr>
        <w:rFonts w:hint="default"/>
        <w:lang w:val="ro-RO" w:eastAsia="en-US" w:bidi="ar-SA"/>
      </w:rPr>
    </w:lvl>
    <w:lvl w:ilvl="4" w:tplc="5A1E9F74">
      <w:numFmt w:val="bullet"/>
      <w:lvlText w:val="•"/>
      <w:lvlJc w:val="left"/>
      <w:pPr>
        <w:ind w:left="4176" w:hanging="360"/>
      </w:pPr>
      <w:rPr>
        <w:rFonts w:hint="default"/>
        <w:lang w:val="ro-RO" w:eastAsia="en-US" w:bidi="ar-SA"/>
      </w:rPr>
    </w:lvl>
    <w:lvl w:ilvl="5" w:tplc="A2F4E09A">
      <w:numFmt w:val="bullet"/>
      <w:lvlText w:val="•"/>
      <w:lvlJc w:val="left"/>
      <w:pPr>
        <w:ind w:left="5100" w:hanging="360"/>
      </w:pPr>
      <w:rPr>
        <w:rFonts w:hint="default"/>
        <w:lang w:val="ro-RO" w:eastAsia="en-US" w:bidi="ar-SA"/>
      </w:rPr>
    </w:lvl>
    <w:lvl w:ilvl="6" w:tplc="0B1CA23C">
      <w:numFmt w:val="bullet"/>
      <w:lvlText w:val="•"/>
      <w:lvlJc w:val="left"/>
      <w:pPr>
        <w:ind w:left="6024" w:hanging="360"/>
      </w:pPr>
      <w:rPr>
        <w:rFonts w:hint="default"/>
        <w:lang w:val="ro-RO" w:eastAsia="en-US" w:bidi="ar-SA"/>
      </w:rPr>
    </w:lvl>
    <w:lvl w:ilvl="7" w:tplc="6F66FEDE">
      <w:numFmt w:val="bullet"/>
      <w:lvlText w:val="•"/>
      <w:lvlJc w:val="left"/>
      <w:pPr>
        <w:ind w:left="6948" w:hanging="360"/>
      </w:pPr>
      <w:rPr>
        <w:rFonts w:hint="default"/>
        <w:lang w:val="ro-RO" w:eastAsia="en-US" w:bidi="ar-SA"/>
      </w:rPr>
    </w:lvl>
    <w:lvl w:ilvl="8" w:tplc="121AEB78">
      <w:numFmt w:val="bullet"/>
      <w:lvlText w:val="•"/>
      <w:lvlJc w:val="left"/>
      <w:pPr>
        <w:ind w:left="7872" w:hanging="360"/>
      </w:pPr>
      <w:rPr>
        <w:rFonts w:hint="default"/>
        <w:lang w:val="ro-RO" w:eastAsia="en-US" w:bidi="ar-SA"/>
      </w:rPr>
    </w:lvl>
  </w:abstractNum>
  <w:abstractNum w:abstractNumId="13" w15:restartNumberingAfterBreak="0">
    <w:nsid w:val="210B487D"/>
    <w:multiLevelType w:val="hybridMultilevel"/>
    <w:tmpl w:val="A68A9412"/>
    <w:lvl w:ilvl="0" w:tplc="07C8C70A">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6886B46"/>
    <w:multiLevelType w:val="hybridMultilevel"/>
    <w:tmpl w:val="3C028BA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D8D3F54"/>
    <w:multiLevelType w:val="hybridMultilevel"/>
    <w:tmpl w:val="766ED7AA"/>
    <w:lvl w:ilvl="0" w:tplc="926E34AC">
      <w:start w:val="1"/>
      <w:numFmt w:val="bullet"/>
      <w:lvlText w:val="-"/>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D973052"/>
    <w:multiLevelType w:val="hybridMultilevel"/>
    <w:tmpl w:val="FFC4B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C91C57"/>
    <w:multiLevelType w:val="hybridMultilevel"/>
    <w:tmpl w:val="BC52094A"/>
    <w:lvl w:ilvl="0" w:tplc="BF4EA908">
      <w:start w:val="1"/>
      <w:numFmt w:val="decimal"/>
      <w:lvlText w:val="%1."/>
      <w:lvlJc w:val="left"/>
      <w:pPr>
        <w:ind w:left="1440" w:hanging="360"/>
      </w:pPr>
      <w:rPr>
        <w:rFonts w:ascii="Calibri" w:eastAsia="Calibri" w:hAnsi="Calibri" w:cs="Calibri" w:hint="default"/>
        <w:b w:val="0"/>
        <w:bCs w:val="0"/>
        <w:i w:val="0"/>
        <w:iCs w:val="0"/>
        <w:spacing w:val="0"/>
        <w:w w:val="100"/>
        <w:sz w:val="24"/>
        <w:szCs w:val="24"/>
        <w:lang w:val="ro-RO" w:eastAsia="en-US" w:bidi="ar-SA"/>
      </w:rPr>
    </w:lvl>
    <w:lvl w:ilvl="1" w:tplc="0E567364">
      <w:numFmt w:val="bullet"/>
      <w:lvlText w:val="•"/>
      <w:lvlJc w:val="left"/>
      <w:pPr>
        <w:ind w:left="2268" w:hanging="360"/>
      </w:pPr>
      <w:rPr>
        <w:rFonts w:hint="default"/>
        <w:lang w:val="ro-RO" w:eastAsia="en-US" w:bidi="ar-SA"/>
      </w:rPr>
    </w:lvl>
    <w:lvl w:ilvl="2" w:tplc="3B88298A">
      <w:numFmt w:val="bullet"/>
      <w:lvlText w:val="•"/>
      <w:lvlJc w:val="left"/>
      <w:pPr>
        <w:ind w:left="3096" w:hanging="360"/>
      </w:pPr>
      <w:rPr>
        <w:rFonts w:hint="default"/>
        <w:lang w:val="ro-RO" w:eastAsia="en-US" w:bidi="ar-SA"/>
      </w:rPr>
    </w:lvl>
    <w:lvl w:ilvl="3" w:tplc="F3AE1A04">
      <w:numFmt w:val="bullet"/>
      <w:lvlText w:val="•"/>
      <w:lvlJc w:val="left"/>
      <w:pPr>
        <w:ind w:left="3924" w:hanging="360"/>
      </w:pPr>
      <w:rPr>
        <w:rFonts w:hint="default"/>
        <w:lang w:val="ro-RO" w:eastAsia="en-US" w:bidi="ar-SA"/>
      </w:rPr>
    </w:lvl>
    <w:lvl w:ilvl="4" w:tplc="592684EE">
      <w:numFmt w:val="bullet"/>
      <w:lvlText w:val="•"/>
      <w:lvlJc w:val="left"/>
      <w:pPr>
        <w:ind w:left="4752" w:hanging="360"/>
      </w:pPr>
      <w:rPr>
        <w:rFonts w:hint="default"/>
        <w:lang w:val="ro-RO" w:eastAsia="en-US" w:bidi="ar-SA"/>
      </w:rPr>
    </w:lvl>
    <w:lvl w:ilvl="5" w:tplc="3370CB0A">
      <w:numFmt w:val="bullet"/>
      <w:lvlText w:val="•"/>
      <w:lvlJc w:val="left"/>
      <w:pPr>
        <w:ind w:left="5580" w:hanging="360"/>
      </w:pPr>
      <w:rPr>
        <w:rFonts w:hint="default"/>
        <w:lang w:val="ro-RO" w:eastAsia="en-US" w:bidi="ar-SA"/>
      </w:rPr>
    </w:lvl>
    <w:lvl w:ilvl="6" w:tplc="C6A684B8">
      <w:numFmt w:val="bullet"/>
      <w:lvlText w:val="•"/>
      <w:lvlJc w:val="left"/>
      <w:pPr>
        <w:ind w:left="6408" w:hanging="360"/>
      </w:pPr>
      <w:rPr>
        <w:rFonts w:hint="default"/>
        <w:lang w:val="ro-RO" w:eastAsia="en-US" w:bidi="ar-SA"/>
      </w:rPr>
    </w:lvl>
    <w:lvl w:ilvl="7" w:tplc="032E3E26">
      <w:numFmt w:val="bullet"/>
      <w:lvlText w:val="•"/>
      <w:lvlJc w:val="left"/>
      <w:pPr>
        <w:ind w:left="7236" w:hanging="360"/>
      </w:pPr>
      <w:rPr>
        <w:rFonts w:hint="default"/>
        <w:lang w:val="ro-RO" w:eastAsia="en-US" w:bidi="ar-SA"/>
      </w:rPr>
    </w:lvl>
    <w:lvl w:ilvl="8" w:tplc="9ECEB7A2">
      <w:numFmt w:val="bullet"/>
      <w:lvlText w:val="•"/>
      <w:lvlJc w:val="left"/>
      <w:pPr>
        <w:ind w:left="8064" w:hanging="360"/>
      </w:pPr>
      <w:rPr>
        <w:rFonts w:hint="default"/>
        <w:lang w:val="ro-RO" w:eastAsia="en-US" w:bidi="ar-SA"/>
      </w:rPr>
    </w:lvl>
  </w:abstractNum>
  <w:abstractNum w:abstractNumId="18" w15:restartNumberingAfterBreak="0">
    <w:nsid w:val="323319EE"/>
    <w:multiLevelType w:val="hybridMultilevel"/>
    <w:tmpl w:val="DCAC5366"/>
    <w:lvl w:ilvl="0" w:tplc="57B41E88">
      <w:start w:val="1"/>
      <w:numFmt w:val="bullet"/>
      <w:lvlText w:val="-"/>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8D8666B"/>
    <w:multiLevelType w:val="hybridMultilevel"/>
    <w:tmpl w:val="A9629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2C5AA0"/>
    <w:multiLevelType w:val="hybridMultilevel"/>
    <w:tmpl w:val="53E601CE"/>
    <w:lvl w:ilvl="0" w:tplc="DED6792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067D25"/>
    <w:multiLevelType w:val="hybridMultilevel"/>
    <w:tmpl w:val="6BEE2514"/>
    <w:lvl w:ilvl="0" w:tplc="926E34AC">
      <w:start w:val="1"/>
      <w:numFmt w:val="bullet"/>
      <w:lvlText w:val="-"/>
      <w:lvlJc w:val="left"/>
      <w:pPr>
        <w:ind w:left="2160" w:hanging="360"/>
      </w:pPr>
      <w:rPr>
        <w:rFonts w:hint="default"/>
      </w:rPr>
    </w:lvl>
    <w:lvl w:ilvl="1" w:tplc="57B41E88">
      <w:start w:val="1"/>
      <w:numFmt w:val="bullet"/>
      <w:lvlText w:val="-"/>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40711E7"/>
    <w:multiLevelType w:val="hybridMultilevel"/>
    <w:tmpl w:val="A0A0AEC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3" w15:restartNumberingAfterBreak="0">
    <w:nsid w:val="496860C5"/>
    <w:multiLevelType w:val="hybridMultilevel"/>
    <w:tmpl w:val="5A5A92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1848AF"/>
    <w:multiLevelType w:val="hybridMultilevel"/>
    <w:tmpl w:val="612C29EE"/>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5" w15:restartNumberingAfterBreak="0">
    <w:nsid w:val="4CF91F18"/>
    <w:multiLevelType w:val="hybridMultilevel"/>
    <w:tmpl w:val="687E3AA0"/>
    <w:lvl w:ilvl="0" w:tplc="6A9EC8A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63323D"/>
    <w:multiLevelType w:val="hybridMultilevel"/>
    <w:tmpl w:val="7DAEFF9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55EA4AB0"/>
    <w:multiLevelType w:val="hybridMultilevel"/>
    <w:tmpl w:val="860E5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714D20"/>
    <w:multiLevelType w:val="hybridMultilevel"/>
    <w:tmpl w:val="1E341E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5A9D06AF"/>
    <w:multiLevelType w:val="hybridMultilevel"/>
    <w:tmpl w:val="18E8C3E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BFD32FE"/>
    <w:multiLevelType w:val="hybridMultilevel"/>
    <w:tmpl w:val="198458D8"/>
    <w:lvl w:ilvl="0" w:tplc="B276FDC2">
      <w:start w:val="1"/>
      <w:numFmt w:val="upperLetter"/>
      <w:lvlText w:val="%1."/>
      <w:lvlJc w:val="left"/>
      <w:pPr>
        <w:ind w:left="244" w:hanging="244"/>
      </w:pPr>
      <w:rPr>
        <w:rFonts w:ascii="Trebuchet MS" w:eastAsia="Calibri" w:hAnsi="Trebuchet MS" w:cs="Calibri" w:hint="default"/>
        <w:b/>
        <w:bCs/>
        <w:i w:val="0"/>
        <w:iCs w:val="0"/>
        <w:spacing w:val="-1"/>
        <w:w w:val="100"/>
        <w:sz w:val="22"/>
        <w:szCs w:val="22"/>
        <w:lang w:val="ro-RO" w:eastAsia="en-US" w:bidi="ar-SA"/>
      </w:rPr>
    </w:lvl>
    <w:lvl w:ilvl="1" w:tplc="575E0DAA">
      <w:start w:val="1"/>
      <w:numFmt w:val="decimal"/>
      <w:lvlText w:val="%2."/>
      <w:lvlJc w:val="left"/>
      <w:pPr>
        <w:ind w:left="708" w:hanging="360"/>
      </w:pPr>
      <w:rPr>
        <w:rFonts w:hint="default"/>
        <w:spacing w:val="0"/>
        <w:w w:val="100"/>
        <w:lang w:val="ro-RO" w:eastAsia="en-US" w:bidi="ar-SA"/>
      </w:rPr>
    </w:lvl>
    <w:lvl w:ilvl="2" w:tplc="6D6E7E28">
      <w:start w:val="1"/>
      <w:numFmt w:val="lowerLetter"/>
      <w:lvlText w:val="%3."/>
      <w:lvlJc w:val="left"/>
      <w:pPr>
        <w:ind w:left="1080" w:hanging="360"/>
      </w:pPr>
      <w:rPr>
        <w:rFonts w:ascii="Calibri" w:eastAsia="Calibri" w:hAnsi="Calibri" w:cs="Calibri" w:hint="default"/>
        <w:b w:val="0"/>
        <w:bCs w:val="0"/>
        <w:i w:val="0"/>
        <w:iCs w:val="0"/>
        <w:spacing w:val="0"/>
        <w:w w:val="100"/>
        <w:sz w:val="24"/>
        <w:szCs w:val="24"/>
        <w:lang w:val="ro-RO" w:eastAsia="en-US" w:bidi="ar-SA"/>
      </w:rPr>
    </w:lvl>
    <w:lvl w:ilvl="3" w:tplc="34A4F486">
      <w:numFmt w:val="bullet"/>
      <w:lvlText w:val="•"/>
      <w:lvlJc w:val="left"/>
      <w:pPr>
        <w:ind w:left="1080" w:hanging="360"/>
      </w:pPr>
      <w:rPr>
        <w:rFonts w:hint="default"/>
        <w:lang w:val="ro-RO" w:eastAsia="en-US" w:bidi="ar-SA"/>
      </w:rPr>
    </w:lvl>
    <w:lvl w:ilvl="4" w:tplc="4EFA2926">
      <w:numFmt w:val="bullet"/>
      <w:lvlText w:val="•"/>
      <w:lvlJc w:val="left"/>
      <w:pPr>
        <w:ind w:left="2314" w:hanging="360"/>
      </w:pPr>
      <w:rPr>
        <w:rFonts w:hint="default"/>
        <w:lang w:val="ro-RO" w:eastAsia="en-US" w:bidi="ar-SA"/>
      </w:rPr>
    </w:lvl>
    <w:lvl w:ilvl="5" w:tplc="1F36B47C">
      <w:numFmt w:val="bullet"/>
      <w:lvlText w:val="•"/>
      <w:lvlJc w:val="left"/>
      <w:pPr>
        <w:ind w:left="3548" w:hanging="360"/>
      </w:pPr>
      <w:rPr>
        <w:rFonts w:hint="default"/>
        <w:lang w:val="ro-RO" w:eastAsia="en-US" w:bidi="ar-SA"/>
      </w:rPr>
    </w:lvl>
    <w:lvl w:ilvl="6" w:tplc="816ED482">
      <w:numFmt w:val="bullet"/>
      <w:lvlText w:val="•"/>
      <w:lvlJc w:val="left"/>
      <w:pPr>
        <w:ind w:left="4782" w:hanging="360"/>
      </w:pPr>
      <w:rPr>
        <w:rFonts w:hint="default"/>
        <w:lang w:val="ro-RO" w:eastAsia="en-US" w:bidi="ar-SA"/>
      </w:rPr>
    </w:lvl>
    <w:lvl w:ilvl="7" w:tplc="14AEBAFE">
      <w:numFmt w:val="bullet"/>
      <w:lvlText w:val="•"/>
      <w:lvlJc w:val="left"/>
      <w:pPr>
        <w:ind w:left="6017" w:hanging="360"/>
      </w:pPr>
      <w:rPr>
        <w:rFonts w:hint="default"/>
        <w:lang w:val="ro-RO" w:eastAsia="en-US" w:bidi="ar-SA"/>
      </w:rPr>
    </w:lvl>
    <w:lvl w:ilvl="8" w:tplc="204A07E0">
      <w:numFmt w:val="bullet"/>
      <w:lvlText w:val="•"/>
      <w:lvlJc w:val="left"/>
      <w:pPr>
        <w:ind w:left="7251" w:hanging="360"/>
      </w:pPr>
      <w:rPr>
        <w:rFonts w:hint="default"/>
        <w:lang w:val="ro-RO" w:eastAsia="en-US" w:bidi="ar-SA"/>
      </w:rPr>
    </w:lvl>
  </w:abstractNum>
  <w:abstractNum w:abstractNumId="31" w15:restartNumberingAfterBreak="0">
    <w:nsid w:val="5EFF347C"/>
    <w:multiLevelType w:val="hybridMultilevel"/>
    <w:tmpl w:val="2612E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1154D4"/>
    <w:multiLevelType w:val="hybridMultilevel"/>
    <w:tmpl w:val="CAE8D340"/>
    <w:lvl w:ilvl="0" w:tplc="5C42E6C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FD06DE"/>
    <w:multiLevelType w:val="hybridMultilevel"/>
    <w:tmpl w:val="18E8C3E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6A47921"/>
    <w:multiLevelType w:val="hybridMultilevel"/>
    <w:tmpl w:val="87125956"/>
    <w:lvl w:ilvl="0" w:tplc="99746F5E">
      <w:start w:val="1"/>
      <w:numFmt w:val="decimal"/>
      <w:lvlText w:val="%1."/>
      <w:lvlJc w:val="left"/>
      <w:pPr>
        <w:ind w:left="1440" w:hanging="360"/>
      </w:pPr>
      <w:rPr>
        <w:rFonts w:ascii="Calibri" w:eastAsia="Calibri" w:hAnsi="Calibri" w:cs="Calibri" w:hint="default"/>
        <w:b w:val="0"/>
        <w:bCs w:val="0"/>
        <w:i w:val="0"/>
        <w:iCs w:val="0"/>
        <w:spacing w:val="0"/>
        <w:w w:val="100"/>
        <w:sz w:val="24"/>
        <w:szCs w:val="24"/>
        <w:lang w:val="ro-RO" w:eastAsia="en-US" w:bidi="ar-SA"/>
      </w:rPr>
    </w:lvl>
    <w:lvl w:ilvl="1" w:tplc="FBEC58B8">
      <w:numFmt w:val="bullet"/>
      <w:lvlText w:val="•"/>
      <w:lvlJc w:val="left"/>
      <w:pPr>
        <w:ind w:left="2268" w:hanging="360"/>
      </w:pPr>
      <w:rPr>
        <w:rFonts w:hint="default"/>
        <w:lang w:val="ro-RO" w:eastAsia="en-US" w:bidi="ar-SA"/>
      </w:rPr>
    </w:lvl>
    <w:lvl w:ilvl="2" w:tplc="DC880B7A">
      <w:numFmt w:val="bullet"/>
      <w:lvlText w:val="•"/>
      <w:lvlJc w:val="left"/>
      <w:pPr>
        <w:ind w:left="3096" w:hanging="360"/>
      </w:pPr>
      <w:rPr>
        <w:rFonts w:hint="default"/>
        <w:lang w:val="ro-RO" w:eastAsia="en-US" w:bidi="ar-SA"/>
      </w:rPr>
    </w:lvl>
    <w:lvl w:ilvl="3" w:tplc="A8BCE09C">
      <w:numFmt w:val="bullet"/>
      <w:lvlText w:val="•"/>
      <w:lvlJc w:val="left"/>
      <w:pPr>
        <w:ind w:left="3924" w:hanging="360"/>
      </w:pPr>
      <w:rPr>
        <w:rFonts w:hint="default"/>
        <w:lang w:val="ro-RO" w:eastAsia="en-US" w:bidi="ar-SA"/>
      </w:rPr>
    </w:lvl>
    <w:lvl w:ilvl="4" w:tplc="5964E61C">
      <w:numFmt w:val="bullet"/>
      <w:lvlText w:val="•"/>
      <w:lvlJc w:val="left"/>
      <w:pPr>
        <w:ind w:left="4752" w:hanging="360"/>
      </w:pPr>
      <w:rPr>
        <w:rFonts w:hint="default"/>
        <w:lang w:val="ro-RO" w:eastAsia="en-US" w:bidi="ar-SA"/>
      </w:rPr>
    </w:lvl>
    <w:lvl w:ilvl="5" w:tplc="55BC7396">
      <w:numFmt w:val="bullet"/>
      <w:lvlText w:val="•"/>
      <w:lvlJc w:val="left"/>
      <w:pPr>
        <w:ind w:left="5580" w:hanging="360"/>
      </w:pPr>
      <w:rPr>
        <w:rFonts w:hint="default"/>
        <w:lang w:val="ro-RO" w:eastAsia="en-US" w:bidi="ar-SA"/>
      </w:rPr>
    </w:lvl>
    <w:lvl w:ilvl="6" w:tplc="AE9AB4B0">
      <w:numFmt w:val="bullet"/>
      <w:lvlText w:val="•"/>
      <w:lvlJc w:val="left"/>
      <w:pPr>
        <w:ind w:left="6408" w:hanging="360"/>
      </w:pPr>
      <w:rPr>
        <w:rFonts w:hint="default"/>
        <w:lang w:val="ro-RO" w:eastAsia="en-US" w:bidi="ar-SA"/>
      </w:rPr>
    </w:lvl>
    <w:lvl w:ilvl="7" w:tplc="72860CB2">
      <w:numFmt w:val="bullet"/>
      <w:lvlText w:val="•"/>
      <w:lvlJc w:val="left"/>
      <w:pPr>
        <w:ind w:left="7236" w:hanging="360"/>
      </w:pPr>
      <w:rPr>
        <w:rFonts w:hint="default"/>
        <w:lang w:val="ro-RO" w:eastAsia="en-US" w:bidi="ar-SA"/>
      </w:rPr>
    </w:lvl>
    <w:lvl w:ilvl="8" w:tplc="8870B9A8">
      <w:numFmt w:val="bullet"/>
      <w:lvlText w:val="•"/>
      <w:lvlJc w:val="left"/>
      <w:pPr>
        <w:ind w:left="8064" w:hanging="360"/>
      </w:pPr>
      <w:rPr>
        <w:rFonts w:hint="default"/>
        <w:lang w:val="ro-RO" w:eastAsia="en-US" w:bidi="ar-SA"/>
      </w:rPr>
    </w:lvl>
  </w:abstractNum>
  <w:abstractNum w:abstractNumId="35" w15:restartNumberingAfterBreak="0">
    <w:nsid w:val="7E682073"/>
    <w:multiLevelType w:val="hybridMultilevel"/>
    <w:tmpl w:val="4BCE799C"/>
    <w:lvl w:ilvl="0" w:tplc="57B41E88">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FA079EE"/>
    <w:multiLevelType w:val="hybridMultilevel"/>
    <w:tmpl w:val="601EEF0A"/>
    <w:lvl w:ilvl="0" w:tplc="7B18ACDE">
      <w:numFmt w:val="bullet"/>
      <w:lvlText w:val="-"/>
      <w:lvlJc w:val="left"/>
      <w:pPr>
        <w:ind w:left="1769" w:hanging="360"/>
      </w:pPr>
      <w:rPr>
        <w:rFonts w:ascii="Trebuchet MS" w:eastAsia="Times New Roman" w:hAnsi="Trebuchet MS" w:cs="Times New Roman" w:hint="default"/>
      </w:rPr>
    </w:lvl>
    <w:lvl w:ilvl="1" w:tplc="08090003" w:tentative="1">
      <w:start w:val="1"/>
      <w:numFmt w:val="bullet"/>
      <w:lvlText w:val="o"/>
      <w:lvlJc w:val="left"/>
      <w:pPr>
        <w:ind w:left="2489" w:hanging="360"/>
      </w:pPr>
      <w:rPr>
        <w:rFonts w:ascii="Courier New" w:hAnsi="Courier New" w:cs="Courier New" w:hint="default"/>
      </w:rPr>
    </w:lvl>
    <w:lvl w:ilvl="2" w:tplc="08090005" w:tentative="1">
      <w:start w:val="1"/>
      <w:numFmt w:val="bullet"/>
      <w:lvlText w:val=""/>
      <w:lvlJc w:val="left"/>
      <w:pPr>
        <w:ind w:left="3209" w:hanging="360"/>
      </w:pPr>
      <w:rPr>
        <w:rFonts w:ascii="Wingdings" w:hAnsi="Wingdings" w:hint="default"/>
      </w:rPr>
    </w:lvl>
    <w:lvl w:ilvl="3" w:tplc="08090001" w:tentative="1">
      <w:start w:val="1"/>
      <w:numFmt w:val="bullet"/>
      <w:lvlText w:val=""/>
      <w:lvlJc w:val="left"/>
      <w:pPr>
        <w:ind w:left="3929" w:hanging="360"/>
      </w:pPr>
      <w:rPr>
        <w:rFonts w:ascii="Symbol" w:hAnsi="Symbol" w:hint="default"/>
      </w:rPr>
    </w:lvl>
    <w:lvl w:ilvl="4" w:tplc="08090003" w:tentative="1">
      <w:start w:val="1"/>
      <w:numFmt w:val="bullet"/>
      <w:lvlText w:val="o"/>
      <w:lvlJc w:val="left"/>
      <w:pPr>
        <w:ind w:left="4649" w:hanging="360"/>
      </w:pPr>
      <w:rPr>
        <w:rFonts w:ascii="Courier New" w:hAnsi="Courier New" w:cs="Courier New" w:hint="default"/>
      </w:rPr>
    </w:lvl>
    <w:lvl w:ilvl="5" w:tplc="08090005" w:tentative="1">
      <w:start w:val="1"/>
      <w:numFmt w:val="bullet"/>
      <w:lvlText w:val=""/>
      <w:lvlJc w:val="left"/>
      <w:pPr>
        <w:ind w:left="5369" w:hanging="360"/>
      </w:pPr>
      <w:rPr>
        <w:rFonts w:ascii="Wingdings" w:hAnsi="Wingdings" w:hint="default"/>
      </w:rPr>
    </w:lvl>
    <w:lvl w:ilvl="6" w:tplc="08090001" w:tentative="1">
      <w:start w:val="1"/>
      <w:numFmt w:val="bullet"/>
      <w:lvlText w:val=""/>
      <w:lvlJc w:val="left"/>
      <w:pPr>
        <w:ind w:left="6089" w:hanging="360"/>
      </w:pPr>
      <w:rPr>
        <w:rFonts w:ascii="Symbol" w:hAnsi="Symbol" w:hint="default"/>
      </w:rPr>
    </w:lvl>
    <w:lvl w:ilvl="7" w:tplc="08090003" w:tentative="1">
      <w:start w:val="1"/>
      <w:numFmt w:val="bullet"/>
      <w:lvlText w:val="o"/>
      <w:lvlJc w:val="left"/>
      <w:pPr>
        <w:ind w:left="6809" w:hanging="360"/>
      </w:pPr>
      <w:rPr>
        <w:rFonts w:ascii="Courier New" w:hAnsi="Courier New" w:cs="Courier New" w:hint="default"/>
      </w:rPr>
    </w:lvl>
    <w:lvl w:ilvl="8" w:tplc="08090005" w:tentative="1">
      <w:start w:val="1"/>
      <w:numFmt w:val="bullet"/>
      <w:lvlText w:val=""/>
      <w:lvlJc w:val="left"/>
      <w:pPr>
        <w:ind w:left="7529" w:hanging="360"/>
      </w:pPr>
      <w:rPr>
        <w:rFonts w:ascii="Wingdings" w:hAnsi="Wingdings" w:hint="default"/>
      </w:rPr>
    </w:lvl>
  </w:abstractNum>
  <w:abstractNum w:abstractNumId="37" w15:restartNumberingAfterBreak="0">
    <w:nsid w:val="7FC04A21"/>
    <w:multiLevelType w:val="hybridMultilevel"/>
    <w:tmpl w:val="4800AD92"/>
    <w:lvl w:ilvl="0" w:tplc="57B41E88">
      <w:start w:val="1"/>
      <w:numFmt w:val="bullet"/>
      <w:lvlText w:val="-"/>
      <w:lvlJc w:val="left"/>
      <w:pPr>
        <w:ind w:left="1429" w:hanging="360"/>
      </w:p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16"/>
  </w:num>
  <w:num w:numId="2">
    <w:abstractNumId w:val="1"/>
  </w:num>
  <w:num w:numId="3">
    <w:abstractNumId w:val="31"/>
  </w:num>
  <w:num w:numId="4">
    <w:abstractNumId w:val="19"/>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13"/>
  </w:num>
  <w:num w:numId="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7"/>
  </w:num>
  <w:num w:numId="11">
    <w:abstractNumId w:val="4"/>
  </w:num>
  <w:num w:numId="12">
    <w:abstractNumId w:val="34"/>
  </w:num>
  <w:num w:numId="13">
    <w:abstractNumId w:val="30"/>
  </w:num>
  <w:num w:numId="14">
    <w:abstractNumId w:val="12"/>
  </w:num>
  <w:num w:numId="15">
    <w:abstractNumId w:val="3"/>
  </w:num>
  <w:num w:numId="16">
    <w:abstractNumId w:val="36"/>
  </w:num>
  <w:num w:numId="17">
    <w:abstractNumId w:val="29"/>
  </w:num>
  <w:num w:numId="18">
    <w:abstractNumId w:val="28"/>
  </w:num>
  <w:num w:numId="19">
    <w:abstractNumId w:val="7"/>
  </w:num>
  <w:num w:numId="20">
    <w:abstractNumId w:val="0"/>
  </w:num>
  <w:num w:numId="21">
    <w:abstractNumId w:val="14"/>
  </w:num>
  <w:num w:numId="22">
    <w:abstractNumId w:val="33"/>
  </w:num>
  <w:num w:numId="23">
    <w:abstractNumId w:val="11"/>
  </w:num>
  <w:num w:numId="24">
    <w:abstractNumId w:val="25"/>
  </w:num>
  <w:num w:numId="25">
    <w:abstractNumId w:val="9"/>
  </w:num>
  <w:num w:numId="26">
    <w:abstractNumId w:val="10"/>
  </w:num>
  <w:num w:numId="27">
    <w:abstractNumId w:val="21"/>
  </w:num>
  <w:num w:numId="28">
    <w:abstractNumId w:val="35"/>
  </w:num>
  <w:num w:numId="29">
    <w:abstractNumId w:val="5"/>
  </w:num>
  <w:num w:numId="30">
    <w:abstractNumId w:val="37"/>
  </w:num>
  <w:num w:numId="31">
    <w:abstractNumId w:val="18"/>
  </w:num>
  <w:num w:numId="32">
    <w:abstractNumId w:val="15"/>
  </w:num>
  <w:num w:numId="33">
    <w:abstractNumId w:val="2"/>
  </w:num>
  <w:num w:numId="34">
    <w:abstractNumId w:val="23"/>
  </w:num>
  <w:num w:numId="35">
    <w:abstractNumId w:val="22"/>
  </w:num>
  <w:num w:numId="36">
    <w:abstractNumId w:val="32"/>
  </w:num>
  <w:num w:numId="37">
    <w:abstractNumId w:val="27"/>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C8"/>
    <w:rsid w:val="00017878"/>
    <w:rsid w:val="00020D07"/>
    <w:rsid w:val="00022F34"/>
    <w:rsid w:val="00025DBF"/>
    <w:rsid w:val="0002718A"/>
    <w:rsid w:val="00040DF6"/>
    <w:rsid w:val="00046929"/>
    <w:rsid w:val="000531DF"/>
    <w:rsid w:val="00060827"/>
    <w:rsid w:val="00072BFC"/>
    <w:rsid w:val="0009217D"/>
    <w:rsid w:val="00096180"/>
    <w:rsid w:val="000A2FD8"/>
    <w:rsid w:val="000B49F2"/>
    <w:rsid w:val="000C255E"/>
    <w:rsid w:val="000C2614"/>
    <w:rsid w:val="000C3001"/>
    <w:rsid w:val="000D0FBF"/>
    <w:rsid w:val="000D3314"/>
    <w:rsid w:val="000D5A51"/>
    <w:rsid w:val="000E5FC1"/>
    <w:rsid w:val="000F11E6"/>
    <w:rsid w:val="000F16DC"/>
    <w:rsid w:val="000F6CFB"/>
    <w:rsid w:val="001114F8"/>
    <w:rsid w:val="001350C5"/>
    <w:rsid w:val="0014096A"/>
    <w:rsid w:val="001A55DD"/>
    <w:rsid w:val="001A5D9D"/>
    <w:rsid w:val="001B722C"/>
    <w:rsid w:val="001C49AE"/>
    <w:rsid w:val="001C5CB0"/>
    <w:rsid w:val="001D10AE"/>
    <w:rsid w:val="001E47B2"/>
    <w:rsid w:val="001E5661"/>
    <w:rsid w:val="001F197A"/>
    <w:rsid w:val="002245FB"/>
    <w:rsid w:val="0022540F"/>
    <w:rsid w:val="00227E9D"/>
    <w:rsid w:val="00227FA9"/>
    <w:rsid w:val="00233801"/>
    <w:rsid w:val="00234E96"/>
    <w:rsid w:val="00241A03"/>
    <w:rsid w:val="00251C2E"/>
    <w:rsid w:val="0025278D"/>
    <w:rsid w:val="0025367A"/>
    <w:rsid w:val="00255C1B"/>
    <w:rsid w:val="0026139C"/>
    <w:rsid w:val="00261B22"/>
    <w:rsid w:val="00261FB8"/>
    <w:rsid w:val="002766D2"/>
    <w:rsid w:val="00281BCF"/>
    <w:rsid w:val="00285646"/>
    <w:rsid w:val="00290614"/>
    <w:rsid w:val="0029121E"/>
    <w:rsid w:val="002A513F"/>
    <w:rsid w:val="002A5DCB"/>
    <w:rsid w:val="002B099C"/>
    <w:rsid w:val="002B3F72"/>
    <w:rsid w:val="002C1726"/>
    <w:rsid w:val="002C5236"/>
    <w:rsid w:val="002C686A"/>
    <w:rsid w:val="002E2C44"/>
    <w:rsid w:val="002F1F40"/>
    <w:rsid w:val="003021AD"/>
    <w:rsid w:val="0030317E"/>
    <w:rsid w:val="00315486"/>
    <w:rsid w:val="0031761F"/>
    <w:rsid w:val="0032631C"/>
    <w:rsid w:val="00326C8C"/>
    <w:rsid w:val="0034516A"/>
    <w:rsid w:val="003644FA"/>
    <w:rsid w:val="00367D3E"/>
    <w:rsid w:val="003745F8"/>
    <w:rsid w:val="00376C91"/>
    <w:rsid w:val="003944F8"/>
    <w:rsid w:val="003A0653"/>
    <w:rsid w:val="003A233C"/>
    <w:rsid w:val="003A639A"/>
    <w:rsid w:val="003B2BA0"/>
    <w:rsid w:val="003B43CB"/>
    <w:rsid w:val="003C39C0"/>
    <w:rsid w:val="003D1928"/>
    <w:rsid w:val="003D33A8"/>
    <w:rsid w:val="003D3791"/>
    <w:rsid w:val="003D434E"/>
    <w:rsid w:val="003F3EFF"/>
    <w:rsid w:val="0040629A"/>
    <w:rsid w:val="004405D7"/>
    <w:rsid w:val="0044196F"/>
    <w:rsid w:val="004544AE"/>
    <w:rsid w:val="004719AC"/>
    <w:rsid w:val="0047494E"/>
    <w:rsid w:val="004911C0"/>
    <w:rsid w:val="004A2AD3"/>
    <w:rsid w:val="004A3CCD"/>
    <w:rsid w:val="004A5BF9"/>
    <w:rsid w:val="004B3EFE"/>
    <w:rsid w:val="004B79BC"/>
    <w:rsid w:val="004C2B9D"/>
    <w:rsid w:val="004C3E11"/>
    <w:rsid w:val="004C5A3F"/>
    <w:rsid w:val="004D4CA4"/>
    <w:rsid w:val="004D4FC5"/>
    <w:rsid w:val="005147B9"/>
    <w:rsid w:val="00532722"/>
    <w:rsid w:val="0055330A"/>
    <w:rsid w:val="00562858"/>
    <w:rsid w:val="00585172"/>
    <w:rsid w:val="005A1B12"/>
    <w:rsid w:val="005A2174"/>
    <w:rsid w:val="005B172D"/>
    <w:rsid w:val="005B3FFB"/>
    <w:rsid w:val="005B6C69"/>
    <w:rsid w:val="005C3429"/>
    <w:rsid w:val="005C5CEE"/>
    <w:rsid w:val="005D0439"/>
    <w:rsid w:val="005D0E68"/>
    <w:rsid w:val="005E5924"/>
    <w:rsid w:val="006022A1"/>
    <w:rsid w:val="00610C71"/>
    <w:rsid w:val="00612BC0"/>
    <w:rsid w:val="006179EC"/>
    <w:rsid w:val="00625FD4"/>
    <w:rsid w:val="0064451D"/>
    <w:rsid w:val="00653BD3"/>
    <w:rsid w:val="00656381"/>
    <w:rsid w:val="00661597"/>
    <w:rsid w:val="00671FAE"/>
    <w:rsid w:val="00683F79"/>
    <w:rsid w:val="00691028"/>
    <w:rsid w:val="006B38D8"/>
    <w:rsid w:val="006B761A"/>
    <w:rsid w:val="006C1E73"/>
    <w:rsid w:val="006C24E0"/>
    <w:rsid w:val="006C2CF8"/>
    <w:rsid w:val="006D512D"/>
    <w:rsid w:val="006D6EC5"/>
    <w:rsid w:val="006F420D"/>
    <w:rsid w:val="00702697"/>
    <w:rsid w:val="00702A80"/>
    <w:rsid w:val="0071135C"/>
    <w:rsid w:val="00714BC8"/>
    <w:rsid w:val="007153E1"/>
    <w:rsid w:val="00724FFF"/>
    <w:rsid w:val="0073010B"/>
    <w:rsid w:val="007319F2"/>
    <w:rsid w:val="00736E75"/>
    <w:rsid w:val="00742B72"/>
    <w:rsid w:val="007433C6"/>
    <w:rsid w:val="0076009F"/>
    <w:rsid w:val="00781946"/>
    <w:rsid w:val="00783762"/>
    <w:rsid w:val="00791474"/>
    <w:rsid w:val="007A4A9E"/>
    <w:rsid w:val="007D4F8B"/>
    <w:rsid w:val="007F6ACC"/>
    <w:rsid w:val="0081093B"/>
    <w:rsid w:val="00811CE6"/>
    <w:rsid w:val="008224FA"/>
    <w:rsid w:val="00841E90"/>
    <w:rsid w:val="0085674E"/>
    <w:rsid w:val="00870485"/>
    <w:rsid w:val="00876D49"/>
    <w:rsid w:val="00876D70"/>
    <w:rsid w:val="0089375A"/>
    <w:rsid w:val="00895F63"/>
    <w:rsid w:val="00897706"/>
    <w:rsid w:val="008A0550"/>
    <w:rsid w:val="008A77A5"/>
    <w:rsid w:val="008C2717"/>
    <w:rsid w:val="008C4AC7"/>
    <w:rsid w:val="008C7B4D"/>
    <w:rsid w:val="008D3B78"/>
    <w:rsid w:val="008E53C8"/>
    <w:rsid w:val="008F144D"/>
    <w:rsid w:val="0090300E"/>
    <w:rsid w:val="0091041D"/>
    <w:rsid w:val="00917F31"/>
    <w:rsid w:val="00924511"/>
    <w:rsid w:val="0092464B"/>
    <w:rsid w:val="00940442"/>
    <w:rsid w:val="0094365F"/>
    <w:rsid w:val="00943A33"/>
    <w:rsid w:val="00943B34"/>
    <w:rsid w:val="009650C6"/>
    <w:rsid w:val="00971C83"/>
    <w:rsid w:val="00977CFD"/>
    <w:rsid w:val="00990213"/>
    <w:rsid w:val="00992A17"/>
    <w:rsid w:val="009A0236"/>
    <w:rsid w:val="009A1E77"/>
    <w:rsid w:val="009A2326"/>
    <w:rsid w:val="009A393C"/>
    <w:rsid w:val="009A4E34"/>
    <w:rsid w:val="009B5F3E"/>
    <w:rsid w:val="009C0EB4"/>
    <w:rsid w:val="009C4A28"/>
    <w:rsid w:val="009D63FD"/>
    <w:rsid w:val="009E1462"/>
    <w:rsid w:val="009E713E"/>
    <w:rsid w:val="009E71B9"/>
    <w:rsid w:val="009F5A03"/>
    <w:rsid w:val="00A00676"/>
    <w:rsid w:val="00A00A3A"/>
    <w:rsid w:val="00A174D4"/>
    <w:rsid w:val="00A22143"/>
    <w:rsid w:val="00A22450"/>
    <w:rsid w:val="00A225D6"/>
    <w:rsid w:val="00A27937"/>
    <w:rsid w:val="00A37D23"/>
    <w:rsid w:val="00A40754"/>
    <w:rsid w:val="00A41011"/>
    <w:rsid w:val="00A45227"/>
    <w:rsid w:val="00A458F3"/>
    <w:rsid w:val="00A520EF"/>
    <w:rsid w:val="00A558B1"/>
    <w:rsid w:val="00A665B9"/>
    <w:rsid w:val="00A71DF8"/>
    <w:rsid w:val="00A74B27"/>
    <w:rsid w:val="00A82F01"/>
    <w:rsid w:val="00A9658D"/>
    <w:rsid w:val="00AB666E"/>
    <w:rsid w:val="00AD642A"/>
    <w:rsid w:val="00AE769C"/>
    <w:rsid w:val="00B026FF"/>
    <w:rsid w:val="00B03BBA"/>
    <w:rsid w:val="00B04DD6"/>
    <w:rsid w:val="00B103FC"/>
    <w:rsid w:val="00B11A00"/>
    <w:rsid w:val="00B1382A"/>
    <w:rsid w:val="00B4253C"/>
    <w:rsid w:val="00B44981"/>
    <w:rsid w:val="00B515AD"/>
    <w:rsid w:val="00B56C49"/>
    <w:rsid w:val="00B632B0"/>
    <w:rsid w:val="00B67F7E"/>
    <w:rsid w:val="00B729EE"/>
    <w:rsid w:val="00B74856"/>
    <w:rsid w:val="00B74DCD"/>
    <w:rsid w:val="00B751BE"/>
    <w:rsid w:val="00B80961"/>
    <w:rsid w:val="00B81A5C"/>
    <w:rsid w:val="00B93A68"/>
    <w:rsid w:val="00BB22D0"/>
    <w:rsid w:val="00BC41C5"/>
    <w:rsid w:val="00BD38C7"/>
    <w:rsid w:val="00BD7D65"/>
    <w:rsid w:val="00C00D7E"/>
    <w:rsid w:val="00C03FD8"/>
    <w:rsid w:val="00C16412"/>
    <w:rsid w:val="00C17D32"/>
    <w:rsid w:val="00C305F3"/>
    <w:rsid w:val="00C34629"/>
    <w:rsid w:val="00C40306"/>
    <w:rsid w:val="00C5053E"/>
    <w:rsid w:val="00C506F4"/>
    <w:rsid w:val="00C65AF1"/>
    <w:rsid w:val="00C713CD"/>
    <w:rsid w:val="00C93625"/>
    <w:rsid w:val="00CA2B8F"/>
    <w:rsid w:val="00CC6DDF"/>
    <w:rsid w:val="00CE6D6E"/>
    <w:rsid w:val="00CF4C10"/>
    <w:rsid w:val="00D02AA1"/>
    <w:rsid w:val="00D12AA8"/>
    <w:rsid w:val="00D236C6"/>
    <w:rsid w:val="00D3407E"/>
    <w:rsid w:val="00D34569"/>
    <w:rsid w:val="00D707D4"/>
    <w:rsid w:val="00D714B4"/>
    <w:rsid w:val="00D724DA"/>
    <w:rsid w:val="00D7496A"/>
    <w:rsid w:val="00D84630"/>
    <w:rsid w:val="00D8560B"/>
    <w:rsid w:val="00D93DA6"/>
    <w:rsid w:val="00DA7F79"/>
    <w:rsid w:val="00DB014B"/>
    <w:rsid w:val="00DB177D"/>
    <w:rsid w:val="00DB6786"/>
    <w:rsid w:val="00DC1F43"/>
    <w:rsid w:val="00DC7DB9"/>
    <w:rsid w:val="00DD386F"/>
    <w:rsid w:val="00E02C08"/>
    <w:rsid w:val="00E04878"/>
    <w:rsid w:val="00E053A2"/>
    <w:rsid w:val="00E13ED0"/>
    <w:rsid w:val="00E146DA"/>
    <w:rsid w:val="00E16546"/>
    <w:rsid w:val="00E21585"/>
    <w:rsid w:val="00E26CE5"/>
    <w:rsid w:val="00E31371"/>
    <w:rsid w:val="00E318C1"/>
    <w:rsid w:val="00E324A5"/>
    <w:rsid w:val="00E40EF1"/>
    <w:rsid w:val="00E5061D"/>
    <w:rsid w:val="00E5334D"/>
    <w:rsid w:val="00E64C17"/>
    <w:rsid w:val="00E83902"/>
    <w:rsid w:val="00E929ED"/>
    <w:rsid w:val="00E9545C"/>
    <w:rsid w:val="00EA3F16"/>
    <w:rsid w:val="00EB127E"/>
    <w:rsid w:val="00EB2FBC"/>
    <w:rsid w:val="00EB7189"/>
    <w:rsid w:val="00ED6A1C"/>
    <w:rsid w:val="00ED7DF3"/>
    <w:rsid w:val="00EE0D90"/>
    <w:rsid w:val="00EE2188"/>
    <w:rsid w:val="00EE34E2"/>
    <w:rsid w:val="00EE4256"/>
    <w:rsid w:val="00EE65C4"/>
    <w:rsid w:val="00EF3D3C"/>
    <w:rsid w:val="00EF5FFB"/>
    <w:rsid w:val="00F05FA4"/>
    <w:rsid w:val="00F139E7"/>
    <w:rsid w:val="00F24E6C"/>
    <w:rsid w:val="00F31B82"/>
    <w:rsid w:val="00F37996"/>
    <w:rsid w:val="00F547CA"/>
    <w:rsid w:val="00F56FCE"/>
    <w:rsid w:val="00F61168"/>
    <w:rsid w:val="00F6241C"/>
    <w:rsid w:val="00F710E1"/>
    <w:rsid w:val="00F71830"/>
    <w:rsid w:val="00F76E3C"/>
    <w:rsid w:val="00F83187"/>
    <w:rsid w:val="00F8321F"/>
    <w:rsid w:val="00F87A8A"/>
    <w:rsid w:val="00F96A32"/>
    <w:rsid w:val="00FB7164"/>
    <w:rsid w:val="00FD536C"/>
    <w:rsid w:val="00FD6FBA"/>
    <w:rsid w:val="00FE0C44"/>
    <w:rsid w:val="00FE362E"/>
    <w:rsid w:val="00FE6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7C8A96-15D4-4DF7-BD9B-791DAC20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197A"/>
    <w:pPr>
      <w:spacing w:after="200" w:line="276" w:lineRule="auto"/>
    </w:pPr>
    <w:rPr>
      <w:sz w:val="22"/>
      <w:szCs w:val="22"/>
    </w:rPr>
  </w:style>
  <w:style w:type="paragraph" w:styleId="Heading1">
    <w:name w:val="heading 1"/>
    <w:basedOn w:val="Normal"/>
    <w:link w:val="Heading1Char"/>
    <w:uiPriority w:val="1"/>
    <w:qFormat/>
    <w:rsid w:val="00C65AF1"/>
    <w:pPr>
      <w:widowControl w:val="0"/>
      <w:autoSpaceDE w:val="0"/>
      <w:autoSpaceDN w:val="0"/>
      <w:spacing w:after="0" w:line="240" w:lineRule="auto"/>
      <w:outlineLvl w:val="0"/>
    </w:pPr>
    <w:rPr>
      <w:rFonts w:ascii="Times New Roman" w:eastAsia="Microsoft Sans Serif" w:hAnsi="Times New Roman"/>
      <w:b/>
      <w:sz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BC8"/>
  </w:style>
  <w:style w:type="paragraph" w:styleId="Footer">
    <w:name w:val="footer"/>
    <w:basedOn w:val="Normal"/>
    <w:link w:val="FooterChar"/>
    <w:uiPriority w:val="99"/>
    <w:unhideWhenUsed/>
    <w:rsid w:val="00714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BC8"/>
  </w:style>
  <w:style w:type="paragraph" w:styleId="BalloonText">
    <w:name w:val="Balloon Text"/>
    <w:basedOn w:val="Normal"/>
    <w:link w:val="BalloonTextChar"/>
    <w:uiPriority w:val="99"/>
    <w:semiHidden/>
    <w:unhideWhenUsed/>
    <w:rsid w:val="00714B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BC8"/>
    <w:rPr>
      <w:rFonts w:ascii="Tahoma" w:hAnsi="Tahoma" w:cs="Tahoma"/>
      <w:sz w:val="16"/>
      <w:szCs w:val="16"/>
    </w:rPr>
  </w:style>
  <w:style w:type="character" w:styleId="Hyperlink">
    <w:name w:val="Hyperlink"/>
    <w:basedOn w:val="DefaultParagraphFont"/>
    <w:uiPriority w:val="99"/>
    <w:unhideWhenUsed/>
    <w:rsid w:val="00B93A68"/>
    <w:rPr>
      <w:color w:val="0000FF"/>
      <w:u w:val="single"/>
    </w:rPr>
  </w:style>
  <w:style w:type="table" w:styleId="TableGrid">
    <w:name w:val="Table Grid"/>
    <w:basedOn w:val="TableNormal"/>
    <w:uiPriority w:val="59"/>
    <w:rsid w:val="001E5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17F31"/>
    <w:rPr>
      <w:sz w:val="22"/>
      <w:szCs w:val="22"/>
    </w:rPr>
  </w:style>
  <w:style w:type="paragraph" w:styleId="NormalWeb">
    <w:name w:val="Normal (Web)"/>
    <w:basedOn w:val="Normal"/>
    <w:uiPriority w:val="99"/>
    <w:semiHidden/>
    <w:unhideWhenUsed/>
    <w:rsid w:val="00D8560B"/>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D8560B"/>
    <w:rPr>
      <w:b/>
      <w:bCs/>
    </w:rPr>
  </w:style>
  <w:style w:type="character" w:customStyle="1" w:styleId="NoSpacingChar">
    <w:name w:val="No Spacing Char"/>
    <w:link w:val="NoSpacing"/>
    <w:uiPriority w:val="1"/>
    <w:locked/>
    <w:rsid w:val="00017878"/>
    <w:rPr>
      <w:sz w:val="22"/>
      <w:szCs w:val="22"/>
    </w:rPr>
  </w:style>
  <w:style w:type="paragraph" w:customStyle="1" w:styleId="isselectedend">
    <w:name w:val="isselectedend"/>
    <w:basedOn w:val="Normal"/>
    <w:rsid w:val="008F144D"/>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salnbdy">
    <w:name w:val="s_aln_bdy"/>
    <w:basedOn w:val="DefaultParagraphFont"/>
    <w:rsid w:val="005C5CEE"/>
    <w:rPr>
      <w:rFonts w:ascii="Verdana" w:hAnsi="Verdana" w:hint="default"/>
      <w:b w:val="0"/>
      <w:bCs w:val="0"/>
      <w:color w:val="000000"/>
      <w:sz w:val="20"/>
      <w:szCs w:val="20"/>
      <w:shd w:val="clear" w:color="auto" w:fill="FFFFFF"/>
    </w:rPr>
  </w:style>
  <w:style w:type="character" w:customStyle="1" w:styleId="salnttl">
    <w:name w:val="s_aln_ttl"/>
    <w:basedOn w:val="DefaultParagraphFont"/>
    <w:rsid w:val="005C5CEE"/>
  </w:style>
  <w:style w:type="character" w:customStyle="1" w:styleId="invisible">
    <w:name w:val="invisible"/>
    <w:basedOn w:val="DefaultParagraphFont"/>
    <w:rsid w:val="00B4253C"/>
  </w:style>
  <w:style w:type="character" w:customStyle="1" w:styleId="text-token-text-primary">
    <w:name w:val="text-token-text-primary"/>
    <w:basedOn w:val="DefaultParagraphFont"/>
    <w:rsid w:val="00B4253C"/>
  </w:style>
  <w:style w:type="paragraph" w:styleId="ListParagraph">
    <w:name w:val="List Paragraph"/>
    <w:basedOn w:val="Normal"/>
    <w:uiPriority w:val="34"/>
    <w:qFormat/>
    <w:rsid w:val="00C713CD"/>
    <w:pPr>
      <w:spacing w:after="0" w:line="240" w:lineRule="auto"/>
      <w:ind w:left="720"/>
      <w:contextualSpacing/>
    </w:pPr>
    <w:rPr>
      <w:rFonts w:ascii="Times New Roman" w:eastAsia="Times New Roman" w:hAnsi="Times New Roman"/>
      <w:sz w:val="24"/>
      <w:szCs w:val="24"/>
      <w:lang w:val="ro-RO"/>
    </w:rPr>
  </w:style>
  <w:style w:type="character" w:customStyle="1" w:styleId="Heading1Char">
    <w:name w:val="Heading 1 Char"/>
    <w:basedOn w:val="DefaultParagraphFont"/>
    <w:link w:val="Heading1"/>
    <w:uiPriority w:val="1"/>
    <w:rsid w:val="00C65AF1"/>
    <w:rPr>
      <w:rFonts w:ascii="Times New Roman" w:eastAsia="Microsoft Sans Serif" w:hAnsi="Times New Roman"/>
      <w:b/>
      <w:sz w:val="24"/>
      <w:szCs w:val="22"/>
      <w:lang w:val="ro-RO"/>
    </w:rPr>
  </w:style>
  <w:style w:type="paragraph" w:customStyle="1" w:styleId="Default">
    <w:name w:val="Default"/>
    <w:rsid w:val="004B3EFE"/>
    <w:pPr>
      <w:autoSpaceDE w:val="0"/>
      <w:autoSpaceDN w:val="0"/>
      <w:adjustRightInd w:val="0"/>
    </w:pPr>
    <w:rPr>
      <w:rFonts w:ascii="Times New Roman" w:eastAsiaTheme="minorHAnsi" w:hAnsi="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2425">
      <w:bodyDiv w:val="1"/>
      <w:marLeft w:val="0"/>
      <w:marRight w:val="0"/>
      <w:marTop w:val="0"/>
      <w:marBottom w:val="0"/>
      <w:divBdr>
        <w:top w:val="none" w:sz="0" w:space="0" w:color="auto"/>
        <w:left w:val="none" w:sz="0" w:space="0" w:color="auto"/>
        <w:bottom w:val="none" w:sz="0" w:space="0" w:color="auto"/>
        <w:right w:val="none" w:sz="0" w:space="0" w:color="auto"/>
      </w:divBdr>
    </w:div>
    <w:div w:id="99379308">
      <w:bodyDiv w:val="1"/>
      <w:marLeft w:val="0"/>
      <w:marRight w:val="0"/>
      <w:marTop w:val="0"/>
      <w:marBottom w:val="0"/>
      <w:divBdr>
        <w:top w:val="none" w:sz="0" w:space="0" w:color="auto"/>
        <w:left w:val="none" w:sz="0" w:space="0" w:color="auto"/>
        <w:bottom w:val="none" w:sz="0" w:space="0" w:color="auto"/>
        <w:right w:val="none" w:sz="0" w:space="0" w:color="auto"/>
      </w:divBdr>
    </w:div>
    <w:div w:id="891387035">
      <w:bodyDiv w:val="1"/>
      <w:marLeft w:val="0"/>
      <w:marRight w:val="0"/>
      <w:marTop w:val="0"/>
      <w:marBottom w:val="0"/>
      <w:divBdr>
        <w:top w:val="none" w:sz="0" w:space="0" w:color="auto"/>
        <w:left w:val="none" w:sz="0" w:space="0" w:color="auto"/>
        <w:bottom w:val="none" w:sz="0" w:space="0" w:color="auto"/>
        <w:right w:val="none" w:sz="0" w:space="0" w:color="auto"/>
      </w:divBdr>
    </w:div>
    <w:div w:id="929384941">
      <w:bodyDiv w:val="1"/>
      <w:marLeft w:val="0"/>
      <w:marRight w:val="0"/>
      <w:marTop w:val="0"/>
      <w:marBottom w:val="0"/>
      <w:divBdr>
        <w:top w:val="none" w:sz="0" w:space="0" w:color="auto"/>
        <w:left w:val="none" w:sz="0" w:space="0" w:color="auto"/>
        <w:bottom w:val="none" w:sz="0" w:space="0" w:color="auto"/>
        <w:right w:val="none" w:sz="0" w:space="0" w:color="auto"/>
      </w:divBdr>
    </w:div>
    <w:div w:id="1152864763">
      <w:bodyDiv w:val="1"/>
      <w:marLeft w:val="0"/>
      <w:marRight w:val="0"/>
      <w:marTop w:val="0"/>
      <w:marBottom w:val="0"/>
      <w:divBdr>
        <w:top w:val="none" w:sz="0" w:space="0" w:color="auto"/>
        <w:left w:val="none" w:sz="0" w:space="0" w:color="auto"/>
        <w:bottom w:val="none" w:sz="0" w:space="0" w:color="auto"/>
        <w:right w:val="none" w:sz="0" w:space="0" w:color="auto"/>
      </w:divBdr>
    </w:div>
    <w:div w:id="1403868422">
      <w:bodyDiv w:val="1"/>
      <w:marLeft w:val="0"/>
      <w:marRight w:val="0"/>
      <w:marTop w:val="0"/>
      <w:marBottom w:val="0"/>
      <w:divBdr>
        <w:top w:val="none" w:sz="0" w:space="0" w:color="auto"/>
        <w:left w:val="none" w:sz="0" w:space="0" w:color="auto"/>
        <w:bottom w:val="none" w:sz="0" w:space="0" w:color="auto"/>
        <w:right w:val="none" w:sz="0" w:space="0" w:color="auto"/>
      </w:divBdr>
      <w:divsChild>
        <w:div w:id="318267758">
          <w:marLeft w:val="0"/>
          <w:marRight w:val="0"/>
          <w:marTop w:val="0"/>
          <w:marBottom w:val="0"/>
          <w:divBdr>
            <w:top w:val="none" w:sz="0" w:space="0" w:color="auto"/>
            <w:left w:val="none" w:sz="0" w:space="0" w:color="auto"/>
            <w:bottom w:val="none" w:sz="0" w:space="0" w:color="auto"/>
            <w:right w:val="none" w:sz="0" w:space="0" w:color="auto"/>
          </w:divBdr>
          <w:divsChild>
            <w:div w:id="1949266829">
              <w:marLeft w:val="0"/>
              <w:marRight w:val="0"/>
              <w:marTop w:val="0"/>
              <w:marBottom w:val="0"/>
              <w:divBdr>
                <w:top w:val="none" w:sz="0" w:space="0" w:color="auto"/>
                <w:left w:val="none" w:sz="0" w:space="0" w:color="auto"/>
                <w:bottom w:val="none" w:sz="0" w:space="0" w:color="auto"/>
                <w:right w:val="none" w:sz="0" w:space="0" w:color="auto"/>
              </w:divBdr>
              <w:divsChild>
                <w:div w:id="1191184224">
                  <w:marLeft w:val="0"/>
                  <w:marRight w:val="0"/>
                  <w:marTop w:val="0"/>
                  <w:marBottom w:val="0"/>
                  <w:divBdr>
                    <w:top w:val="none" w:sz="0" w:space="0" w:color="auto"/>
                    <w:left w:val="none" w:sz="0" w:space="0" w:color="auto"/>
                    <w:bottom w:val="none" w:sz="0" w:space="0" w:color="auto"/>
                    <w:right w:val="none" w:sz="0" w:space="0" w:color="auto"/>
                  </w:divBdr>
                  <w:divsChild>
                    <w:div w:id="774249005">
                      <w:marLeft w:val="0"/>
                      <w:marRight w:val="0"/>
                      <w:marTop w:val="0"/>
                      <w:marBottom w:val="0"/>
                      <w:divBdr>
                        <w:top w:val="none" w:sz="0" w:space="0" w:color="auto"/>
                        <w:left w:val="none" w:sz="0" w:space="0" w:color="auto"/>
                        <w:bottom w:val="none" w:sz="0" w:space="0" w:color="auto"/>
                        <w:right w:val="none" w:sz="0" w:space="0" w:color="auto"/>
                      </w:divBdr>
                      <w:divsChild>
                        <w:div w:id="1861385146">
                          <w:marLeft w:val="0"/>
                          <w:marRight w:val="0"/>
                          <w:marTop w:val="0"/>
                          <w:marBottom w:val="0"/>
                          <w:divBdr>
                            <w:top w:val="none" w:sz="0" w:space="0" w:color="auto"/>
                            <w:left w:val="none" w:sz="0" w:space="0" w:color="auto"/>
                            <w:bottom w:val="none" w:sz="0" w:space="0" w:color="auto"/>
                            <w:right w:val="none" w:sz="0" w:space="0" w:color="auto"/>
                          </w:divBdr>
                          <w:divsChild>
                            <w:div w:id="55865274">
                              <w:marLeft w:val="0"/>
                              <w:marRight w:val="0"/>
                              <w:marTop w:val="0"/>
                              <w:marBottom w:val="0"/>
                              <w:divBdr>
                                <w:top w:val="none" w:sz="0" w:space="0" w:color="auto"/>
                                <w:left w:val="none" w:sz="0" w:space="0" w:color="auto"/>
                                <w:bottom w:val="none" w:sz="0" w:space="0" w:color="auto"/>
                                <w:right w:val="none" w:sz="0" w:space="0" w:color="auto"/>
                              </w:divBdr>
                              <w:divsChild>
                                <w:div w:id="1273510586">
                                  <w:marLeft w:val="0"/>
                                  <w:marRight w:val="0"/>
                                  <w:marTop w:val="0"/>
                                  <w:marBottom w:val="0"/>
                                  <w:divBdr>
                                    <w:top w:val="none" w:sz="0" w:space="0" w:color="auto"/>
                                    <w:left w:val="none" w:sz="0" w:space="0" w:color="auto"/>
                                    <w:bottom w:val="none" w:sz="0" w:space="0" w:color="auto"/>
                                    <w:right w:val="none" w:sz="0" w:space="0" w:color="auto"/>
                                  </w:divBdr>
                                  <w:divsChild>
                                    <w:div w:id="919681046">
                                      <w:marLeft w:val="0"/>
                                      <w:marRight w:val="0"/>
                                      <w:marTop w:val="0"/>
                                      <w:marBottom w:val="0"/>
                                      <w:divBdr>
                                        <w:top w:val="none" w:sz="0" w:space="0" w:color="auto"/>
                                        <w:left w:val="none" w:sz="0" w:space="0" w:color="auto"/>
                                        <w:bottom w:val="none" w:sz="0" w:space="0" w:color="auto"/>
                                        <w:right w:val="none" w:sz="0" w:space="0" w:color="auto"/>
                                      </w:divBdr>
                                      <w:divsChild>
                                        <w:div w:id="1601722348">
                                          <w:marLeft w:val="0"/>
                                          <w:marRight w:val="0"/>
                                          <w:marTop w:val="0"/>
                                          <w:marBottom w:val="0"/>
                                          <w:divBdr>
                                            <w:top w:val="none" w:sz="0" w:space="0" w:color="auto"/>
                                            <w:left w:val="none" w:sz="0" w:space="0" w:color="auto"/>
                                            <w:bottom w:val="none" w:sz="0" w:space="0" w:color="auto"/>
                                            <w:right w:val="none" w:sz="0" w:space="0" w:color="auto"/>
                                          </w:divBdr>
                                          <w:divsChild>
                                            <w:div w:id="1093281948">
                                              <w:marLeft w:val="0"/>
                                              <w:marRight w:val="0"/>
                                              <w:marTop w:val="0"/>
                                              <w:marBottom w:val="0"/>
                                              <w:divBdr>
                                                <w:top w:val="none" w:sz="0" w:space="0" w:color="auto"/>
                                                <w:left w:val="none" w:sz="0" w:space="0" w:color="auto"/>
                                                <w:bottom w:val="none" w:sz="0" w:space="0" w:color="auto"/>
                                                <w:right w:val="none" w:sz="0" w:space="0" w:color="auto"/>
                                              </w:divBdr>
                                            </w:div>
                                            <w:div w:id="52657810">
                                              <w:marLeft w:val="0"/>
                                              <w:marRight w:val="0"/>
                                              <w:marTop w:val="0"/>
                                              <w:marBottom w:val="0"/>
                                              <w:divBdr>
                                                <w:top w:val="none" w:sz="0" w:space="0" w:color="auto"/>
                                                <w:left w:val="none" w:sz="0" w:space="0" w:color="auto"/>
                                                <w:bottom w:val="none" w:sz="0" w:space="0" w:color="auto"/>
                                                <w:right w:val="none" w:sz="0" w:space="0" w:color="auto"/>
                                              </w:divBdr>
                                            </w:div>
                                          </w:divsChild>
                                        </w:div>
                                        <w:div w:id="359286747">
                                          <w:marLeft w:val="0"/>
                                          <w:marRight w:val="0"/>
                                          <w:marTop w:val="0"/>
                                          <w:marBottom w:val="0"/>
                                          <w:divBdr>
                                            <w:top w:val="none" w:sz="0" w:space="0" w:color="auto"/>
                                            <w:left w:val="none" w:sz="0" w:space="0" w:color="auto"/>
                                            <w:bottom w:val="none" w:sz="0" w:space="0" w:color="auto"/>
                                            <w:right w:val="none" w:sz="0" w:space="0" w:color="auto"/>
                                          </w:divBdr>
                                          <w:divsChild>
                                            <w:div w:id="53485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24317">
      <w:bodyDiv w:val="1"/>
      <w:marLeft w:val="0"/>
      <w:marRight w:val="0"/>
      <w:marTop w:val="0"/>
      <w:marBottom w:val="0"/>
      <w:divBdr>
        <w:top w:val="none" w:sz="0" w:space="0" w:color="auto"/>
        <w:left w:val="none" w:sz="0" w:space="0" w:color="auto"/>
        <w:bottom w:val="none" w:sz="0" w:space="0" w:color="auto"/>
        <w:right w:val="none" w:sz="0" w:space="0" w:color="auto"/>
      </w:divBdr>
      <w:divsChild>
        <w:div w:id="947854030">
          <w:marLeft w:val="0"/>
          <w:marRight w:val="0"/>
          <w:marTop w:val="0"/>
          <w:marBottom w:val="0"/>
          <w:divBdr>
            <w:top w:val="none" w:sz="0" w:space="0" w:color="auto"/>
            <w:left w:val="none" w:sz="0" w:space="0" w:color="auto"/>
            <w:bottom w:val="none" w:sz="0" w:space="0" w:color="auto"/>
            <w:right w:val="none" w:sz="0" w:space="0" w:color="auto"/>
          </w:divBdr>
          <w:divsChild>
            <w:div w:id="1213931483">
              <w:marLeft w:val="0"/>
              <w:marRight w:val="0"/>
              <w:marTop w:val="0"/>
              <w:marBottom w:val="0"/>
              <w:divBdr>
                <w:top w:val="none" w:sz="0" w:space="0" w:color="auto"/>
                <w:left w:val="none" w:sz="0" w:space="0" w:color="auto"/>
                <w:bottom w:val="none" w:sz="0" w:space="0" w:color="auto"/>
                <w:right w:val="none" w:sz="0" w:space="0" w:color="auto"/>
              </w:divBdr>
              <w:divsChild>
                <w:div w:id="1879470774">
                  <w:marLeft w:val="0"/>
                  <w:marRight w:val="0"/>
                  <w:marTop w:val="0"/>
                  <w:marBottom w:val="0"/>
                  <w:divBdr>
                    <w:top w:val="none" w:sz="0" w:space="0" w:color="auto"/>
                    <w:left w:val="none" w:sz="0" w:space="0" w:color="auto"/>
                    <w:bottom w:val="none" w:sz="0" w:space="0" w:color="auto"/>
                    <w:right w:val="none" w:sz="0" w:space="0" w:color="auto"/>
                  </w:divBdr>
                  <w:divsChild>
                    <w:div w:id="356666346">
                      <w:marLeft w:val="0"/>
                      <w:marRight w:val="0"/>
                      <w:marTop w:val="0"/>
                      <w:marBottom w:val="0"/>
                      <w:divBdr>
                        <w:top w:val="none" w:sz="0" w:space="0" w:color="auto"/>
                        <w:left w:val="none" w:sz="0" w:space="0" w:color="auto"/>
                        <w:bottom w:val="none" w:sz="0" w:space="0" w:color="auto"/>
                        <w:right w:val="none" w:sz="0" w:space="0" w:color="auto"/>
                      </w:divBdr>
                      <w:divsChild>
                        <w:div w:id="329337061">
                          <w:marLeft w:val="0"/>
                          <w:marRight w:val="0"/>
                          <w:marTop w:val="0"/>
                          <w:marBottom w:val="0"/>
                          <w:divBdr>
                            <w:top w:val="none" w:sz="0" w:space="0" w:color="auto"/>
                            <w:left w:val="none" w:sz="0" w:space="0" w:color="auto"/>
                            <w:bottom w:val="none" w:sz="0" w:space="0" w:color="auto"/>
                            <w:right w:val="none" w:sz="0" w:space="0" w:color="auto"/>
                          </w:divBdr>
                          <w:divsChild>
                            <w:div w:id="2126073448">
                              <w:marLeft w:val="0"/>
                              <w:marRight w:val="0"/>
                              <w:marTop w:val="0"/>
                              <w:marBottom w:val="0"/>
                              <w:divBdr>
                                <w:top w:val="none" w:sz="0" w:space="0" w:color="auto"/>
                                <w:left w:val="none" w:sz="0" w:space="0" w:color="auto"/>
                                <w:bottom w:val="none" w:sz="0" w:space="0" w:color="auto"/>
                                <w:right w:val="none" w:sz="0" w:space="0" w:color="auto"/>
                              </w:divBdr>
                              <w:divsChild>
                                <w:div w:id="77132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353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dioportal.ro/wp-content/uploads/2025/08/HTA-web.pdf" TargetMode="External"/><Relationship Id="rId13" Type="http://schemas.openxmlformats.org/officeDocument/2006/relationships/hyperlink" Target="https://insp.gov.ro/download/ghid-diagnostic-tratament-si-prevenire-clostridium-difficile-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sp.gov.ro/centrul-national-de-supraveghere-si-control-al-bolilor-transmisibile-cnscbt/ghiduri-si-protocoale/https://insp.gov.ro/centrul-national-de-supraveghere-si-control-al-bolilor-transmisibile-cnscbt/ghiduri-si-protocoal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rdioportal.ro/wp-content/uploads/2026/08/managementul-dislipidemiilo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revista.cardioportal.ro/wp-content/uploads/2020/07/ghid.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ardioportal.ro/wp-content/uploads/2022/06/ghid-ESC-IC.pdf"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mailto:dpo@scjucluj.ro" TargetMode="External"/><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mailto:dpo@scjucluj.ro" TargetMode="External"/><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8570BF-3477-46C9-8A82-2C60759C7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2325</Words>
  <Characters>13256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15550</CharactersWithSpaces>
  <SharedDoc>false</SharedDoc>
  <HLinks>
    <vt:vector size="6" baseType="variant">
      <vt:variant>
        <vt:i4>2424856</vt:i4>
      </vt:variant>
      <vt:variant>
        <vt:i4>0</vt:i4>
      </vt:variant>
      <vt:variant>
        <vt:i4>0</vt:i4>
      </vt:variant>
      <vt:variant>
        <vt:i4>5</vt:i4>
      </vt:variant>
      <vt:variant>
        <vt:lpwstr>mailto:secretariat@scjucluj.ro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Control1</dc:creator>
  <cp:lastModifiedBy>GB</cp:lastModifiedBy>
  <cp:revision>2</cp:revision>
  <cp:lastPrinted>2026-08-19T09:55:00Z</cp:lastPrinted>
  <dcterms:created xsi:type="dcterms:W3CDTF">2026-09-23T05:17:00Z</dcterms:created>
  <dcterms:modified xsi:type="dcterms:W3CDTF">2026-09-23T05:17:00Z</dcterms:modified>
</cp:coreProperties>
</file>