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C8FD5">
      <w:pPr>
        <w:jc w:val="center"/>
        <w:rPr>
          <w:rFonts w:hint="default" w:ascii="Arial" w:hAnsi="Arial" w:cs="Arial"/>
          <w:b/>
          <w:bCs/>
          <w:sz w:val="24"/>
          <w:szCs w:val="24"/>
        </w:rPr>
      </w:pPr>
      <w:r>
        <w:rPr>
          <w:rFonts w:hint="default" w:ascii="Arial" w:hAnsi="Arial" w:cs="Arial"/>
          <w:sz w:val="24"/>
          <w:szCs w:val="24"/>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-114300</wp:posOffset>
                </wp:positionV>
                <wp:extent cx="1011555" cy="1134745"/>
                <wp:effectExtent l="0" t="0" r="0" b="0"/>
                <wp:wrapNone/>
                <wp:docPr id="2" name="Text Box 2"/>
                <wp:cNvGraphicFramePr/>
                <a:graphic xmlns:a="http://schemas.openxmlformats.org/drawingml/2006/main">
                  <a:graphicData uri="http://schemas.microsoft.com/office/word/2010/wordprocessingShape">
                    <wps:wsp>
                      <wps:cNvSpPr txBox="1"/>
                      <wps:spPr>
                        <a:xfrm>
                          <a:off x="0" y="0"/>
                          <a:ext cx="1011555" cy="1134745"/>
                        </a:xfrm>
                        <a:prstGeom prst="rect">
                          <a:avLst/>
                        </a:prstGeom>
                        <a:noFill/>
                        <a:ln>
                          <a:noFill/>
                        </a:ln>
                      </wps:spPr>
                      <wps:txbx>
                        <w:txbxContent>
                          <w:p w14:paraId="5E4CA013">
                            <w:pPr>
                              <w:ind w:left="-8820" w:firstLine="8820"/>
                            </w:pPr>
                            <w:r>
                              <w:rPr>
                                <w:sz w:val="20"/>
                                <w:szCs w:val="20"/>
                              </w:rPr>
                              <w:drawing>
                                <wp:inline distT="0" distB="0" distL="114300" distR="114300">
                                  <wp:extent cx="828675" cy="982345"/>
                                  <wp:effectExtent l="0" t="0" r="9525" b="8255"/>
                                  <wp:docPr id="3" name="Picture 1" descr="Stema Beica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tema Beica PNG"/>
                                          <pic:cNvPicPr>
                                            <a:picLocks noChangeAspect="1"/>
                                          </pic:cNvPicPr>
                                        </pic:nvPicPr>
                                        <pic:blipFill>
                                          <a:blip r:embed="rId7"/>
                                          <a:stretch>
                                            <a:fillRect/>
                                          </a:stretch>
                                        </pic:blipFill>
                                        <pic:spPr>
                                          <a:xfrm>
                                            <a:off x="0" y="0"/>
                                            <a:ext cx="828675" cy="982345"/>
                                          </a:xfrm>
                                          <a:prstGeom prst="rect">
                                            <a:avLst/>
                                          </a:prstGeom>
                                          <a:noFill/>
                                          <a:ln>
                                            <a:noFill/>
                                          </a:ln>
                                        </pic:spPr>
                                      </pic:pic>
                                    </a:graphicData>
                                  </a:graphic>
                                </wp:inline>
                              </w:drawing>
                            </w:r>
                          </w:p>
                        </w:txbxContent>
                      </wps:txbx>
                      <wps:bodyPr wrap="none" upright="1"/>
                    </wps:wsp>
                  </a:graphicData>
                </a:graphic>
              </wp:anchor>
            </w:drawing>
          </mc:Choice>
          <mc:Fallback>
            <w:pict>
              <v:shape id="_x0000_s1026" o:spid="_x0000_s1026" o:spt="202" type="#_x0000_t202" style="position:absolute;left:0pt;margin-left:-9pt;margin-top:-9pt;height:89.35pt;width:79.65pt;mso-wrap-style:none;z-index:251659264;mso-width-relative:page;mso-height-relative:page;" filled="f" stroked="f" coordsize="21600,21600" o:gfxdata="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fgLK1tkAAAALAQAA&#10;DwAAAAAAAAABACAAAAAiAAAAZHJzL2Rvd25yZXYueG1sUEsBAhQAFAAAAAgAh07iQFn1ilGmAQAA&#10;WgMAAA4AAAAAAAAAAQAgAAAAKAEAAGRycy9lMm9Eb2MueG1sUEsFBgAAAAAGAAYAWQEAAEAFAAAA&#10;AA==&#10;">
                <v:fill on="f" focussize="0,0"/>
                <v:stroke on="f"/>
                <v:imagedata o:title=""/>
                <o:lock v:ext="edit" aspectratio="f"/>
                <v:textbox>
                  <w:txbxContent>
                    <w:p w14:paraId="5E4CA013">
                      <w:pPr>
                        <w:ind w:left="-8820" w:firstLine="8820"/>
                      </w:pPr>
                      <w:r>
                        <w:rPr>
                          <w:sz w:val="20"/>
                          <w:szCs w:val="20"/>
                        </w:rPr>
                        <w:drawing>
                          <wp:inline distT="0" distB="0" distL="114300" distR="114300">
                            <wp:extent cx="828675" cy="982345"/>
                            <wp:effectExtent l="0" t="0" r="9525" b="8255"/>
                            <wp:docPr id="3" name="Picture 1" descr="Stema Beica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tema Beica PNG"/>
                                    <pic:cNvPicPr>
                                      <a:picLocks noChangeAspect="1"/>
                                    </pic:cNvPicPr>
                                  </pic:nvPicPr>
                                  <pic:blipFill>
                                    <a:blip r:embed="rId7"/>
                                    <a:stretch>
                                      <a:fillRect/>
                                    </a:stretch>
                                  </pic:blipFill>
                                  <pic:spPr>
                                    <a:xfrm>
                                      <a:off x="0" y="0"/>
                                      <a:ext cx="828675" cy="982345"/>
                                    </a:xfrm>
                                    <a:prstGeom prst="rect">
                                      <a:avLst/>
                                    </a:prstGeom>
                                    <a:noFill/>
                                    <a:ln>
                                      <a:noFill/>
                                    </a:ln>
                                  </pic:spPr>
                                </pic:pic>
                              </a:graphicData>
                            </a:graphic>
                          </wp:inline>
                        </w:drawing>
                      </w:r>
                    </w:p>
                  </w:txbxContent>
                </v:textbox>
              </v:shape>
            </w:pict>
          </mc:Fallback>
        </mc:AlternateContent>
      </w:r>
      <w:r>
        <w:rPr>
          <w:rFonts w:hint="default" w:ascii="Arial" w:hAnsi="Arial" w:cs="Arial"/>
          <w:b/>
          <w:bCs/>
          <w:sz w:val="24"/>
          <w:szCs w:val="24"/>
        </w:rPr>
        <w:t>ROMÂNIA</w:t>
      </w:r>
    </w:p>
    <w:p w14:paraId="770E998B">
      <w:pPr>
        <w:jc w:val="center"/>
        <w:rPr>
          <w:rFonts w:hint="default" w:ascii="Arial" w:hAnsi="Arial" w:cs="Arial"/>
          <w:b/>
          <w:bCs/>
          <w:sz w:val="24"/>
          <w:szCs w:val="24"/>
          <w:lang w:val="ro-RO"/>
        </w:rPr>
      </w:pPr>
      <w:r>
        <w:rPr>
          <w:rFonts w:hint="default" w:ascii="Arial" w:hAnsi="Arial" w:cs="Arial"/>
          <w:b/>
          <w:bCs/>
          <w:sz w:val="24"/>
          <w:szCs w:val="24"/>
        </w:rPr>
        <w:t>JUDEŢUL  MUREŞ</w:t>
      </w:r>
    </w:p>
    <w:p w14:paraId="133992C2">
      <w:pPr>
        <w:jc w:val="center"/>
        <w:rPr>
          <w:rFonts w:hint="default" w:ascii="Arial" w:hAnsi="Arial" w:cs="Arial"/>
          <w:b/>
          <w:bCs/>
          <w:i/>
          <w:sz w:val="24"/>
          <w:szCs w:val="24"/>
        </w:rPr>
      </w:pPr>
      <w:r>
        <w:rPr>
          <w:rFonts w:hint="default" w:ascii="Arial" w:hAnsi="Arial" w:cs="Arial"/>
          <w:b/>
          <w:bCs/>
          <w:sz w:val="24"/>
          <w:szCs w:val="24"/>
        </w:rPr>
        <w:t>COMUNA BEICA DE JOS</w:t>
      </w:r>
    </w:p>
    <w:p w14:paraId="09F0C8ED">
      <w:pPr>
        <w:spacing w:line="240" w:lineRule="auto"/>
        <w:jc w:val="center"/>
        <w:rPr>
          <w:rFonts w:hint="default" w:ascii="Arial" w:hAnsi="Arial" w:cs="Arial"/>
          <w:b/>
          <w:sz w:val="24"/>
          <w:szCs w:val="24"/>
        </w:rPr>
      </w:pPr>
      <w:r>
        <w:rPr>
          <w:rFonts w:hint="default" w:ascii="Arial" w:hAnsi="Arial" w:eastAsia="MS Gothic" w:cs="Arial"/>
          <w:b/>
          <w:bCs w:val="0"/>
          <w:sz w:val="24"/>
          <w:szCs w:val="24"/>
        </w:rPr>
        <w:t>BEICA DE JOS, nr.</w:t>
      </w:r>
      <w:r>
        <w:rPr>
          <w:rFonts w:hint="default" w:ascii="Arial" w:hAnsi="Arial" w:eastAsia="MS Gothic" w:cs="Arial"/>
          <w:b/>
          <w:bCs w:val="0"/>
          <w:sz w:val="24"/>
          <w:szCs w:val="24"/>
          <w:lang w:val="ro-RO"/>
        </w:rPr>
        <w:t xml:space="preserve"> </w:t>
      </w:r>
      <w:r>
        <w:rPr>
          <w:rFonts w:hint="default" w:ascii="Arial" w:hAnsi="Arial" w:eastAsia="MS Gothic" w:cs="Arial"/>
          <w:b/>
          <w:bCs w:val="0"/>
          <w:sz w:val="24"/>
          <w:szCs w:val="24"/>
        </w:rPr>
        <w:t>215</w:t>
      </w:r>
      <w:r>
        <w:rPr>
          <w:rFonts w:hint="default" w:ascii="Arial" w:hAnsi="Arial" w:eastAsia="MS Gothic" w:cs="Arial"/>
          <w:b/>
          <w:bCs w:val="0"/>
          <w:sz w:val="24"/>
          <w:szCs w:val="24"/>
          <w:lang w:val="ro-RO"/>
        </w:rPr>
        <w:t>, CIF 4565253</w:t>
      </w:r>
    </w:p>
    <w:p w14:paraId="0023F5EA">
      <w:pPr>
        <w:pBdr>
          <w:bottom w:val="single" w:color="auto" w:sz="12" w:space="1"/>
        </w:pBdr>
        <w:spacing w:line="360" w:lineRule="auto"/>
        <w:jc w:val="center"/>
        <w:rPr>
          <w:rFonts w:hint="default" w:ascii="Arial" w:hAnsi="Arial" w:cs="Arial"/>
          <w:sz w:val="24"/>
          <w:szCs w:val="24"/>
        </w:rPr>
      </w:pPr>
      <w:r>
        <w:rPr>
          <w:rFonts w:hint="default" w:ascii="Arial" w:hAnsi="Arial" w:cs="Arial"/>
          <w:sz w:val="24"/>
          <w:szCs w:val="24"/>
        </w:rPr>
        <w:t>E-mail: beica@cjmures.ro, Tel./ Fax. 0265-719612</w:t>
      </w:r>
    </w:p>
    <w:p w14:paraId="4B2756A5">
      <w:pPr>
        <w:autoSpaceDE w:val="0"/>
        <w:autoSpaceDN w:val="0"/>
        <w:adjustRightInd w:val="0"/>
        <w:spacing w:after="0" w:line="240" w:lineRule="auto"/>
        <w:rPr>
          <w:rFonts w:ascii="Times New Roman" w:hAnsi="Times New Roman" w:cs="Times New Roman"/>
          <w:sz w:val="24"/>
          <w:szCs w:val="24"/>
        </w:rPr>
      </w:pPr>
    </w:p>
    <w:p w14:paraId="728DAFA5">
      <w:pPr>
        <w:autoSpaceDE w:val="0"/>
        <w:autoSpaceDN w:val="0"/>
        <w:adjustRightInd w:val="0"/>
        <w:spacing w:after="0" w:line="240" w:lineRule="auto"/>
        <w:rPr>
          <w:rFonts w:hint="default" w:ascii="Arial" w:hAnsi="Arial" w:cs="Arial"/>
          <w:sz w:val="24"/>
          <w:szCs w:val="24"/>
          <w:lang w:val="en-US"/>
        </w:rPr>
      </w:pPr>
      <w:r>
        <w:rPr>
          <w:rFonts w:ascii="Arial" w:hAnsi="Arial" w:cs="Arial"/>
          <w:sz w:val="24"/>
          <w:szCs w:val="24"/>
        </w:rPr>
        <w:t>Nr.</w:t>
      </w:r>
      <w:r>
        <w:rPr>
          <w:rFonts w:hint="default" w:ascii="Arial" w:hAnsi="Arial" w:cs="Arial"/>
          <w:sz w:val="24"/>
          <w:szCs w:val="24"/>
          <w:lang w:val="en-US"/>
        </w:rPr>
        <w:t xml:space="preserve"> 5.427/22.09.2026</w:t>
      </w:r>
    </w:p>
    <w:p w14:paraId="4D523D9A">
      <w:pPr>
        <w:autoSpaceDE w:val="0"/>
        <w:autoSpaceDN w:val="0"/>
        <w:adjustRightInd w:val="0"/>
        <w:spacing w:after="0" w:line="360" w:lineRule="auto"/>
        <w:jc w:val="center"/>
        <w:rPr>
          <w:rFonts w:ascii="Arial" w:hAnsi="Arial" w:cs="Arial"/>
          <w:sz w:val="24"/>
          <w:szCs w:val="24"/>
        </w:rPr>
      </w:pPr>
    </w:p>
    <w:p w14:paraId="477CD20F">
      <w:pPr>
        <w:autoSpaceDE w:val="0"/>
        <w:autoSpaceDN w:val="0"/>
        <w:adjustRightInd w:val="0"/>
        <w:spacing w:after="0" w:line="360" w:lineRule="auto"/>
        <w:ind w:right="522" w:firstLine="540"/>
        <w:rPr>
          <w:rFonts w:ascii="Arial" w:hAnsi="Arial" w:cs="Arial"/>
          <w:sz w:val="24"/>
          <w:szCs w:val="24"/>
        </w:rPr>
      </w:pPr>
      <w:r>
        <w:rPr>
          <w:rFonts w:ascii="Arial" w:hAnsi="Arial" w:cs="Arial"/>
          <w:sz w:val="24"/>
          <w:szCs w:val="24"/>
        </w:rPr>
        <w:tab/>
      </w:r>
    </w:p>
    <w:p w14:paraId="1FC4B4E8">
      <w:pPr>
        <w:autoSpaceDE w:val="0"/>
        <w:autoSpaceDN w:val="0"/>
        <w:adjustRightInd w:val="0"/>
        <w:spacing w:after="0" w:line="360" w:lineRule="auto"/>
        <w:ind w:right="522" w:firstLine="540"/>
        <w:jc w:val="center"/>
        <w:rPr>
          <w:rFonts w:ascii="Arial" w:hAnsi="Arial" w:cs="Arial"/>
          <w:b/>
          <w:sz w:val="24"/>
          <w:szCs w:val="24"/>
        </w:rPr>
      </w:pPr>
      <w:r>
        <w:rPr>
          <w:rFonts w:ascii="Arial" w:hAnsi="Arial" w:cs="Arial"/>
          <w:b/>
          <w:sz w:val="24"/>
          <w:szCs w:val="24"/>
        </w:rPr>
        <w:t>ANUNȚ</w:t>
      </w:r>
    </w:p>
    <w:p w14:paraId="4B2F38CD">
      <w:pPr>
        <w:autoSpaceDE w:val="0"/>
        <w:autoSpaceDN w:val="0"/>
        <w:adjustRightInd w:val="0"/>
        <w:spacing w:after="0" w:line="360" w:lineRule="auto"/>
        <w:ind w:firstLine="540"/>
        <w:jc w:val="both"/>
        <w:rPr>
          <w:rFonts w:ascii="Arial" w:hAnsi="Arial" w:cs="Arial"/>
          <w:b/>
          <w:bCs/>
          <w:sz w:val="24"/>
          <w:szCs w:val="24"/>
        </w:rPr>
      </w:pPr>
      <w:r>
        <w:rPr>
          <w:rFonts w:hint="default" w:ascii="Arial" w:hAnsi="Arial" w:cs="Arial"/>
          <w:sz w:val="24"/>
          <w:szCs w:val="24"/>
          <w:lang w:val="ro-RO"/>
        </w:rPr>
        <w:t xml:space="preserve">În vederea implementării proiectului </w:t>
      </w:r>
      <w:r>
        <w:rPr>
          <w:rFonts w:hint="default" w:ascii="Arial" w:hAnsi="Arial" w:eastAsia="Calibri" w:cs="Arial"/>
          <w:i w:val="0"/>
          <w:iCs w:val="0"/>
          <w:color w:val="000000"/>
          <w:sz w:val="24"/>
          <w:szCs w:val="24"/>
        </w:rPr>
        <w:t>„Furnizare de servicii integrate în comunitățile rurale – facilitarea</w:t>
      </w:r>
      <w:r>
        <w:rPr>
          <w:rFonts w:hint="default" w:ascii="Arial" w:hAnsi="Arial" w:eastAsia="Calibri" w:cs="Arial"/>
          <w:i w:val="0"/>
          <w:iCs w:val="0"/>
          <w:color w:val="000000"/>
          <w:sz w:val="24"/>
          <w:szCs w:val="24"/>
          <w:lang w:val="ro-RO"/>
        </w:rPr>
        <w:t xml:space="preserve"> </w:t>
      </w:r>
      <w:r>
        <w:rPr>
          <w:rFonts w:hint="default" w:ascii="Arial" w:hAnsi="Arial" w:eastAsia="Calibri" w:cs="Arial"/>
          <w:i w:val="0"/>
          <w:iCs w:val="0"/>
          <w:color w:val="000000"/>
          <w:sz w:val="24"/>
          <w:szCs w:val="24"/>
        </w:rPr>
        <w:t>accesului persoanelor vulnerabile la servicii de bază eficiente şi de calitate”</w:t>
      </w:r>
      <w:r>
        <w:rPr>
          <w:rFonts w:hint="default" w:ascii="Arial" w:hAnsi="Arial" w:eastAsia="Calibri" w:cs="Arial"/>
          <w:i w:val="0"/>
          <w:iCs w:val="0"/>
          <w:color w:val="000000"/>
          <w:sz w:val="24"/>
          <w:szCs w:val="24"/>
          <w:lang w:val="ro-RO"/>
        </w:rPr>
        <w:t>,</w:t>
      </w:r>
      <w:r>
        <w:rPr>
          <w:rFonts w:hint="default" w:ascii="Arial" w:hAnsi="Arial" w:eastAsia="Calibri" w:cs="Arial"/>
          <w:i w:val="0"/>
          <w:iCs w:val="0"/>
          <w:color w:val="000000"/>
          <w:sz w:val="24"/>
          <w:szCs w:val="24"/>
          <w:lang w:val="en-US"/>
        </w:rPr>
        <w:t xml:space="preserve"> Cod</w:t>
      </w:r>
      <w:r>
        <w:rPr>
          <w:rFonts w:hint="default" w:ascii="Arial" w:hAnsi="Arial" w:eastAsia="Calibri" w:cs="Arial"/>
          <w:i w:val="0"/>
          <w:iCs w:val="0"/>
          <w:color w:val="000000"/>
          <w:sz w:val="24"/>
          <w:szCs w:val="24"/>
          <w:lang w:val="ro-RO"/>
        </w:rPr>
        <w:t xml:space="preserve"> PIDS/586/PO4/339395</w:t>
      </w:r>
      <w:r>
        <w:rPr>
          <w:rFonts w:hint="default" w:ascii="Arial" w:hAnsi="Arial" w:eastAsia="Calibri" w:cs="Arial"/>
          <w:i w:val="0"/>
          <w:iCs w:val="0"/>
          <w:color w:val="000000"/>
          <w:sz w:val="24"/>
          <w:szCs w:val="24"/>
          <w:lang w:val="en-US"/>
        </w:rPr>
        <w:t xml:space="preserve">, </w:t>
      </w:r>
      <w:r>
        <w:rPr>
          <w:rFonts w:hint="default" w:ascii="Arial" w:hAnsi="Arial" w:eastAsia="Calibri" w:cs="Arial"/>
          <w:i w:val="0"/>
          <w:iCs w:val="0"/>
          <w:color w:val="000000"/>
          <w:sz w:val="24"/>
          <w:szCs w:val="24"/>
          <w:lang w:val="ro-RO"/>
        </w:rPr>
        <w:t>în conformitate</w:t>
      </w:r>
      <w:r>
        <w:rPr>
          <w:rFonts w:ascii="Arial" w:hAnsi="Arial" w:cs="Arial"/>
          <w:sz w:val="24"/>
          <w:szCs w:val="24"/>
        </w:rPr>
        <w:t xml:space="preserve"> cu prevederil</w:t>
      </w:r>
      <w:r>
        <w:rPr>
          <w:rFonts w:hint="default" w:ascii="Arial" w:hAnsi="Arial" w:cs="Arial"/>
          <w:sz w:val="24"/>
          <w:szCs w:val="24"/>
          <w:lang w:val="ro-RO"/>
        </w:rPr>
        <w:t>e</w:t>
      </w:r>
      <w:r>
        <w:rPr>
          <w:rFonts w:ascii="Arial" w:hAnsi="Arial" w:cs="Arial"/>
          <w:sz w:val="24"/>
          <w:szCs w:val="24"/>
        </w:rPr>
        <w:t xml:space="preserve"> H.G. nr. 1336/2022 pentru aprobarea Regulamentului-cadru privind organizarea şi dezvoltarea carierei </w:t>
      </w:r>
      <w:r>
        <w:rPr>
          <w:rFonts w:ascii="Arial" w:hAnsi="Arial" w:cs="Arial"/>
          <w:color w:val="000000" w:themeColor="text1"/>
          <w:sz w:val="24"/>
          <w:szCs w:val="24"/>
          <w14:textFill>
            <w14:solidFill>
              <w14:schemeClr w14:val="tx1"/>
            </w14:solidFill>
          </w14:textFill>
        </w:rPr>
        <w:t>personalului contractual din sectorul bugetar plătit din fonduri publice,</w:t>
      </w:r>
      <w:r>
        <w:rPr>
          <w:rFonts w:hint="default" w:ascii="Arial" w:hAnsi="Arial" w:cs="Arial"/>
          <w:color w:val="000000" w:themeColor="text1"/>
          <w:sz w:val="24"/>
          <w:szCs w:val="24"/>
          <w:lang w:val="ro-RO"/>
          <w14:textFill>
            <w14:solidFill>
              <w14:schemeClr w14:val="tx1"/>
            </w14:solidFill>
          </w14:textFill>
        </w:rPr>
        <w:t xml:space="preserve"> respectând prevederile</w:t>
      </w:r>
      <w:r>
        <w:rPr>
          <w:rFonts w:ascii="Arial" w:hAnsi="Arial" w:cs="Arial"/>
          <w:color w:val="000000" w:themeColor="text1"/>
          <w:sz w:val="24"/>
          <w:szCs w:val="24"/>
          <w14:textFill>
            <w14:solidFill>
              <w14:schemeClr w14:val="tx1"/>
            </w14:solidFill>
          </w14:textFill>
        </w:rPr>
        <w:t xml:space="preserve"> art.VII alin 2 lit a din </w:t>
      </w:r>
      <w:r>
        <w:rPr>
          <w:rFonts w:ascii="Arial" w:hAnsi="Arial" w:cs="Arial"/>
          <w:color w:val="000000" w:themeColor="text1"/>
          <w:sz w:val="24"/>
          <w:szCs w:val="24"/>
          <w:highlight w:val="white"/>
          <w14:textFill>
            <w14:solidFill>
              <w14:schemeClr w14:val="tx1"/>
            </w14:solidFill>
          </w14:textFill>
        </w:rPr>
        <w:t>Ordonanţa de urgenţă nr. 156/2024 privind unele măsuri fiscal-bugetare în domeniul cheltuielilor publice, pentru fundamentarea bugetului general consolidat pe anul 2025, pentru modificarea şi completarea unor acte normative,</w:t>
      </w:r>
      <w:r>
        <w:rPr>
          <w:rFonts w:hint="default" w:ascii="Arial" w:hAnsi="Arial" w:cs="Arial"/>
          <w:color w:val="000000" w:themeColor="text1"/>
          <w:sz w:val="24"/>
          <w:szCs w:val="24"/>
          <w:highlight w:val="white"/>
          <w:lang w:val="ro-RO"/>
          <w14:textFill>
            <w14:solidFill>
              <w14:schemeClr w14:val="tx1"/>
            </w14:solidFill>
          </w14:textFill>
        </w:rPr>
        <w:t xml:space="preserve"> </w:t>
      </w:r>
      <w:r>
        <w:rPr>
          <w:rFonts w:ascii="Arial" w:hAnsi="Arial" w:cs="Arial"/>
          <w:color w:val="000000" w:themeColor="text1"/>
          <w:sz w:val="24"/>
          <w:szCs w:val="24"/>
          <w:highlight w:val="white"/>
          <w14:textFill>
            <w14:solidFill>
              <w14:schemeClr w14:val="tx1"/>
            </w14:solidFill>
          </w14:textFill>
        </w:rPr>
        <w:t xml:space="preserve"> precum şi pentru prorogarea unor termene</w:t>
      </w:r>
      <w:r>
        <w:rPr>
          <w:rFonts w:hint="default" w:ascii="Arial" w:hAnsi="Arial" w:cs="Arial"/>
          <w:color w:val="000000" w:themeColor="text1"/>
          <w:sz w:val="24"/>
          <w:szCs w:val="24"/>
          <w:highlight w:val="white"/>
          <w:lang w:val="ro-RO"/>
          <w14:textFill>
            <w14:solidFill>
              <w14:schemeClr w14:val="tx1"/>
            </w14:solidFill>
          </w14:textFill>
        </w:rPr>
        <w:t xml:space="preserve"> și dispozițiile Ghidului orientativ de recrutare și angajare a membrilor echipei comunitare integrate de către unitățile administrativ-teritoriale selectate,</w:t>
      </w:r>
      <w:r>
        <w:rPr>
          <w:rFonts w:ascii="Arial" w:hAnsi="Arial" w:cs="Arial"/>
          <w:color w:val="000000" w:themeColor="text1"/>
          <w:sz w:val="24"/>
          <w:szCs w:val="24"/>
          <w14:textFill>
            <w14:solidFill>
              <w14:schemeClr w14:val="tx1"/>
            </w14:solidFill>
          </w14:textFill>
        </w:rPr>
        <w:t xml:space="preserve"> </w:t>
      </w:r>
      <w:r>
        <w:rPr>
          <w:rFonts w:ascii="Arial" w:hAnsi="Arial" w:cs="Arial"/>
          <w:sz w:val="24"/>
          <w:szCs w:val="24"/>
        </w:rPr>
        <w:t xml:space="preserve">Comuna </w:t>
      </w:r>
      <w:r>
        <w:rPr>
          <w:rFonts w:hint="default" w:ascii="Arial" w:hAnsi="Arial" w:cs="Arial"/>
          <w:sz w:val="24"/>
          <w:szCs w:val="24"/>
          <w:lang w:val="en-US"/>
        </w:rPr>
        <w:t>Beica de Jos</w:t>
      </w:r>
      <w:r>
        <w:rPr>
          <w:rFonts w:ascii="Arial" w:hAnsi="Arial" w:cs="Arial"/>
          <w:sz w:val="24"/>
          <w:szCs w:val="24"/>
        </w:rPr>
        <w:t xml:space="preserve">, cu sediul în comuna </w:t>
      </w:r>
      <w:r>
        <w:rPr>
          <w:rFonts w:hint="default" w:ascii="Arial" w:hAnsi="Arial" w:cs="Arial"/>
          <w:sz w:val="24"/>
          <w:szCs w:val="24"/>
          <w:lang w:val="en-US"/>
        </w:rPr>
        <w:t>Beica de Jos</w:t>
      </w:r>
      <w:r>
        <w:rPr>
          <w:rFonts w:ascii="Arial" w:hAnsi="Arial" w:cs="Arial"/>
          <w:sz w:val="24"/>
          <w:szCs w:val="24"/>
        </w:rPr>
        <w:t xml:space="preserve">, sat </w:t>
      </w:r>
      <w:r>
        <w:rPr>
          <w:rFonts w:hint="default" w:ascii="Arial" w:hAnsi="Arial" w:cs="Arial"/>
          <w:sz w:val="24"/>
          <w:szCs w:val="24"/>
          <w:lang w:val="en-US"/>
        </w:rPr>
        <w:t>Beica de Jos</w:t>
      </w:r>
      <w:r>
        <w:rPr>
          <w:rFonts w:ascii="Arial" w:hAnsi="Arial" w:cs="Arial"/>
          <w:sz w:val="24"/>
          <w:szCs w:val="24"/>
        </w:rPr>
        <w:t>, nr.</w:t>
      </w:r>
      <w:r>
        <w:rPr>
          <w:rFonts w:hint="default" w:ascii="Arial" w:hAnsi="Arial" w:cs="Arial"/>
          <w:sz w:val="24"/>
          <w:szCs w:val="24"/>
          <w:lang w:val="en-US"/>
        </w:rPr>
        <w:t xml:space="preserve"> 215</w:t>
      </w:r>
      <w:r>
        <w:rPr>
          <w:rFonts w:ascii="Arial" w:hAnsi="Arial" w:cs="Arial"/>
          <w:sz w:val="24"/>
          <w:szCs w:val="24"/>
        </w:rPr>
        <w:t>, județul Mureș, organizează concurs pentru ocuparea unei funcții contractuale de execuți</w:t>
      </w:r>
      <w:r>
        <w:rPr>
          <w:rFonts w:hint="default" w:ascii="Arial" w:hAnsi="Arial" w:cs="Arial"/>
          <w:sz w:val="24"/>
          <w:szCs w:val="24"/>
          <w:lang w:val="en-US"/>
        </w:rPr>
        <w:t xml:space="preserve">e, post </w:t>
      </w:r>
      <w:r>
        <w:rPr>
          <w:rFonts w:hint="default" w:ascii="Arial" w:hAnsi="Arial" w:cs="Arial"/>
          <w:sz w:val="24"/>
          <w:szCs w:val="24"/>
          <w:lang w:val="ro-RO"/>
        </w:rPr>
        <w:t>în afara organigramei,</w:t>
      </w:r>
      <w:r>
        <w:rPr>
          <w:rFonts w:ascii="Arial" w:hAnsi="Arial" w:cs="Arial"/>
          <w:sz w:val="24"/>
          <w:szCs w:val="24"/>
        </w:rPr>
        <w:t>după cum urmează:</w:t>
      </w:r>
      <w:r>
        <w:rPr>
          <w:rFonts w:ascii="Arial" w:hAnsi="Arial" w:cs="Arial"/>
          <w:b/>
          <w:bCs/>
          <w:sz w:val="24"/>
          <w:szCs w:val="24"/>
        </w:rPr>
        <w:t xml:space="preserve"> </w:t>
      </w:r>
    </w:p>
    <w:p w14:paraId="58C27E73">
      <w:pPr>
        <w:autoSpaceDE w:val="0"/>
        <w:autoSpaceDN w:val="0"/>
        <w:adjustRightInd w:val="0"/>
        <w:spacing w:after="0" w:line="360" w:lineRule="auto"/>
        <w:jc w:val="both"/>
        <w:rPr>
          <w:rFonts w:ascii="Arial" w:hAnsi="Arial" w:cs="Arial"/>
          <w:i/>
          <w:iCs/>
          <w:sz w:val="24"/>
          <w:szCs w:val="24"/>
          <w:lang w:val="ro-RO"/>
        </w:rPr>
      </w:pPr>
      <w:r>
        <w:rPr>
          <w:rFonts w:ascii="Arial" w:hAnsi="Arial" w:cs="Arial"/>
          <w:b/>
          <w:bCs/>
          <w:sz w:val="24"/>
          <w:szCs w:val="24"/>
        </w:rPr>
        <w:t>Denumirea postului:</w:t>
      </w:r>
      <w:r>
        <w:rPr>
          <w:rFonts w:ascii="Arial" w:hAnsi="Arial" w:cs="Arial"/>
          <w:i/>
          <w:iCs/>
          <w:sz w:val="24"/>
          <w:szCs w:val="24"/>
        </w:rPr>
        <w:t xml:space="preserve"> </w:t>
      </w:r>
      <w:r>
        <w:rPr>
          <w:rFonts w:hint="default" w:ascii="Arial" w:hAnsi="Arial" w:cs="Arial"/>
          <w:i/>
          <w:iCs/>
          <w:sz w:val="24"/>
          <w:szCs w:val="24"/>
          <w:lang w:val="en-US"/>
        </w:rPr>
        <w:t>Tehnician Asisten</w:t>
      </w:r>
      <w:r>
        <w:rPr>
          <w:rFonts w:hint="default" w:ascii="Arial" w:hAnsi="Arial" w:cs="Arial"/>
          <w:i/>
          <w:iCs/>
          <w:sz w:val="24"/>
          <w:szCs w:val="24"/>
          <w:lang w:val="ro-RO"/>
        </w:rPr>
        <w:t>ță Socială</w:t>
      </w:r>
      <w:r>
        <w:rPr>
          <w:rFonts w:ascii="Arial" w:hAnsi="Arial" w:cs="Arial"/>
          <w:i/>
          <w:iCs/>
          <w:sz w:val="24"/>
          <w:szCs w:val="24"/>
        </w:rPr>
        <w:t xml:space="preserve"> - 1 post pe perioadă determinată</w:t>
      </w:r>
      <w:r>
        <w:rPr>
          <w:rFonts w:hint="default" w:ascii="Arial" w:hAnsi="Arial" w:cs="Arial"/>
          <w:i/>
          <w:iCs/>
          <w:sz w:val="24"/>
          <w:szCs w:val="24"/>
          <w:lang w:val="en-US"/>
        </w:rPr>
        <w:t xml:space="preserve"> ( pe perioada implement</w:t>
      </w:r>
      <w:r>
        <w:rPr>
          <w:rFonts w:hint="default" w:ascii="Arial" w:hAnsi="Arial" w:cs="Arial"/>
          <w:i/>
          <w:iCs/>
          <w:sz w:val="24"/>
          <w:szCs w:val="24"/>
          <w:lang w:val="ro-RO"/>
        </w:rPr>
        <w:t>ă</w:t>
      </w:r>
      <w:r>
        <w:rPr>
          <w:rFonts w:hint="default" w:ascii="Arial" w:hAnsi="Arial" w:cs="Arial"/>
          <w:i/>
          <w:iCs/>
          <w:sz w:val="24"/>
          <w:szCs w:val="24"/>
          <w:lang w:val="en-US"/>
        </w:rPr>
        <w:t>rii proiectului</w:t>
      </w:r>
      <w:r>
        <w:rPr>
          <w:rFonts w:hint="default" w:ascii="Arial" w:hAnsi="Arial" w:cs="Arial"/>
          <w:i/>
          <w:iCs/>
          <w:sz w:val="24"/>
          <w:szCs w:val="24"/>
          <w:lang w:val="ro-RO"/>
        </w:rPr>
        <w:t xml:space="preserve"> până la data de 31.12.2029</w:t>
      </w:r>
      <w:r>
        <w:rPr>
          <w:rFonts w:hint="default" w:ascii="Arial" w:hAnsi="Arial" w:cs="Arial"/>
          <w:i/>
          <w:iCs/>
          <w:sz w:val="24"/>
          <w:szCs w:val="24"/>
          <w:lang w:val="en-US"/>
        </w:rPr>
        <w:t>)</w:t>
      </w:r>
      <w:r>
        <w:rPr>
          <w:rFonts w:hint="default" w:ascii="Arial" w:hAnsi="Arial" w:cs="Arial"/>
          <w:i/>
          <w:iCs/>
          <w:sz w:val="24"/>
          <w:szCs w:val="24"/>
          <w:lang w:val="ro-RO"/>
        </w:rPr>
        <w:t>, post în afara organigramei</w:t>
      </w:r>
      <w:r>
        <w:rPr>
          <w:rFonts w:ascii="Arial" w:hAnsi="Arial" w:cs="Arial"/>
          <w:i/>
          <w:iCs/>
          <w:sz w:val="24"/>
          <w:szCs w:val="24"/>
        </w:rPr>
        <w:t xml:space="preserve"> </w:t>
      </w:r>
    </w:p>
    <w:p w14:paraId="3B6D9A28">
      <w:pPr>
        <w:autoSpaceDE w:val="0"/>
        <w:autoSpaceDN w:val="0"/>
        <w:adjustRightInd w:val="0"/>
        <w:spacing w:after="0" w:line="360" w:lineRule="auto"/>
        <w:jc w:val="both"/>
        <w:rPr>
          <w:rFonts w:ascii="Arial" w:hAnsi="Arial" w:cs="Arial"/>
          <w:i/>
          <w:iCs/>
          <w:sz w:val="24"/>
          <w:szCs w:val="24"/>
        </w:rPr>
      </w:pPr>
      <w:r>
        <w:rPr>
          <w:rFonts w:ascii="Arial" w:hAnsi="Arial" w:cs="Arial"/>
          <w:b/>
          <w:bCs/>
          <w:sz w:val="24"/>
          <w:szCs w:val="24"/>
        </w:rPr>
        <w:t xml:space="preserve">Nivelul postului: </w:t>
      </w:r>
      <w:r>
        <w:rPr>
          <w:rFonts w:ascii="Arial" w:hAnsi="Arial" w:cs="Arial"/>
          <w:i/>
          <w:iCs/>
          <w:sz w:val="24"/>
          <w:szCs w:val="24"/>
        </w:rPr>
        <w:t>de execuție</w:t>
      </w:r>
    </w:p>
    <w:p w14:paraId="780802D3">
      <w:pPr>
        <w:autoSpaceDE w:val="0"/>
        <w:autoSpaceDN w:val="0"/>
        <w:adjustRightInd w:val="0"/>
        <w:spacing w:after="0" w:line="360" w:lineRule="auto"/>
        <w:jc w:val="both"/>
        <w:rPr>
          <w:rFonts w:ascii="Arial" w:hAnsi="Arial" w:cs="Arial"/>
          <w:i/>
          <w:iCs/>
          <w:sz w:val="24"/>
          <w:szCs w:val="24"/>
        </w:rPr>
      </w:pPr>
      <w:r>
        <w:rPr>
          <w:rFonts w:ascii="Arial" w:hAnsi="Arial" w:cs="Arial"/>
          <w:b/>
          <w:bCs/>
          <w:sz w:val="24"/>
          <w:szCs w:val="24"/>
        </w:rPr>
        <w:t xml:space="preserve">Durata normală a timpului de lucru: </w:t>
      </w:r>
      <w:r>
        <w:rPr>
          <w:rFonts w:hint="default" w:ascii="Arial" w:hAnsi="Arial" w:cs="Arial"/>
          <w:b/>
          <w:bCs/>
          <w:sz w:val="24"/>
          <w:szCs w:val="24"/>
          <w:lang w:val="en-US"/>
        </w:rPr>
        <w:t xml:space="preserve"> </w:t>
      </w:r>
      <w:r>
        <w:rPr>
          <w:rFonts w:hint="default" w:ascii="Arial" w:hAnsi="Arial" w:cs="Arial"/>
          <w:b w:val="0"/>
          <w:bCs w:val="0"/>
          <w:sz w:val="24"/>
          <w:szCs w:val="24"/>
          <w:lang w:val="ro-RO"/>
        </w:rPr>
        <w:t>8</w:t>
      </w:r>
      <w:r>
        <w:rPr>
          <w:rFonts w:ascii="Arial" w:hAnsi="Arial" w:cs="Arial"/>
          <w:b w:val="0"/>
          <w:bCs w:val="0"/>
          <w:i/>
          <w:iCs/>
          <w:sz w:val="24"/>
          <w:szCs w:val="24"/>
        </w:rPr>
        <w:t xml:space="preserve"> o</w:t>
      </w:r>
      <w:r>
        <w:rPr>
          <w:rFonts w:ascii="Arial" w:hAnsi="Arial" w:cs="Arial"/>
          <w:i/>
          <w:iCs/>
          <w:sz w:val="24"/>
          <w:szCs w:val="24"/>
        </w:rPr>
        <w:t xml:space="preserve">re/zi, </w:t>
      </w:r>
      <w:r>
        <w:rPr>
          <w:rFonts w:hint="default" w:ascii="Arial" w:hAnsi="Arial" w:cs="Arial"/>
          <w:i/>
          <w:iCs/>
          <w:sz w:val="24"/>
          <w:szCs w:val="24"/>
          <w:lang w:val="ro-RO"/>
        </w:rPr>
        <w:t>4</w:t>
      </w:r>
      <w:r>
        <w:rPr>
          <w:rFonts w:ascii="Arial" w:hAnsi="Arial" w:cs="Arial"/>
          <w:i/>
          <w:iCs/>
          <w:sz w:val="24"/>
          <w:szCs w:val="24"/>
        </w:rPr>
        <w:t>0 ore/săptămână</w:t>
      </w:r>
    </w:p>
    <w:p w14:paraId="76179E3A">
      <w:pPr>
        <w:autoSpaceDE w:val="0"/>
        <w:autoSpaceDN w:val="0"/>
        <w:adjustRightInd w:val="0"/>
        <w:spacing w:after="0" w:line="360" w:lineRule="auto"/>
        <w:ind w:firstLine="708"/>
        <w:jc w:val="both"/>
        <w:rPr>
          <w:rFonts w:ascii="Arial" w:hAnsi="Arial" w:cs="Arial"/>
          <w:color w:val="FF0000"/>
          <w:sz w:val="24"/>
          <w:szCs w:val="24"/>
        </w:rPr>
      </w:pPr>
      <w:r>
        <w:rPr>
          <w:rFonts w:ascii="Arial" w:hAnsi="Arial" w:cs="Arial"/>
          <w:b/>
          <w:bCs/>
          <w:color w:val="000000"/>
          <w:sz w:val="24"/>
          <w:szCs w:val="24"/>
          <w:u w:val="single"/>
        </w:rPr>
        <w:t xml:space="preserve">Dosarul de concurs </w:t>
      </w:r>
      <w:r>
        <w:rPr>
          <w:rFonts w:ascii="Arial" w:hAnsi="Arial" w:cs="Arial"/>
          <w:color w:val="000000"/>
          <w:sz w:val="24"/>
          <w:szCs w:val="24"/>
        </w:rPr>
        <w:t xml:space="preserve">se depune de către candidați, la sediul Primăriei Comunei </w:t>
      </w:r>
      <w:r>
        <w:rPr>
          <w:rFonts w:hint="default" w:ascii="Arial" w:hAnsi="Arial" w:cs="Arial"/>
          <w:color w:val="000000"/>
          <w:sz w:val="24"/>
          <w:szCs w:val="24"/>
          <w:lang w:val="ro-RO"/>
        </w:rPr>
        <w:t>Beica de Jos</w:t>
      </w:r>
      <w:r>
        <w:rPr>
          <w:rFonts w:ascii="Arial" w:hAnsi="Arial" w:cs="Arial"/>
          <w:color w:val="000000"/>
          <w:sz w:val="24"/>
          <w:szCs w:val="24"/>
        </w:rPr>
        <w:t>, nr.</w:t>
      </w:r>
      <w:r>
        <w:rPr>
          <w:rFonts w:hint="default" w:ascii="Arial" w:hAnsi="Arial" w:cs="Arial"/>
          <w:color w:val="000000"/>
          <w:sz w:val="24"/>
          <w:szCs w:val="24"/>
          <w:lang w:val="en-US"/>
        </w:rPr>
        <w:t xml:space="preserve"> </w:t>
      </w:r>
      <w:r>
        <w:rPr>
          <w:rFonts w:hint="default" w:ascii="Arial" w:hAnsi="Arial" w:cs="Arial"/>
          <w:color w:val="000000"/>
          <w:sz w:val="24"/>
          <w:szCs w:val="24"/>
          <w:lang w:val="ro-RO"/>
        </w:rPr>
        <w:t>215</w:t>
      </w:r>
      <w:r>
        <w:rPr>
          <w:rFonts w:ascii="Arial" w:hAnsi="Arial" w:cs="Arial"/>
          <w:color w:val="000000"/>
          <w:sz w:val="24"/>
          <w:szCs w:val="24"/>
        </w:rPr>
        <w:t>, județul Mure</w:t>
      </w:r>
      <w:r>
        <w:rPr>
          <w:rFonts w:ascii="Arial" w:hAnsi="Arial" w:cs="Arial"/>
          <w:color w:val="000000" w:themeColor="text1"/>
          <w:sz w:val="24"/>
          <w:szCs w:val="24"/>
          <w14:textFill>
            <w14:solidFill>
              <w14:schemeClr w14:val="tx1"/>
            </w14:solidFill>
          </w14:textFill>
        </w:rPr>
        <w:t>ș, în termen de 10 zile lucrătoare de la data afișării anunțului,</w:t>
      </w:r>
      <w:r>
        <w:rPr>
          <w:rFonts w:hint="default" w:ascii="Arial" w:hAnsi="Arial" w:cs="Arial"/>
          <w:color w:val="000000" w:themeColor="text1"/>
          <w:sz w:val="24"/>
          <w:szCs w:val="24"/>
          <w:lang w:val="ro-RO"/>
          <w14:textFill>
            <w14:solidFill>
              <w14:schemeClr w14:val="tx1"/>
            </w14:solidFill>
          </w14:textFill>
        </w:rPr>
        <w:t xml:space="preserve"> conform art. 34 din H.G. nr. 1336/2022,</w:t>
      </w:r>
      <w:r>
        <w:rPr>
          <w:rFonts w:ascii="Arial" w:hAnsi="Arial" w:cs="Arial"/>
          <w:color w:val="000000" w:themeColor="text1"/>
          <w:sz w:val="24"/>
          <w:szCs w:val="24"/>
          <w14:textFill>
            <w14:solidFill>
              <w14:schemeClr w14:val="tx1"/>
            </w14:solidFill>
          </w14:textFill>
        </w:rPr>
        <w:t xml:space="preserve"> respectiv</w:t>
      </w:r>
      <w:r>
        <w:rPr>
          <w:rFonts w:ascii="Arial" w:hAnsi="Arial" w:cs="Arial"/>
          <w:color w:val="FF0000"/>
          <w:sz w:val="24"/>
          <w:szCs w:val="24"/>
        </w:rPr>
        <w:t xml:space="preserve"> </w:t>
      </w:r>
      <w:r>
        <w:rPr>
          <w:rFonts w:ascii="Arial" w:hAnsi="Arial" w:cs="Arial"/>
          <w:b/>
          <w:bCs w:val="0"/>
          <w:color w:val="000000" w:themeColor="text1"/>
          <w:sz w:val="24"/>
          <w:szCs w:val="24"/>
          <w14:textFill>
            <w14:solidFill>
              <w14:schemeClr w14:val="tx1"/>
            </w14:solidFill>
          </w14:textFill>
        </w:rPr>
        <w:t xml:space="preserve">în perioada </w:t>
      </w:r>
      <w:r>
        <w:rPr>
          <w:rFonts w:hint="default" w:ascii="Arial" w:hAnsi="Arial" w:cs="Arial"/>
          <w:b/>
          <w:bCs w:val="0"/>
          <w:color w:val="000000" w:themeColor="text1"/>
          <w:sz w:val="24"/>
          <w:szCs w:val="24"/>
          <w:lang w:val="ro-RO"/>
          <w14:textFill>
            <w14:solidFill>
              <w14:schemeClr w14:val="tx1"/>
            </w14:solidFill>
          </w14:textFill>
        </w:rPr>
        <w:t>28</w:t>
      </w:r>
      <w:r>
        <w:rPr>
          <w:rFonts w:ascii="Arial" w:hAnsi="Arial" w:cs="Arial"/>
          <w:b/>
          <w:bCs w:val="0"/>
          <w:color w:val="000000" w:themeColor="text1"/>
          <w:sz w:val="24"/>
          <w:szCs w:val="24"/>
          <w14:textFill>
            <w14:solidFill>
              <w14:schemeClr w14:val="tx1"/>
            </w14:solidFill>
          </w14:textFill>
        </w:rPr>
        <w:t>.0</w:t>
      </w:r>
      <w:r>
        <w:rPr>
          <w:rFonts w:hint="default" w:ascii="Arial" w:hAnsi="Arial" w:cs="Arial"/>
          <w:b/>
          <w:bCs w:val="0"/>
          <w:color w:val="000000" w:themeColor="text1"/>
          <w:sz w:val="24"/>
          <w:szCs w:val="24"/>
          <w:lang w:val="ro-RO"/>
          <w14:textFill>
            <w14:solidFill>
              <w14:schemeClr w14:val="tx1"/>
            </w14:solidFill>
          </w14:textFill>
        </w:rPr>
        <w:t>9</w:t>
      </w:r>
      <w:r>
        <w:rPr>
          <w:rFonts w:ascii="Arial" w:hAnsi="Arial" w:cs="Arial"/>
          <w:b/>
          <w:bCs w:val="0"/>
          <w:color w:val="000000" w:themeColor="text1"/>
          <w:sz w:val="24"/>
          <w:szCs w:val="24"/>
          <w14:textFill>
            <w14:solidFill>
              <w14:schemeClr w14:val="tx1"/>
            </w14:solidFill>
          </w14:textFill>
        </w:rPr>
        <w:t>.202</w:t>
      </w:r>
      <w:r>
        <w:rPr>
          <w:rFonts w:hint="default" w:ascii="Arial" w:hAnsi="Arial" w:cs="Arial"/>
          <w:b/>
          <w:bCs w:val="0"/>
          <w:color w:val="000000" w:themeColor="text1"/>
          <w:sz w:val="24"/>
          <w:szCs w:val="24"/>
          <w:lang w:val="ro-RO"/>
          <w14:textFill>
            <w14:solidFill>
              <w14:schemeClr w14:val="tx1"/>
            </w14:solidFill>
          </w14:textFill>
        </w:rPr>
        <w:t>6</w:t>
      </w:r>
      <w:r>
        <w:rPr>
          <w:rFonts w:ascii="Arial" w:hAnsi="Arial" w:cs="Arial"/>
          <w:b/>
          <w:bCs w:val="0"/>
          <w:color w:val="000000" w:themeColor="text1"/>
          <w:sz w:val="24"/>
          <w:szCs w:val="24"/>
          <w14:textFill>
            <w14:solidFill>
              <w14:schemeClr w14:val="tx1"/>
            </w14:solidFill>
          </w14:textFill>
        </w:rPr>
        <w:t>-</w:t>
      </w:r>
      <w:r>
        <w:rPr>
          <w:rFonts w:hint="default" w:ascii="Arial" w:hAnsi="Arial" w:cs="Arial"/>
          <w:b/>
          <w:bCs w:val="0"/>
          <w:color w:val="000000" w:themeColor="text1"/>
          <w:sz w:val="24"/>
          <w:szCs w:val="24"/>
          <w:lang w:val="ro-RO"/>
          <w14:textFill>
            <w14:solidFill>
              <w14:schemeClr w14:val="tx1"/>
            </w14:solidFill>
          </w14:textFill>
        </w:rPr>
        <w:t>09</w:t>
      </w:r>
      <w:r>
        <w:rPr>
          <w:rFonts w:ascii="Arial" w:hAnsi="Arial" w:cs="Arial"/>
          <w:b/>
          <w:bCs w:val="0"/>
          <w:color w:val="000000" w:themeColor="text1"/>
          <w:sz w:val="24"/>
          <w:szCs w:val="24"/>
          <w14:textFill>
            <w14:solidFill>
              <w14:schemeClr w14:val="tx1"/>
            </w14:solidFill>
          </w14:textFill>
        </w:rPr>
        <w:t>.</w:t>
      </w:r>
      <w:r>
        <w:rPr>
          <w:rFonts w:hint="default" w:ascii="Arial" w:hAnsi="Arial" w:cs="Arial"/>
          <w:b/>
          <w:bCs w:val="0"/>
          <w:color w:val="000000" w:themeColor="text1"/>
          <w:sz w:val="24"/>
          <w:szCs w:val="24"/>
          <w:lang w:val="ro-RO"/>
          <w14:textFill>
            <w14:solidFill>
              <w14:schemeClr w14:val="tx1"/>
            </w14:solidFill>
          </w14:textFill>
        </w:rPr>
        <w:t>10</w:t>
      </w:r>
      <w:r>
        <w:rPr>
          <w:rFonts w:ascii="Arial" w:hAnsi="Arial" w:cs="Arial"/>
          <w:b/>
          <w:bCs w:val="0"/>
          <w:color w:val="000000" w:themeColor="text1"/>
          <w:sz w:val="24"/>
          <w:szCs w:val="24"/>
          <w14:textFill>
            <w14:solidFill>
              <w14:schemeClr w14:val="tx1"/>
            </w14:solidFill>
          </w14:textFill>
        </w:rPr>
        <w:t>.202</w:t>
      </w:r>
      <w:r>
        <w:rPr>
          <w:rFonts w:hint="default" w:ascii="Arial" w:hAnsi="Arial" w:cs="Arial"/>
          <w:b/>
          <w:bCs w:val="0"/>
          <w:color w:val="000000" w:themeColor="text1"/>
          <w:sz w:val="24"/>
          <w:szCs w:val="24"/>
          <w:lang w:val="ro-RO"/>
          <w14:textFill>
            <w14:solidFill>
              <w14:schemeClr w14:val="tx1"/>
            </w14:solidFill>
          </w14:textFill>
        </w:rPr>
        <w:t>6</w:t>
      </w:r>
      <w:r>
        <w:rPr>
          <w:rFonts w:ascii="Arial" w:hAnsi="Arial" w:cs="Arial"/>
          <w:b/>
          <w:bCs w:val="0"/>
          <w:color w:val="000000" w:themeColor="text1"/>
          <w:sz w:val="24"/>
          <w:szCs w:val="24"/>
          <w14:textFill>
            <w14:solidFill>
              <w14:schemeClr w14:val="tx1"/>
            </w14:solidFill>
          </w14:textFill>
        </w:rPr>
        <w:t>, ora 1</w:t>
      </w:r>
      <w:r>
        <w:rPr>
          <w:rFonts w:hint="default" w:ascii="Arial" w:hAnsi="Arial" w:cs="Arial"/>
          <w:b/>
          <w:bCs w:val="0"/>
          <w:color w:val="000000" w:themeColor="text1"/>
          <w:sz w:val="24"/>
          <w:szCs w:val="24"/>
          <w:lang w:val="en-US"/>
          <w14:textFill>
            <w14:solidFill>
              <w14:schemeClr w14:val="tx1"/>
            </w14:solidFill>
          </w14:textFill>
        </w:rPr>
        <w:t>3</w:t>
      </w:r>
      <w:r>
        <w:rPr>
          <w:rFonts w:ascii="Arial" w:hAnsi="Arial" w:cs="Arial"/>
          <w:b/>
          <w:bCs w:val="0"/>
          <w:color w:val="000000" w:themeColor="text1"/>
          <w:sz w:val="24"/>
          <w:szCs w:val="24"/>
          <w14:textFill>
            <w14:solidFill>
              <w14:schemeClr w14:val="tx1"/>
            </w14:solidFill>
          </w14:textFill>
        </w:rPr>
        <w:t>:</w:t>
      </w:r>
      <w:r>
        <w:rPr>
          <w:rFonts w:hint="default" w:ascii="Arial" w:hAnsi="Arial" w:cs="Arial"/>
          <w:b/>
          <w:bCs w:val="0"/>
          <w:color w:val="000000" w:themeColor="text1"/>
          <w:sz w:val="24"/>
          <w:szCs w:val="24"/>
          <w:lang w:val="ro-RO"/>
          <w14:textFill>
            <w14:solidFill>
              <w14:schemeClr w14:val="tx1"/>
            </w14:solidFill>
          </w14:textFill>
        </w:rPr>
        <w:t>3</w:t>
      </w:r>
      <w:r>
        <w:rPr>
          <w:rFonts w:ascii="Arial" w:hAnsi="Arial" w:cs="Arial"/>
          <w:b/>
          <w:bCs w:val="0"/>
          <w:color w:val="000000" w:themeColor="text1"/>
          <w:sz w:val="24"/>
          <w:szCs w:val="24"/>
          <w14:textFill>
            <w14:solidFill>
              <w14:schemeClr w14:val="tx1"/>
            </w14:solidFill>
          </w14:textFill>
        </w:rPr>
        <w:t>0.</w:t>
      </w:r>
    </w:p>
    <w:p w14:paraId="0FDD1C51">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Conform art. 35 alin. (1) al Regulamentului-cadru privind organizarea și dezvoltarea carierei personalului contractual din sectorul bugetar plătit din fonduri publice, pentru înscrierea la concurs candidații vor prezenta un dosar de înscriere la concurs care va conține în mod obligatoriu următoarele documente:</w:t>
      </w:r>
    </w:p>
    <w:p w14:paraId="3680E5E7">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a) formular de înscriere la concurs, conform modelului prevăzut la </w:t>
      </w:r>
      <w:r>
        <w:rPr>
          <w:rFonts w:ascii="Arial" w:hAnsi="Arial" w:cs="Arial"/>
          <w:color w:val="008000"/>
          <w:sz w:val="24"/>
          <w:szCs w:val="24"/>
          <w:u w:val="single"/>
        </w:rPr>
        <w:t>anexa nr. 2</w:t>
      </w:r>
      <w:r>
        <w:rPr>
          <w:rFonts w:ascii="Arial" w:hAnsi="Arial" w:cs="Arial"/>
          <w:sz w:val="24"/>
          <w:szCs w:val="24"/>
        </w:rPr>
        <w:t>;</w:t>
      </w:r>
    </w:p>
    <w:p w14:paraId="165A4E6E">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b) copia actului de identitate sau orice alt document care atestă identitatea, potrivit legii, aflate în termen de valabilitate;</w:t>
      </w:r>
    </w:p>
    <w:p w14:paraId="17B2DBF1">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c) copia certificatului de căsătorie sau a altui document prin care s-a realizat schimbarea de nume, după caz;</w:t>
      </w:r>
    </w:p>
    <w:p w14:paraId="34F7F94F">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A63B833">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e) copia carnetului de muncă, a adeverinţei eliberate de angajator pentru perioada lucrată, care să ateste vechimea în muncă şi în specialitatea studiilor solicitate pentru ocuparea postului;</w:t>
      </w:r>
    </w:p>
    <w:p w14:paraId="11DEAEFE">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f) certificat de cazier judiciar sau, după caz, extrasul de pe cazierul judiciar;</w:t>
      </w:r>
    </w:p>
    <w:p w14:paraId="56ED6EE2">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g) adeverinţă medicală care să ateste starea de sănătate corespunzătoare, eliberată de către medicul de familie al candidatului sau de către unităţile sanitare abilitate cu cel mult 6 luni anterior derulării concursului;</w:t>
      </w:r>
    </w:p>
    <w:p w14:paraId="5815E9FC">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h) certificatul de integritate comportamentală din care să reiasă că nu s-au comis infracţiuni prevăzute la </w:t>
      </w:r>
      <w:r>
        <w:rPr>
          <w:rFonts w:ascii="Arial" w:hAnsi="Arial" w:cs="Arial"/>
          <w:color w:val="008000"/>
          <w:sz w:val="24"/>
          <w:szCs w:val="24"/>
          <w:u w:val="single"/>
        </w:rPr>
        <w:t>art. 1</w:t>
      </w:r>
      <w:r>
        <w:rPr>
          <w:rFonts w:ascii="Arial" w:hAnsi="Arial" w:cs="Arial"/>
          <w:sz w:val="24"/>
          <w:szCs w:val="24"/>
        </w:rPr>
        <w:t xml:space="preserve"> alin. (2) din Legea nr. 118/2019 privind Registrul naţional automatizat cu privire la persoanele care au comis infracţiuni sexuale, de exploatare a unor persoane sau asupra minorilor, precum şi pentru completarea </w:t>
      </w:r>
      <w:r>
        <w:rPr>
          <w:rFonts w:ascii="Arial" w:hAnsi="Arial" w:cs="Arial"/>
          <w:color w:val="008000"/>
          <w:sz w:val="24"/>
          <w:szCs w:val="24"/>
          <w:u w:val="single"/>
        </w:rPr>
        <w:t>Legii nr. 76/2008</w:t>
      </w:r>
      <w:r>
        <w:rPr>
          <w:rFonts w:ascii="Arial" w:hAnsi="Arial" w:cs="Arial"/>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EB59540">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i) curriculum vitae, model comun european.</w:t>
      </w:r>
    </w:p>
    <w:p w14:paraId="64D3721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(2) Modelul orientativ al adeverinţei menţionate la alin. (1) lit. e) este prevăzut în </w:t>
      </w:r>
      <w:r>
        <w:rPr>
          <w:rFonts w:ascii="Arial" w:hAnsi="Arial" w:cs="Arial"/>
          <w:color w:val="008000"/>
          <w:sz w:val="24"/>
          <w:szCs w:val="24"/>
          <w:u w:val="single"/>
        </w:rPr>
        <w:t>anexa nr. 3</w:t>
      </w:r>
      <w:r>
        <w:rPr>
          <w:rFonts w:ascii="Arial" w:hAnsi="Arial" w:cs="Arial"/>
          <w:sz w:val="24"/>
          <w:szCs w:val="24"/>
        </w:rPr>
        <w:t>.</w:t>
      </w:r>
    </w:p>
    <w:p w14:paraId="2FB95E2D">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72259AB5">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2EB937DD">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042FBE9">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(6) Documentul prevăzut la alin. (1) lit. h) poate fi solicitat şi de către autoritatea sau instituţia publică organizatoare a concursului, cu acordul persoanei verificate, potrivit legii.</w:t>
      </w:r>
    </w:p>
    <w:p w14:paraId="4C88FDC9">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(7)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r>
        <w:rPr>
          <w:rFonts w:ascii="Arial" w:hAnsi="Arial" w:cs="Arial"/>
          <w:color w:val="008000"/>
          <w:sz w:val="24"/>
          <w:szCs w:val="24"/>
          <w:u w:val="single"/>
        </w:rPr>
        <w:t>art. 34</w:t>
      </w:r>
      <w:r>
        <w:rPr>
          <w:rFonts w:ascii="Arial" w:hAnsi="Arial" w:cs="Arial"/>
          <w:sz w:val="24"/>
          <w:szCs w:val="24"/>
        </w:rPr>
        <w:t>.</w:t>
      </w:r>
    </w:p>
    <w:p w14:paraId="3D7DB067">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p>
    <w:p w14:paraId="6EF921FE">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(9) Transmiterea documentelor prin poşta electronică sau prin platformele informatice ale autorităţilor sau instituţiilor publice se realizează în format .pdf cu volum maxim de 1 MB, documentele fiind acceptate doar în formă lizibilă.</w:t>
      </w:r>
    </w:p>
    <w:p w14:paraId="71167484">
      <w:p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    (10) Nerespectarea prevederilor alin. (7) şi (9), după caz, conduce la respingerea candidatului.</w:t>
      </w:r>
    </w:p>
    <w:p w14:paraId="1618B336">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(11) Prin raportare la nevoile individuale, candidatul cu dizabilităţi poate înainta comisiei de concurs, în termenul prevăzut la </w:t>
      </w:r>
      <w:r>
        <w:rPr>
          <w:rFonts w:ascii="Arial" w:hAnsi="Arial" w:cs="Arial"/>
          <w:color w:val="008000"/>
          <w:sz w:val="24"/>
          <w:szCs w:val="24"/>
          <w:u w:val="single"/>
        </w:rPr>
        <w:t>art. 34</w:t>
      </w:r>
      <w:r>
        <w:rPr>
          <w:rFonts w:ascii="Arial" w:hAnsi="Arial" w:cs="Arial"/>
          <w:sz w:val="24"/>
          <w:szCs w:val="24"/>
        </w:rPr>
        <w:t>, propunerea sa privind instrumentele necesare pentru asigurarea accesibilităţii probelor de concurs.</w:t>
      </w:r>
    </w:p>
    <w:p w14:paraId="40C30069">
      <w:pPr>
        <w:autoSpaceDE w:val="0"/>
        <w:autoSpaceDN w:val="0"/>
        <w:adjustRightInd w:val="0"/>
        <w:spacing w:after="0" w:line="360" w:lineRule="auto"/>
        <w:ind w:firstLine="708"/>
        <w:jc w:val="both"/>
        <w:rPr>
          <w:rFonts w:ascii="Arial" w:hAnsi="Arial" w:cs="Arial"/>
          <w:sz w:val="24"/>
          <w:szCs w:val="24"/>
        </w:rPr>
      </w:pPr>
    </w:p>
    <w:p w14:paraId="281CAA89">
      <w:pPr>
        <w:autoSpaceDE w:val="0"/>
        <w:autoSpaceDN w:val="0"/>
        <w:adjustRightInd w:val="0"/>
        <w:spacing w:after="0" w:line="360" w:lineRule="auto"/>
        <w:ind w:right="-109"/>
        <w:jc w:val="both"/>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Informații suplimentare se pot obține la numărul de telefon 0265</w:t>
      </w:r>
      <w:r>
        <w:rPr>
          <w:rFonts w:hint="default" w:ascii="Arial" w:hAnsi="Arial" w:cs="Arial"/>
          <w:color w:val="000000"/>
          <w:sz w:val="24"/>
          <w:szCs w:val="24"/>
          <w:lang w:val="ro-RO"/>
        </w:rPr>
        <w:t>719700</w:t>
      </w:r>
      <w:r>
        <w:rPr>
          <w:rFonts w:ascii="Arial" w:hAnsi="Arial" w:cs="Arial"/>
          <w:color w:val="000000"/>
          <w:sz w:val="24"/>
          <w:szCs w:val="24"/>
        </w:rPr>
        <w:t>, la adresa de e-m</w:t>
      </w:r>
      <w:r>
        <w:rPr>
          <w:rFonts w:ascii="Arial" w:hAnsi="Arial" w:cs="Arial"/>
          <w:color w:val="000000" w:themeColor="text1"/>
          <w:sz w:val="24"/>
          <w:szCs w:val="24"/>
          <w14:textFill>
            <w14:solidFill>
              <w14:schemeClr w14:val="tx1"/>
            </w14:solidFill>
          </w14:textFill>
        </w:rPr>
        <w:t xml:space="preserve">ail: </w:t>
      </w:r>
      <w:r>
        <w:rPr>
          <w:rFonts w:hint="default" w:ascii="Arial" w:hAnsi="Arial" w:cs="Arial"/>
          <w:color w:val="000000" w:themeColor="text1"/>
          <w:sz w:val="24"/>
          <w:szCs w:val="24"/>
          <w:lang w:val="ro-RO"/>
          <w14:textFill>
            <w14:solidFill>
              <w14:schemeClr w14:val="tx1"/>
            </w14:solidFill>
          </w14:textFill>
        </w:rPr>
        <w:t>beica</w:t>
      </w:r>
      <w:r>
        <w:rPr>
          <w:rFonts w:ascii="Arial" w:hAnsi="Arial" w:cs="Arial"/>
          <w:color w:val="000000" w:themeColor="text1"/>
          <w:sz w:val="24"/>
          <w:szCs w:val="24"/>
          <w14:textFill>
            <w14:solidFill>
              <w14:schemeClr w14:val="tx1"/>
            </w14:solidFill>
          </w14:textFill>
        </w:rPr>
        <w:t xml:space="preserve">@cjmures.ro, la sediul Primăriei Comunei </w:t>
      </w:r>
      <w:r>
        <w:rPr>
          <w:rFonts w:hint="default" w:ascii="Arial" w:hAnsi="Arial" w:cs="Arial"/>
          <w:color w:val="000000" w:themeColor="text1"/>
          <w:sz w:val="24"/>
          <w:szCs w:val="24"/>
          <w:lang w:val="ro-RO"/>
          <w14:textFill>
            <w14:solidFill>
              <w14:schemeClr w14:val="tx1"/>
            </w14:solidFill>
          </w14:textFill>
        </w:rPr>
        <w:t>Beica de Jos</w:t>
      </w:r>
      <w:r>
        <w:rPr>
          <w:rFonts w:ascii="Arial" w:hAnsi="Arial" w:cs="Arial"/>
          <w:color w:val="000000" w:themeColor="text1"/>
          <w:sz w:val="24"/>
          <w:szCs w:val="24"/>
          <w14:textFill>
            <w14:solidFill>
              <w14:schemeClr w14:val="tx1"/>
            </w14:solidFill>
          </w14:textFill>
        </w:rPr>
        <w:t xml:space="preserve">, județul Mureș, persoană de contact: </w:t>
      </w:r>
      <w:r>
        <w:rPr>
          <w:rFonts w:hint="default" w:ascii="Arial" w:hAnsi="Arial" w:cs="Arial"/>
          <w:color w:val="000000" w:themeColor="text1"/>
          <w:sz w:val="24"/>
          <w:szCs w:val="24"/>
          <w:lang w:val="en-US"/>
          <w14:textFill>
            <w14:solidFill>
              <w14:schemeClr w14:val="tx1"/>
            </w14:solidFill>
          </w14:textFill>
        </w:rPr>
        <w:t>Moldovan Maria</w:t>
      </w:r>
      <w:r>
        <w:rPr>
          <w:rFonts w:hint="default" w:ascii="Arial" w:hAnsi="Arial" w:cs="Arial"/>
          <w:color w:val="000000" w:themeColor="text1"/>
          <w:sz w:val="24"/>
          <w:szCs w:val="24"/>
          <w:lang w:val="ro-RO"/>
          <w14:textFill>
            <w14:solidFill>
              <w14:schemeClr w14:val="tx1"/>
            </w14:solidFill>
          </w14:textFill>
        </w:rPr>
        <w:t xml:space="preserve"> - </w:t>
      </w:r>
      <w:r>
        <w:rPr>
          <w:rFonts w:hint="default" w:ascii="Arial" w:hAnsi="Arial" w:cs="Arial"/>
          <w:color w:val="000000" w:themeColor="text1"/>
          <w:sz w:val="24"/>
          <w:szCs w:val="24"/>
          <w:lang w:val="en-US"/>
          <w14:textFill>
            <w14:solidFill>
              <w14:schemeClr w14:val="tx1"/>
            </w14:solidFill>
          </w14:textFill>
        </w:rPr>
        <w:t>primar</w:t>
      </w:r>
      <w:r>
        <w:rPr>
          <w:rFonts w:ascii="Arial" w:hAnsi="Arial" w:cs="Arial"/>
          <w:color w:val="000000" w:themeColor="text1"/>
          <w:sz w:val="24"/>
          <w:szCs w:val="24"/>
          <w14:textFill>
            <w14:solidFill>
              <w14:schemeClr w14:val="tx1"/>
            </w14:solidFill>
          </w14:textFill>
        </w:rPr>
        <w:t>.</w:t>
      </w:r>
    </w:p>
    <w:p w14:paraId="0E91E026">
      <w:pPr>
        <w:autoSpaceDE w:val="0"/>
        <w:autoSpaceDN w:val="0"/>
        <w:adjustRightInd w:val="0"/>
        <w:spacing w:after="0" w:line="360" w:lineRule="auto"/>
        <w:ind w:right="-109"/>
        <w:jc w:val="both"/>
        <w:rPr>
          <w:rFonts w:ascii="Arial" w:hAnsi="Arial" w:cs="Arial"/>
          <w:sz w:val="24"/>
          <w:szCs w:val="24"/>
        </w:rPr>
      </w:pPr>
    </w:p>
    <w:p w14:paraId="0D39B9D8">
      <w:pPr>
        <w:autoSpaceDE w:val="0"/>
        <w:autoSpaceDN w:val="0"/>
        <w:adjustRightInd w:val="0"/>
        <w:spacing w:after="0" w:line="360" w:lineRule="auto"/>
        <w:jc w:val="both"/>
        <w:rPr>
          <w:rFonts w:ascii="Arial" w:hAnsi="Arial" w:cs="Arial"/>
          <w:sz w:val="24"/>
          <w:szCs w:val="24"/>
        </w:rPr>
      </w:pPr>
      <w:r>
        <w:rPr>
          <w:rFonts w:ascii="Arial" w:hAnsi="Arial" w:cs="Arial"/>
          <w:b/>
          <w:bCs/>
          <w:sz w:val="24"/>
          <w:szCs w:val="24"/>
        </w:rPr>
        <w:t xml:space="preserve">Condiții generale de participare la concurs: </w:t>
      </w:r>
      <w:r>
        <w:rPr>
          <w:rFonts w:ascii="Arial" w:hAnsi="Arial" w:cs="Arial"/>
          <w:sz w:val="24"/>
          <w:szCs w:val="24"/>
        </w:rPr>
        <w:t>Poate participa la concurs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1C9F942F">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a) are cetăţenia română sau cetăţenia unui alt stat membru al Uniunii Europene, a unui stat parte la Acordul privind Spaţiul Economic European (SEE) sau cetăţenia Confederaţiei Elveţiene;</w:t>
      </w:r>
    </w:p>
    <w:p w14:paraId="5313428E">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b) cunoaşte limba română, scris şi vorbit;</w:t>
      </w:r>
    </w:p>
    <w:p w14:paraId="7327436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c) are capacitate de muncă în conformitate cu prevederile Legii nr. 53/2003 - Codul muncii, republicată, cu modificările şi completările ulterioare;</w:t>
      </w:r>
    </w:p>
    <w:p w14:paraId="3F70535F">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d) are o stare de sănătate corespunzătoare postului pentru care candidează, atestată pe baza adeverinţei medicale eliberate de medicul de familie sau de unităţile sanitare abilitate;</w:t>
      </w:r>
    </w:p>
    <w:p w14:paraId="0D332A06">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e) îndeplineşte condiţiile de studii, de vechime în specialitate şi, după caz, alte condiţii specifice potrivit cerinţelor postului scos la concurs;</w:t>
      </w:r>
    </w:p>
    <w:p w14:paraId="0E9AC857">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65701">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B1AA304">
      <w:pPr>
        <w:autoSpaceDE w:val="0"/>
        <w:autoSpaceDN w:val="0"/>
        <w:adjustRightInd w:val="0"/>
        <w:spacing w:after="0" w:line="360" w:lineRule="auto"/>
        <w:ind w:firstLine="266"/>
        <w:jc w:val="both"/>
        <w:rPr>
          <w:rFonts w:ascii="Arial" w:hAnsi="Arial" w:cs="Arial"/>
          <w:sz w:val="24"/>
          <w:szCs w:val="24"/>
        </w:rPr>
      </w:pPr>
      <w:r>
        <w:rPr>
          <w:rFonts w:ascii="Arial" w:hAnsi="Arial" w:cs="Arial"/>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E4AC549">
      <w:pPr>
        <w:spacing w:line="360" w:lineRule="auto"/>
        <w:ind w:firstLine="266"/>
        <w:jc w:val="both"/>
        <w:rPr>
          <w:rFonts w:ascii="Arial" w:hAnsi="Arial" w:cs="Arial"/>
          <w:sz w:val="24"/>
          <w:szCs w:val="24"/>
        </w:rPr>
      </w:pPr>
      <w:r>
        <w:rPr>
          <w:rFonts w:hint="default" w:ascii="Arial" w:hAnsi="Arial" w:eastAsia="Times New Roman" w:cs="Arial"/>
          <w:sz w:val="24"/>
          <w:szCs w:val="24"/>
          <w:lang w:val="ro-RO"/>
        </w:rPr>
        <w:t>i) îndeplinește alte condiții generale în funcție de specificul postului.</w:t>
      </w:r>
    </w:p>
    <w:p w14:paraId="044C68BD">
      <w:pPr>
        <w:autoSpaceDE w:val="0"/>
        <w:autoSpaceDN w:val="0"/>
        <w:adjustRightInd w:val="0"/>
        <w:spacing w:after="0" w:line="360" w:lineRule="auto"/>
        <w:ind w:firstLine="266"/>
        <w:jc w:val="both"/>
        <w:rPr>
          <w:rFonts w:ascii="Arial" w:hAnsi="Arial" w:cs="Arial"/>
          <w:b/>
          <w:bCs/>
          <w:sz w:val="24"/>
          <w:szCs w:val="24"/>
        </w:rPr>
      </w:pPr>
      <w:r>
        <w:rPr>
          <w:rFonts w:ascii="Arial" w:hAnsi="Arial" w:cs="Arial"/>
          <w:b/>
          <w:bCs/>
          <w:sz w:val="24"/>
          <w:szCs w:val="24"/>
        </w:rPr>
        <w:tab/>
      </w:r>
    </w:p>
    <w:p w14:paraId="71C185A4">
      <w:pPr>
        <w:autoSpaceDE w:val="0"/>
        <w:autoSpaceDN w:val="0"/>
        <w:adjustRightInd w:val="0"/>
        <w:spacing w:after="0" w:line="360" w:lineRule="auto"/>
        <w:ind w:firstLine="720" w:firstLineChars="0"/>
        <w:jc w:val="both"/>
        <w:rPr>
          <w:rFonts w:ascii="Arial" w:hAnsi="Arial" w:cs="Arial"/>
          <w:b/>
          <w:bCs/>
          <w:sz w:val="24"/>
          <w:szCs w:val="24"/>
        </w:rPr>
      </w:pPr>
      <w:r>
        <w:rPr>
          <w:rFonts w:ascii="Arial" w:hAnsi="Arial" w:cs="Arial"/>
          <w:b/>
          <w:bCs/>
          <w:sz w:val="24"/>
          <w:szCs w:val="24"/>
        </w:rPr>
        <w:t>Condiții specifice de participare la concurs:</w:t>
      </w:r>
    </w:p>
    <w:p w14:paraId="6EF4E6D3">
      <w:pPr>
        <w:autoSpaceDE w:val="0"/>
        <w:autoSpaceDN w:val="0"/>
        <w:adjustRightInd w:val="0"/>
        <w:spacing w:after="0" w:line="360" w:lineRule="auto"/>
        <w:ind w:firstLine="720" w:firstLineChars="0"/>
        <w:jc w:val="both"/>
        <w:rPr>
          <w:rFonts w:ascii="Arial" w:hAnsi="Arial" w:cs="Arial"/>
          <w:b/>
          <w:bCs/>
          <w:sz w:val="24"/>
          <w:szCs w:val="24"/>
        </w:rPr>
      </w:pPr>
    </w:p>
    <w:p w14:paraId="09E944DD">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w:t>
      </w:r>
      <w:r>
        <w:rPr>
          <w:rFonts w:hint="default" w:ascii="Arial" w:hAnsi="Arial" w:eastAsia="Calibri-Bold" w:cs="Arial"/>
          <w:b/>
          <w:bCs/>
          <w:color w:val="000000"/>
          <w:kern w:val="0"/>
          <w:sz w:val="24"/>
          <w:szCs w:val="24"/>
          <w:lang w:val="en-US" w:eastAsia="zh-CN" w:bidi="ar"/>
        </w:rPr>
        <w:t xml:space="preserve">Studii de specialitate: </w:t>
      </w:r>
      <w:r>
        <w:rPr>
          <w:rFonts w:hint="default" w:ascii="Arial" w:hAnsi="Arial" w:eastAsia="SimSun" w:cs="Arial"/>
          <w:color w:val="000000"/>
          <w:kern w:val="0"/>
          <w:sz w:val="24"/>
          <w:szCs w:val="24"/>
          <w:lang w:val="en-US" w:eastAsia="zh-CN" w:bidi="ar"/>
        </w:rPr>
        <w:t>studii</w:t>
      </w:r>
      <w:r>
        <w:rPr>
          <w:rFonts w:hint="default" w:ascii="Arial" w:hAnsi="Arial" w:eastAsia="SimSun" w:cs="Arial"/>
          <w:color w:val="000000"/>
          <w:kern w:val="0"/>
          <w:sz w:val="24"/>
          <w:szCs w:val="24"/>
          <w:lang w:val="ro-RO" w:eastAsia="zh-CN" w:bidi="ar"/>
        </w:rPr>
        <w:t xml:space="preserve"> universitare</w:t>
      </w:r>
      <w:r>
        <w:rPr>
          <w:rFonts w:hint="default" w:ascii="Arial" w:hAnsi="Arial" w:eastAsia="SimSun" w:cs="Arial"/>
          <w:color w:val="000000"/>
          <w:kern w:val="0"/>
          <w:sz w:val="24"/>
          <w:szCs w:val="24"/>
          <w:lang w:val="en-US" w:eastAsia="zh-CN" w:bidi="ar"/>
        </w:rPr>
        <w:t xml:space="preserve"> cu diplomă de licență</w:t>
      </w:r>
      <w:r>
        <w:rPr>
          <w:rFonts w:hint="default" w:ascii="Arial" w:hAnsi="Arial" w:eastAsia="SimSun" w:cs="Arial"/>
          <w:color w:val="000000"/>
          <w:kern w:val="0"/>
          <w:sz w:val="24"/>
          <w:szCs w:val="24"/>
          <w:lang w:val="ro-RO" w:eastAsia="zh-CN" w:bidi="ar"/>
        </w:rPr>
        <w:t xml:space="preserve"> a oricărei </w:t>
      </w:r>
      <w:r>
        <w:rPr>
          <w:rFonts w:hint="default" w:ascii="Arial" w:hAnsi="Arial" w:eastAsia="SimSun" w:cs="Arial"/>
          <w:color w:val="000000"/>
          <w:kern w:val="0"/>
          <w:sz w:val="24"/>
          <w:szCs w:val="24"/>
          <w:lang w:val="en-US" w:eastAsia="zh-CN" w:bidi="ar"/>
        </w:rPr>
        <w:t>specializ</w:t>
      </w:r>
      <w:r>
        <w:rPr>
          <w:rFonts w:hint="default" w:ascii="Arial" w:hAnsi="Arial" w:eastAsia="SimSun" w:cs="Arial"/>
          <w:color w:val="000000"/>
          <w:kern w:val="0"/>
          <w:sz w:val="24"/>
          <w:szCs w:val="24"/>
          <w:lang w:val="ro-RO" w:eastAsia="zh-CN" w:bidi="ar"/>
        </w:rPr>
        <w:t>ă</w:t>
      </w:r>
      <w:r>
        <w:rPr>
          <w:rFonts w:hint="default" w:ascii="Arial" w:hAnsi="Arial" w:eastAsia="SimSun" w:cs="Arial"/>
          <w:color w:val="000000"/>
          <w:kern w:val="0"/>
          <w:sz w:val="24"/>
          <w:szCs w:val="24"/>
          <w:lang w:val="en-US" w:eastAsia="zh-CN" w:bidi="ar"/>
        </w:rPr>
        <w:t>r</w:t>
      </w:r>
      <w:r>
        <w:rPr>
          <w:rFonts w:hint="default" w:ascii="Arial" w:hAnsi="Arial" w:eastAsia="SimSun" w:cs="Arial"/>
          <w:color w:val="000000"/>
          <w:kern w:val="0"/>
          <w:sz w:val="24"/>
          <w:szCs w:val="24"/>
          <w:lang w:val="ro-RO" w:eastAsia="zh-CN" w:bidi="ar"/>
        </w:rPr>
        <w:t>i, urmate de un curs de formare profesională cu specializarea de Tehnician Asistență Socială, recunoscut de Ministerul</w:t>
      </w:r>
      <w:r>
        <w:rPr>
          <w:rFonts w:hint="default" w:ascii="Arial" w:hAnsi="Arial" w:eastAsia="SimSun" w:cs="Arial"/>
          <w:color w:val="000000"/>
          <w:kern w:val="0"/>
          <w:sz w:val="24"/>
          <w:szCs w:val="24"/>
          <w:lang w:val="en-US" w:eastAsia="zh-CN" w:bidi="ar"/>
        </w:rPr>
        <w:t xml:space="preserve"> </w:t>
      </w:r>
      <w:r>
        <w:rPr>
          <w:rFonts w:hint="default" w:ascii="Arial" w:hAnsi="Arial" w:eastAsia="SimSun" w:cs="Arial"/>
          <w:color w:val="000000"/>
          <w:kern w:val="0"/>
          <w:sz w:val="24"/>
          <w:szCs w:val="24"/>
          <w:lang w:val="ro-RO" w:eastAsia="zh-CN" w:bidi="ar"/>
        </w:rPr>
        <w:t>E</w:t>
      </w:r>
      <w:r>
        <w:rPr>
          <w:rFonts w:hint="default" w:ascii="Arial" w:hAnsi="Arial" w:eastAsia="SimSun" w:cs="Arial"/>
          <w:color w:val="000000"/>
          <w:kern w:val="0"/>
          <w:sz w:val="24"/>
          <w:szCs w:val="24"/>
          <w:lang w:val="en-US" w:eastAsia="zh-CN" w:bidi="ar"/>
        </w:rPr>
        <w:t xml:space="preserve">ducației și </w:t>
      </w:r>
      <w:r>
        <w:rPr>
          <w:rFonts w:hint="default" w:ascii="Arial" w:hAnsi="Arial" w:eastAsia="SimSun" w:cs="Arial"/>
          <w:color w:val="000000"/>
          <w:kern w:val="0"/>
          <w:sz w:val="24"/>
          <w:szCs w:val="24"/>
          <w:lang w:val="ro-RO" w:eastAsia="zh-CN" w:bidi="ar"/>
        </w:rPr>
        <w:t>C</w:t>
      </w:r>
      <w:r>
        <w:rPr>
          <w:rFonts w:hint="default" w:ascii="Arial" w:hAnsi="Arial" w:eastAsia="SimSun" w:cs="Arial"/>
          <w:color w:val="000000"/>
          <w:kern w:val="0"/>
          <w:sz w:val="24"/>
          <w:szCs w:val="24"/>
          <w:lang w:val="en-US" w:eastAsia="zh-CN" w:bidi="ar"/>
        </w:rPr>
        <w:t>ercetării</w:t>
      </w:r>
      <w:r>
        <w:rPr>
          <w:rFonts w:hint="default" w:ascii="Arial" w:hAnsi="Arial" w:eastAsia="SimSun" w:cs="Arial"/>
          <w:color w:val="000000"/>
          <w:kern w:val="0"/>
          <w:sz w:val="24"/>
          <w:szCs w:val="24"/>
          <w:lang w:val="ro-RO" w:eastAsia="zh-CN" w:bidi="ar"/>
        </w:rPr>
        <w:t>;</w:t>
      </w:r>
      <w:r>
        <w:rPr>
          <w:rFonts w:hint="default" w:ascii="Arial" w:hAnsi="Arial" w:eastAsia="SimSun" w:cs="Arial"/>
          <w:color w:val="000000"/>
          <w:kern w:val="0"/>
          <w:sz w:val="24"/>
          <w:szCs w:val="24"/>
          <w:lang w:val="en-US" w:eastAsia="zh-CN" w:bidi="ar"/>
        </w:rPr>
        <w:t xml:space="preserve"> </w:t>
      </w:r>
    </w:p>
    <w:p w14:paraId="4DC06E6A">
      <w:pPr>
        <w:keepNext w:val="0"/>
        <w:keepLines w:val="0"/>
        <w:widowControl/>
        <w:suppressLineNumbers w:val="0"/>
        <w:spacing w:line="360" w:lineRule="auto"/>
        <w:jc w:val="left"/>
        <w:rPr>
          <w:rFonts w:hint="default" w:ascii="Arial" w:hAnsi="Arial" w:eastAsia="Calibri-Bold" w:cs="Arial"/>
          <w:b/>
          <w:bCs/>
          <w:color w:val="000000"/>
          <w:kern w:val="0"/>
          <w:sz w:val="24"/>
          <w:szCs w:val="24"/>
          <w:lang w:val="en-US" w:eastAsia="zh-CN" w:bidi="ar"/>
        </w:rPr>
      </w:pPr>
      <w:r>
        <w:rPr>
          <w:rFonts w:hint="default" w:ascii="Arial" w:hAnsi="Arial" w:eastAsia="SimSun" w:cs="Arial"/>
          <w:color w:val="000000"/>
          <w:kern w:val="0"/>
          <w:sz w:val="24"/>
          <w:szCs w:val="24"/>
          <w:lang w:val="en-US" w:eastAsia="zh-CN" w:bidi="ar"/>
        </w:rPr>
        <w:t xml:space="preserve">• </w:t>
      </w:r>
      <w:r>
        <w:rPr>
          <w:rFonts w:hint="default" w:ascii="Arial" w:hAnsi="Arial" w:eastAsia="Calibri-Bold" w:cs="Arial"/>
          <w:b/>
          <w:bCs/>
          <w:color w:val="000000"/>
          <w:kern w:val="0"/>
          <w:sz w:val="24"/>
          <w:szCs w:val="24"/>
          <w:lang w:val="en-US" w:eastAsia="zh-CN" w:bidi="ar"/>
        </w:rPr>
        <w:t xml:space="preserve">Disponibilitate pentru deplasări </w:t>
      </w:r>
    </w:p>
    <w:p w14:paraId="2BE57F6E">
      <w:pPr>
        <w:keepNext w:val="0"/>
        <w:keepLines w:val="0"/>
        <w:widowControl/>
        <w:suppressLineNumbers w:val="0"/>
        <w:spacing w:line="360" w:lineRule="auto"/>
        <w:jc w:val="left"/>
        <w:rPr>
          <w:rFonts w:hint="default" w:ascii="Arial" w:hAnsi="Arial" w:eastAsia="Calibri-Bold" w:cs="Arial"/>
          <w:b/>
          <w:bCs/>
          <w:color w:val="000000"/>
          <w:kern w:val="0"/>
          <w:sz w:val="24"/>
          <w:szCs w:val="24"/>
          <w:lang w:val="ro-RO" w:eastAsia="zh-CN" w:bidi="ar"/>
        </w:rPr>
      </w:pPr>
      <w:r>
        <w:rPr>
          <w:rFonts w:hint="default" w:ascii="Arial" w:hAnsi="Arial" w:eastAsia="Calibri-Bold" w:cs="Arial"/>
          <w:b w:val="0"/>
          <w:bCs w:val="0"/>
          <w:color w:val="000000"/>
          <w:kern w:val="0"/>
          <w:sz w:val="24"/>
          <w:szCs w:val="24"/>
          <w:lang w:val="ro-RO" w:eastAsia="zh-CN" w:bidi="ar"/>
        </w:rPr>
        <w:t>Permis de conducere categoria B</w:t>
      </w:r>
    </w:p>
    <w:p w14:paraId="1CBA295C">
      <w:pPr>
        <w:keepNext w:val="0"/>
        <w:keepLines w:val="0"/>
        <w:widowControl/>
        <w:suppressLineNumbers w:val="0"/>
        <w:spacing w:line="360" w:lineRule="auto"/>
        <w:jc w:val="left"/>
        <w:rPr>
          <w:rFonts w:hint="default" w:ascii="Arial" w:hAnsi="Arial" w:cs="Arial"/>
          <w:sz w:val="24"/>
          <w:szCs w:val="24"/>
          <w:lang w:val="en-US"/>
        </w:rPr>
      </w:pPr>
      <w:r>
        <w:rPr>
          <w:rFonts w:hint="default" w:ascii="Arial" w:hAnsi="Arial" w:eastAsia="SimSun" w:cs="Arial"/>
          <w:color w:val="000000"/>
          <w:kern w:val="0"/>
          <w:sz w:val="24"/>
          <w:szCs w:val="24"/>
          <w:lang w:val="en-US" w:eastAsia="zh-CN" w:bidi="ar"/>
        </w:rPr>
        <w:t xml:space="preserve">• </w:t>
      </w:r>
      <w:r>
        <w:rPr>
          <w:rFonts w:hint="default" w:ascii="Arial" w:hAnsi="Arial" w:eastAsia="Calibri-Bold" w:cs="Arial"/>
          <w:b/>
          <w:bCs/>
          <w:color w:val="000000"/>
          <w:kern w:val="0"/>
          <w:sz w:val="24"/>
          <w:szCs w:val="24"/>
          <w:lang w:val="en-US" w:eastAsia="zh-CN" w:bidi="ar"/>
        </w:rPr>
        <w:t xml:space="preserve">Cunoştinţe de operare/programare pe calculator (necesitate şi nivel): </w:t>
      </w:r>
      <w:r>
        <w:rPr>
          <w:rFonts w:hint="default" w:ascii="Arial" w:hAnsi="Arial" w:eastAsia="SimSun" w:cs="Arial"/>
          <w:color w:val="000000"/>
          <w:kern w:val="0"/>
          <w:sz w:val="24"/>
          <w:szCs w:val="24"/>
          <w:lang w:val="en-US" w:eastAsia="zh-CN" w:bidi="ar"/>
        </w:rPr>
        <w:t>Office, Excel,</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Word - utilizator elementar</w:t>
      </w:r>
    </w:p>
    <w:p w14:paraId="76869756">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w:t>
      </w:r>
      <w:r>
        <w:rPr>
          <w:rFonts w:hint="default" w:ascii="Arial" w:hAnsi="Arial" w:eastAsia="Calibri-Bold" w:cs="Arial"/>
          <w:b/>
          <w:bCs/>
          <w:color w:val="000000"/>
          <w:kern w:val="0"/>
          <w:sz w:val="24"/>
          <w:szCs w:val="24"/>
          <w:lang w:val="en-US" w:eastAsia="zh-CN" w:bidi="ar"/>
        </w:rPr>
        <w:t xml:space="preserve">Abilităţi, calităţi şi aptitudini necesare: </w:t>
      </w:r>
    </w:p>
    <w:p w14:paraId="261E1A76">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competențe de comunicare scrisă şi verbală, de relaționare; </w:t>
      </w:r>
    </w:p>
    <w:p w14:paraId="79728F0F">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moralitate, corectitudine, deschidere și flexibilitate în relațiile interumane;</w:t>
      </w:r>
    </w:p>
    <w:p w14:paraId="0059A768">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perseverenţă, consecvenţă, abilităţi pentru munca în condiții de stres, în situaţii de urgenţă sau neprevăzute; </w:t>
      </w:r>
    </w:p>
    <w:p w14:paraId="635A5AC0">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atenție la detalii; </w:t>
      </w:r>
    </w:p>
    <w:p w14:paraId="5B3AED79">
      <w:pPr>
        <w:keepNext w:val="0"/>
        <w:keepLines w:val="0"/>
        <w:widowControl/>
        <w:suppressLineNumbers w:val="0"/>
        <w:spacing w:line="360" w:lineRule="auto"/>
        <w:jc w:val="left"/>
        <w:rPr>
          <w:rFonts w:hint="default" w:ascii="Arial" w:hAnsi="Arial" w:eastAsia="SimSun" w:cs="Arial"/>
          <w:color w:val="000000"/>
          <w:kern w:val="0"/>
          <w:sz w:val="24"/>
          <w:szCs w:val="24"/>
          <w:lang w:val="en-US" w:eastAsia="zh-CN" w:bidi="ar"/>
        </w:rPr>
      </w:pPr>
      <w:r>
        <w:rPr>
          <w:rFonts w:hint="default" w:ascii="Arial" w:hAnsi="Arial" w:eastAsia="SimSun" w:cs="Arial"/>
          <w:color w:val="000000"/>
          <w:kern w:val="0"/>
          <w:sz w:val="24"/>
          <w:szCs w:val="24"/>
          <w:lang w:val="en-US" w:eastAsia="zh-CN" w:bidi="ar"/>
        </w:rPr>
        <w:t xml:space="preserve">- atitudine pozitivă, motivatoare; </w:t>
      </w:r>
    </w:p>
    <w:p w14:paraId="695F583F">
      <w:pPr>
        <w:keepNext w:val="0"/>
        <w:keepLines w:val="0"/>
        <w:widowControl/>
        <w:suppressLineNumbers w:val="0"/>
        <w:spacing w:line="36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utilizează eficient intrumente specifice TIC în vederea colectării de date specifice, realizării de rapoarte, etc.;</w:t>
      </w:r>
    </w:p>
    <w:p w14:paraId="5B2CFB45">
      <w:pPr>
        <w:keepNext w:val="0"/>
        <w:keepLines w:val="0"/>
        <w:widowControl/>
        <w:suppressLineNumbers w:val="0"/>
        <w:spacing w:line="36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capacitatea de a prelucra date primare;</w:t>
      </w:r>
    </w:p>
    <w:p w14:paraId="07DC5038">
      <w:pPr>
        <w:keepNext w:val="0"/>
        <w:keepLines w:val="0"/>
        <w:widowControl/>
        <w:suppressLineNumbers w:val="0"/>
        <w:spacing w:line="36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abilități de lucru individual și în echipă;</w:t>
      </w:r>
    </w:p>
    <w:p w14:paraId="2C9EE6C4">
      <w:pPr>
        <w:keepNext w:val="0"/>
        <w:keepLines w:val="0"/>
        <w:widowControl/>
        <w:suppressLineNumbers w:val="0"/>
        <w:spacing w:line="36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disponibilitate de a participa la cursurile de formare din cadrul proiectului.</w:t>
      </w:r>
    </w:p>
    <w:p w14:paraId="363E5E66">
      <w:pPr>
        <w:keepNext w:val="0"/>
        <w:keepLines w:val="0"/>
        <w:widowControl/>
        <w:suppressLineNumbers w:val="0"/>
        <w:spacing w:line="360" w:lineRule="auto"/>
        <w:jc w:val="left"/>
        <w:rPr>
          <w:rFonts w:hint="default" w:ascii="Arial" w:hAnsi="Arial" w:eastAsia="SimSun" w:cs="Arial"/>
          <w:color w:val="000000"/>
          <w:kern w:val="0"/>
          <w:sz w:val="24"/>
          <w:szCs w:val="24"/>
          <w:lang w:val="en-US" w:eastAsia="zh-CN" w:bidi="ar"/>
        </w:rPr>
      </w:pPr>
      <w:r>
        <w:rPr>
          <w:rFonts w:hint="default" w:ascii="Arial" w:hAnsi="Arial" w:eastAsia="SimSun" w:cs="Arial"/>
          <w:color w:val="000000"/>
          <w:kern w:val="0"/>
          <w:sz w:val="24"/>
          <w:szCs w:val="24"/>
          <w:lang w:val="en-US" w:eastAsia="zh-CN" w:bidi="ar"/>
        </w:rPr>
        <w:t xml:space="preserve">• </w:t>
      </w:r>
      <w:r>
        <w:rPr>
          <w:rFonts w:hint="default" w:ascii="Arial" w:hAnsi="Arial" w:eastAsia="Calibri-Bold" w:cs="Arial"/>
          <w:b/>
          <w:bCs/>
          <w:color w:val="000000"/>
          <w:kern w:val="0"/>
          <w:sz w:val="24"/>
          <w:szCs w:val="24"/>
          <w:lang w:val="en-US" w:eastAsia="zh-CN" w:bidi="ar"/>
        </w:rPr>
        <w:t>Limbi străine solicitate</w:t>
      </w:r>
      <w:r>
        <w:rPr>
          <w:rFonts w:hint="default" w:ascii="Arial" w:hAnsi="Arial" w:eastAsia="SimSun" w:cs="Arial"/>
          <w:color w:val="000000"/>
          <w:kern w:val="0"/>
          <w:sz w:val="24"/>
          <w:szCs w:val="24"/>
          <w:lang w:val="en-US" w:eastAsia="zh-CN" w:bidi="ar"/>
        </w:rPr>
        <w:t>: nu este cazul</w:t>
      </w:r>
    </w:p>
    <w:p w14:paraId="5FFE26F3">
      <w:pPr>
        <w:keepNext w:val="0"/>
        <w:keepLines w:val="0"/>
        <w:widowControl/>
        <w:suppressLineNumbers w:val="0"/>
        <w:spacing w:line="360" w:lineRule="auto"/>
        <w:jc w:val="left"/>
        <w:rPr>
          <w:rFonts w:hint="default" w:ascii="Arial" w:hAnsi="Arial" w:eastAsia="SimSun" w:cs="Arial"/>
          <w:color w:val="000000"/>
          <w:kern w:val="0"/>
          <w:sz w:val="24"/>
          <w:szCs w:val="24"/>
          <w:lang w:val="en-US" w:eastAsia="zh-CN" w:bidi="ar"/>
        </w:rPr>
      </w:pPr>
    </w:p>
    <w:p w14:paraId="3A525640">
      <w:pPr>
        <w:autoSpaceDE w:val="0"/>
        <w:autoSpaceDN w:val="0"/>
        <w:adjustRightInd w:val="0"/>
        <w:spacing w:line="360" w:lineRule="auto"/>
        <w:jc w:val="both"/>
        <w:rPr>
          <w:rFonts w:hint="default" w:ascii="Arial" w:hAnsi="Arial" w:cs="Arial"/>
          <w:sz w:val="24"/>
          <w:szCs w:val="24"/>
        </w:rPr>
      </w:pPr>
    </w:p>
    <w:p w14:paraId="06DBDF0F">
      <w:pPr>
        <w:autoSpaceDE w:val="0"/>
        <w:autoSpaceDN w:val="0"/>
        <w:adjustRightInd w:val="0"/>
        <w:spacing w:line="360" w:lineRule="auto"/>
        <w:jc w:val="both"/>
        <w:rPr>
          <w:rFonts w:hint="default" w:ascii="Arial" w:hAnsi="Arial" w:cs="Arial"/>
          <w:sz w:val="24"/>
          <w:szCs w:val="24"/>
        </w:rPr>
      </w:pPr>
    </w:p>
    <w:p w14:paraId="5028218E">
      <w:pPr>
        <w:autoSpaceDE w:val="0"/>
        <w:autoSpaceDN w:val="0"/>
        <w:adjustRightInd w:val="0"/>
        <w:spacing w:line="360" w:lineRule="auto"/>
        <w:jc w:val="both"/>
        <w:rPr>
          <w:rFonts w:hint="default" w:ascii="Arial" w:hAnsi="Arial" w:cs="Arial"/>
          <w:sz w:val="24"/>
          <w:szCs w:val="24"/>
        </w:rPr>
      </w:pPr>
    </w:p>
    <w:p w14:paraId="3EEF063E">
      <w:pPr>
        <w:autoSpaceDE w:val="0"/>
        <w:autoSpaceDN w:val="0"/>
        <w:adjustRightInd w:val="0"/>
        <w:spacing w:line="360" w:lineRule="auto"/>
        <w:jc w:val="both"/>
        <w:rPr>
          <w:rFonts w:hint="default" w:ascii="Arial" w:hAnsi="Arial" w:cs="Arial"/>
          <w:sz w:val="24"/>
          <w:szCs w:val="24"/>
        </w:rPr>
      </w:pPr>
    </w:p>
    <w:p w14:paraId="73563294">
      <w:pPr>
        <w:autoSpaceDE w:val="0"/>
        <w:autoSpaceDN w:val="0"/>
        <w:adjustRightInd w:val="0"/>
        <w:spacing w:line="360" w:lineRule="auto"/>
        <w:jc w:val="both"/>
        <w:rPr>
          <w:rFonts w:hint="default" w:ascii="Arial" w:hAnsi="Arial" w:cs="Arial"/>
          <w:sz w:val="24"/>
          <w:szCs w:val="24"/>
        </w:rPr>
      </w:pPr>
    </w:p>
    <w:p w14:paraId="637F4AC6">
      <w:pPr>
        <w:autoSpaceDE w:val="0"/>
        <w:autoSpaceDN w:val="0"/>
        <w:adjustRightInd w:val="0"/>
        <w:spacing w:line="360" w:lineRule="auto"/>
        <w:jc w:val="both"/>
        <w:rPr>
          <w:rFonts w:hint="default" w:ascii="Arial" w:hAnsi="Arial" w:cs="Arial"/>
          <w:sz w:val="24"/>
          <w:szCs w:val="24"/>
        </w:rPr>
      </w:pPr>
    </w:p>
    <w:p w14:paraId="762CD3C3">
      <w:pPr>
        <w:autoSpaceDE w:val="0"/>
        <w:autoSpaceDN w:val="0"/>
        <w:adjustRightInd w:val="0"/>
        <w:spacing w:line="360" w:lineRule="auto"/>
        <w:jc w:val="both"/>
        <w:rPr>
          <w:rFonts w:hint="default" w:ascii="Arial" w:hAnsi="Arial" w:cs="Arial"/>
          <w:sz w:val="24"/>
          <w:szCs w:val="24"/>
        </w:rPr>
      </w:pPr>
    </w:p>
    <w:p w14:paraId="59692C28">
      <w:pPr>
        <w:autoSpaceDE w:val="0"/>
        <w:autoSpaceDN w:val="0"/>
        <w:adjustRightInd w:val="0"/>
        <w:spacing w:line="360" w:lineRule="auto"/>
        <w:jc w:val="both"/>
        <w:rPr>
          <w:rFonts w:hint="default" w:ascii="Arial" w:hAnsi="Arial" w:cs="Arial"/>
          <w:sz w:val="24"/>
          <w:szCs w:val="24"/>
        </w:rPr>
      </w:pPr>
    </w:p>
    <w:p w14:paraId="28DAFBD6">
      <w:pPr>
        <w:autoSpaceDE w:val="0"/>
        <w:autoSpaceDN w:val="0"/>
        <w:adjustRightInd w:val="0"/>
        <w:spacing w:line="360" w:lineRule="auto"/>
        <w:jc w:val="both"/>
        <w:rPr>
          <w:rFonts w:hint="default" w:ascii="Arial" w:hAnsi="Arial" w:cs="Arial"/>
          <w:sz w:val="24"/>
          <w:szCs w:val="24"/>
        </w:rPr>
      </w:pPr>
    </w:p>
    <w:p w14:paraId="19265C6A">
      <w:pPr>
        <w:spacing w:line="240" w:lineRule="auto"/>
        <w:jc w:val="center"/>
        <w:rPr>
          <w:rFonts w:hint="default" w:ascii="Arial" w:hAnsi="Arial" w:cs="Arial"/>
          <w:b/>
          <w:bCs/>
          <w:sz w:val="24"/>
          <w:szCs w:val="24"/>
        </w:rPr>
      </w:pPr>
      <w:r>
        <w:rPr>
          <w:rFonts w:hint="default" w:ascii="Arial" w:hAnsi="Arial" w:cs="Arial"/>
          <w:sz w:val="24"/>
          <w:szCs w:val="24"/>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-114300</wp:posOffset>
                </wp:positionV>
                <wp:extent cx="1011555" cy="1134745"/>
                <wp:effectExtent l="0" t="0" r="0" b="0"/>
                <wp:wrapNone/>
                <wp:docPr id="7" name="Text Box 7"/>
                <wp:cNvGraphicFramePr/>
                <a:graphic xmlns:a="http://schemas.openxmlformats.org/drawingml/2006/main">
                  <a:graphicData uri="http://schemas.microsoft.com/office/word/2010/wordprocessingShape">
                    <wps:wsp>
                      <wps:cNvSpPr txBox="1"/>
                      <wps:spPr>
                        <a:xfrm>
                          <a:off x="0" y="0"/>
                          <a:ext cx="1011555" cy="1134745"/>
                        </a:xfrm>
                        <a:prstGeom prst="rect">
                          <a:avLst/>
                        </a:prstGeom>
                        <a:noFill/>
                        <a:ln>
                          <a:noFill/>
                        </a:ln>
                      </wps:spPr>
                      <wps:txbx>
                        <w:txbxContent>
                          <w:p w14:paraId="5AE93B28">
                            <w:pPr>
                              <w:ind w:left="-8820" w:firstLine="8820"/>
                            </w:pPr>
                            <w:r>
                              <w:rPr>
                                <w:sz w:val="20"/>
                                <w:szCs w:val="20"/>
                              </w:rPr>
                              <w:drawing>
                                <wp:inline distT="0" distB="0" distL="114300" distR="114300">
                                  <wp:extent cx="828675" cy="982345"/>
                                  <wp:effectExtent l="0" t="0" r="9525" b="8255"/>
                                  <wp:docPr id="4" name="Picture 1" descr="Stema Beica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Stema Beica PNG"/>
                                          <pic:cNvPicPr>
                                            <a:picLocks noChangeAspect="1"/>
                                          </pic:cNvPicPr>
                                        </pic:nvPicPr>
                                        <pic:blipFill>
                                          <a:blip r:embed="rId8"/>
                                          <a:stretch>
                                            <a:fillRect/>
                                          </a:stretch>
                                        </pic:blipFill>
                                        <pic:spPr>
                                          <a:xfrm>
                                            <a:off x="0" y="0"/>
                                            <a:ext cx="828675" cy="982345"/>
                                          </a:xfrm>
                                          <a:prstGeom prst="rect">
                                            <a:avLst/>
                                          </a:prstGeom>
                                          <a:noFill/>
                                          <a:ln>
                                            <a:noFill/>
                                          </a:ln>
                                        </pic:spPr>
                                      </pic:pic>
                                    </a:graphicData>
                                  </a:graphic>
                                </wp:inline>
                              </w:drawing>
                            </w:r>
                          </w:p>
                        </w:txbxContent>
                      </wps:txbx>
                      <wps:bodyPr wrap="none" upright="1"/>
                    </wps:wsp>
                  </a:graphicData>
                </a:graphic>
              </wp:anchor>
            </w:drawing>
          </mc:Choice>
          <mc:Fallback>
            <w:pict>
              <v:shape id="_x0000_s1026" o:spid="_x0000_s1026" o:spt="202" type="#_x0000_t202" style="position:absolute;left:0pt;margin-left:-9pt;margin-top:-9pt;height:89.35pt;width:79.65pt;mso-wrap-style:none;z-index:251660288;mso-width-relative:page;mso-height-relative:page;" filled="f" stroked="f" coordsize="21600,21600" o:gfxdata="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fgLK1tkAAAALAQAA&#10;DwAAAAAAAAABACAAAAAiAAAAZHJzL2Rvd25yZXYueG1sUEsBAhQAFAAAAAgAh07iQDEapPamAQAA&#10;WgMAAA4AAAAAAAAAAQAgAAAAKAEAAGRycy9lMm9Eb2MueG1sUEsFBgAAAAAGAAYAWQEAAEAFAAAA&#10;AA==&#10;">
                <v:fill on="f" focussize="0,0"/>
                <v:stroke on="f"/>
                <v:imagedata o:title=""/>
                <o:lock v:ext="edit" aspectratio="f"/>
                <v:textbox>
                  <w:txbxContent>
                    <w:p w14:paraId="5AE93B28">
                      <w:pPr>
                        <w:ind w:left="-8820" w:firstLine="8820"/>
                      </w:pPr>
                      <w:r>
                        <w:rPr>
                          <w:sz w:val="20"/>
                          <w:szCs w:val="20"/>
                        </w:rPr>
                        <w:drawing>
                          <wp:inline distT="0" distB="0" distL="114300" distR="114300">
                            <wp:extent cx="828675" cy="982345"/>
                            <wp:effectExtent l="0" t="0" r="9525" b="8255"/>
                            <wp:docPr id="4" name="Picture 1" descr="Stema Beica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Stema Beica PNG"/>
                                    <pic:cNvPicPr>
                                      <a:picLocks noChangeAspect="1"/>
                                    </pic:cNvPicPr>
                                  </pic:nvPicPr>
                                  <pic:blipFill>
                                    <a:blip r:embed="rId8"/>
                                    <a:stretch>
                                      <a:fillRect/>
                                    </a:stretch>
                                  </pic:blipFill>
                                  <pic:spPr>
                                    <a:xfrm>
                                      <a:off x="0" y="0"/>
                                      <a:ext cx="828675" cy="982345"/>
                                    </a:xfrm>
                                    <a:prstGeom prst="rect">
                                      <a:avLst/>
                                    </a:prstGeom>
                                    <a:noFill/>
                                    <a:ln>
                                      <a:noFill/>
                                    </a:ln>
                                  </pic:spPr>
                                </pic:pic>
                              </a:graphicData>
                            </a:graphic>
                          </wp:inline>
                        </w:drawing>
                      </w:r>
                    </w:p>
                  </w:txbxContent>
                </v:textbox>
              </v:shape>
            </w:pict>
          </mc:Fallback>
        </mc:AlternateContent>
      </w:r>
      <w:r>
        <w:rPr>
          <w:rFonts w:hint="default" w:ascii="Arial" w:hAnsi="Arial" w:cs="Arial"/>
          <w:b/>
          <w:bCs/>
          <w:sz w:val="24"/>
          <w:szCs w:val="24"/>
        </w:rPr>
        <w:t>ROMÂNIA</w:t>
      </w:r>
    </w:p>
    <w:p w14:paraId="23270EF4">
      <w:pPr>
        <w:spacing w:line="240" w:lineRule="auto"/>
        <w:jc w:val="center"/>
        <w:rPr>
          <w:rFonts w:hint="default" w:ascii="Arial" w:hAnsi="Arial" w:cs="Arial"/>
          <w:b/>
          <w:bCs/>
          <w:sz w:val="24"/>
          <w:szCs w:val="24"/>
          <w:lang w:val="ro-RO"/>
        </w:rPr>
      </w:pPr>
      <w:r>
        <w:rPr>
          <w:rFonts w:hint="default" w:ascii="Arial" w:hAnsi="Arial" w:cs="Arial"/>
          <w:b/>
          <w:bCs/>
          <w:sz w:val="24"/>
          <w:szCs w:val="24"/>
        </w:rPr>
        <w:t>JUDEŢUL  MUREŞ</w:t>
      </w:r>
    </w:p>
    <w:p w14:paraId="315B4F5E">
      <w:pPr>
        <w:spacing w:line="240" w:lineRule="auto"/>
        <w:jc w:val="center"/>
        <w:rPr>
          <w:rFonts w:hint="default" w:ascii="Arial" w:hAnsi="Arial" w:cs="Arial"/>
          <w:b/>
          <w:bCs/>
          <w:i/>
          <w:sz w:val="24"/>
          <w:szCs w:val="24"/>
        </w:rPr>
      </w:pPr>
      <w:r>
        <w:rPr>
          <w:rFonts w:hint="default" w:ascii="Arial" w:hAnsi="Arial" w:cs="Arial"/>
          <w:b/>
          <w:bCs/>
          <w:sz w:val="24"/>
          <w:szCs w:val="24"/>
        </w:rPr>
        <w:t>COMUNA BEICA DE JOS</w:t>
      </w:r>
    </w:p>
    <w:p w14:paraId="266F9C93">
      <w:pPr>
        <w:spacing w:line="240" w:lineRule="auto"/>
        <w:jc w:val="center"/>
        <w:rPr>
          <w:rFonts w:hint="default" w:ascii="Arial" w:hAnsi="Arial" w:cs="Arial"/>
          <w:b/>
          <w:sz w:val="24"/>
          <w:szCs w:val="24"/>
        </w:rPr>
      </w:pPr>
      <w:r>
        <w:rPr>
          <w:rFonts w:hint="default" w:ascii="Arial" w:hAnsi="Arial" w:eastAsia="MS Gothic" w:cs="Arial"/>
          <w:b/>
          <w:bCs w:val="0"/>
          <w:sz w:val="24"/>
          <w:szCs w:val="24"/>
        </w:rPr>
        <w:t>BEICA DE JOS, nr.</w:t>
      </w:r>
      <w:r>
        <w:rPr>
          <w:rFonts w:hint="default" w:ascii="Arial" w:hAnsi="Arial" w:eastAsia="MS Gothic" w:cs="Arial"/>
          <w:b/>
          <w:bCs w:val="0"/>
          <w:sz w:val="24"/>
          <w:szCs w:val="24"/>
          <w:lang w:val="ro-RO"/>
        </w:rPr>
        <w:t xml:space="preserve"> </w:t>
      </w:r>
      <w:r>
        <w:rPr>
          <w:rFonts w:hint="default" w:ascii="Arial" w:hAnsi="Arial" w:eastAsia="MS Gothic" w:cs="Arial"/>
          <w:b/>
          <w:bCs w:val="0"/>
          <w:sz w:val="24"/>
          <w:szCs w:val="24"/>
        </w:rPr>
        <w:t>215</w:t>
      </w:r>
      <w:r>
        <w:rPr>
          <w:rFonts w:hint="default" w:ascii="Arial" w:hAnsi="Arial" w:eastAsia="MS Gothic" w:cs="Arial"/>
          <w:b/>
          <w:bCs w:val="0"/>
          <w:sz w:val="24"/>
          <w:szCs w:val="24"/>
          <w:lang w:val="ro-RO"/>
        </w:rPr>
        <w:t>, CIF 4565253</w:t>
      </w:r>
    </w:p>
    <w:p w14:paraId="0451C7B1">
      <w:pPr>
        <w:pBdr>
          <w:bottom w:val="single" w:color="auto" w:sz="12" w:space="1"/>
        </w:pBdr>
        <w:spacing w:line="240" w:lineRule="auto"/>
        <w:jc w:val="center"/>
        <w:rPr>
          <w:rFonts w:hint="default" w:ascii="Arial" w:hAnsi="Arial" w:cs="Arial"/>
          <w:sz w:val="24"/>
          <w:szCs w:val="24"/>
        </w:rPr>
      </w:pPr>
      <w:r>
        <w:rPr>
          <w:rFonts w:hint="default" w:ascii="Arial" w:hAnsi="Arial" w:cs="Arial"/>
          <w:sz w:val="24"/>
          <w:szCs w:val="24"/>
        </w:rPr>
        <w:t>E-mail: beica@cjmures.ro, Tel./ Fax. 0265-719612</w:t>
      </w:r>
    </w:p>
    <w:p w14:paraId="26FD49CC">
      <w:pPr>
        <w:spacing w:line="360" w:lineRule="auto"/>
        <w:rPr>
          <w:rFonts w:hint="default" w:ascii="Arial" w:hAnsi="Arial" w:cs="Arial"/>
          <w:sz w:val="24"/>
          <w:szCs w:val="24"/>
          <w:lang w:val="ro-RO"/>
        </w:rPr>
      </w:pPr>
      <w:r>
        <w:rPr>
          <w:rFonts w:hint="default" w:ascii="Arial" w:hAnsi="Arial" w:cs="Arial"/>
          <w:sz w:val="24"/>
          <w:szCs w:val="24"/>
          <w:lang w:val="fr-FR"/>
        </w:rPr>
        <w:tab/>
      </w:r>
      <w:r>
        <w:rPr>
          <w:rFonts w:hint="default" w:ascii="Arial" w:hAnsi="Arial" w:cs="Arial"/>
          <w:sz w:val="24"/>
          <w:szCs w:val="24"/>
          <w:lang w:val="fr-FR"/>
        </w:rPr>
        <w:tab/>
      </w:r>
      <w:r>
        <w:rPr>
          <w:rFonts w:hint="default" w:ascii="Arial" w:hAnsi="Arial" w:cs="Arial"/>
          <w:sz w:val="24"/>
          <w:szCs w:val="24"/>
          <w:lang w:val="fr-FR"/>
        </w:rPr>
        <w:tab/>
      </w:r>
      <w:r>
        <w:rPr>
          <w:rFonts w:hint="default" w:ascii="Arial" w:hAnsi="Arial" w:cs="Arial"/>
          <w:sz w:val="24"/>
          <w:szCs w:val="24"/>
          <w:lang w:val="fr-FR"/>
        </w:rPr>
        <w:tab/>
      </w:r>
      <w:r>
        <w:rPr>
          <w:rFonts w:hint="default" w:ascii="Arial" w:hAnsi="Arial" w:cs="Arial"/>
          <w:sz w:val="24"/>
          <w:szCs w:val="24"/>
          <w:lang w:val="fr-FR"/>
        </w:rPr>
        <w:tab/>
      </w:r>
      <w:r>
        <w:rPr>
          <w:rFonts w:hint="default" w:ascii="Arial" w:hAnsi="Arial" w:cs="Arial"/>
          <w:sz w:val="24"/>
          <w:szCs w:val="24"/>
          <w:lang w:val="ro-RO"/>
        </w:rPr>
        <w:t xml:space="preserve">                               </w:t>
      </w:r>
      <w:r>
        <w:rPr>
          <w:rFonts w:hint="default" w:ascii="Arial" w:hAnsi="Arial" w:cs="Arial"/>
          <w:sz w:val="24"/>
          <w:szCs w:val="24"/>
          <w:lang w:val="ro-RO"/>
        </w:rPr>
        <w:tab/>
      </w:r>
      <w:r>
        <w:rPr>
          <w:rFonts w:hint="default" w:ascii="Arial" w:hAnsi="Arial" w:cs="Arial"/>
          <w:sz w:val="24"/>
          <w:szCs w:val="24"/>
          <w:lang w:val="ro-RO"/>
        </w:rPr>
        <w:t xml:space="preserve"> Anexa nr. 1 la H.G. 1336/2022</w:t>
      </w:r>
      <w:r>
        <w:rPr>
          <w:rFonts w:hint="default" w:ascii="Arial" w:hAnsi="Arial" w:cs="Arial"/>
          <w:sz w:val="24"/>
          <w:szCs w:val="24"/>
          <w:lang w:val="fr-FR"/>
        </w:rPr>
        <w:tab/>
      </w:r>
    </w:p>
    <w:p w14:paraId="164B11DA">
      <w:pPr>
        <w:spacing w:line="360" w:lineRule="auto"/>
        <w:rPr>
          <w:rFonts w:hint="default" w:ascii="Arial" w:hAnsi="Arial" w:cs="Arial"/>
          <w:b/>
          <w:i/>
          <w:iCs/>
          <w:sz w:val="24"/>
          <w:szCs w:val="24"/>
          <w:lang w:val="ro-RO"/>
        </w:rPr>
      </w:pPr>
      <w:r>
        <w:rPr>
          <w:rFonts w:hint="default" w:ascii="Arial" w:hAnsi="Arial" w:cs="Arial"/>
          <w:b/>
          <w:sz w:val="24"/>
          <w:szCs w:val="24"/>
          <w:lang w:val="fr-FR"/>
        </w:rPr>
        <w:t xml:space="preserve">Denumirea autorității sau instituției publice: </w:t>
      </w:r>
      <w:r>
        <w:rPr>
          <w:rFonts w:hint="default" w:ascii="Arial" w:hAnsi="Arial" w:cs="Arial"/>
          <w:b/>
          <w:sz w:val="24"/>
          <w:szCs w:val="24"/>
        </w:rPr>
        <w:t>U.A.T.</w:t>
      </w:r>
      <w:r>
        <w:rPr>
          <w:rFonts w:hint="default" w:ascii="Arial" w:hAnsi="Arial" w:cs="Arial"/>
          <w:b/>
          <w:sz w:val="24"/>
          <w:szCs w:val="24"/>
          <w:lang w:val="fr-FR"/>
        </w:rPr>
        <w:t xml:space="preserve"> </w:t>
      </w:r>
      <w:r>
        <w:rPr>
          <w:rFonts w:hint="default" w:ascii="Arial" w:hAnsi="Arial" w:cs="Arial"/>
          <w:b/>
          <w:sz w:val="24"/>
          <w:szCs w:val="24"/>
          <w:lang w:val="ro-RO"/>
        </w:rPr>
        <w:t>COMUNA BEICA DE JOS</w:t>
      </w:r>
    </w:p>
    <w:p w14:paraId="73E65D45">
      <w:pPr>
        <w:keepNext w:val="0"/>
        <w:keepLines w:val="0"/>
        <w:widowControl/>
        <w:suppressLineNumbers w:val="0"/>
        <w:jc w:val="both"/>
        <w:rPr>
          <w:rFonts w:hint="default" w:ascii="Arial" w:hAnsi="Arial" w:cs="Arial"/>
          <w:i/>
          <w:iCs/>
          <w:sz w:val="24"/>
          <w:szCs w:val="24"/>
        </w:rPr>
      </w:pPr>
      <w:r>
        <w:rPr>
          <w:rFonts w:hint="default" w:ascii="Arial" w:hAnsi="Arial" w:eastAsia="Calibri-Bold" w:cs="Arial"/>
          <w:b/>
          <w:bCs/>
          <w:color w:val="000000"/>
          <w:kern w:val="0"/>
          <w:sz w:val="24"/>
          <w:szCs w:val="24"/>
          <w:lang w:val="en-US" w:eastAsia="zh-CN" w:bidi="ar"/>
        </w:rPr>
        <w:t>MEMBRU ÎN ECHIPA COMUNITARĂ INTEGRATĂ Proiect „FURNIZARE DE SERVICII INTEGRATE ÎN COMUNITĂȚILE RURALE FACILITAREA ACCESULUI PERSOANELOR VULNERABILE LA SERVICII DE BAZĂ EFICIENTE ŞI DE CALITATE "</w:t>
      </w:r>
      <w:r>
        <w:rPr>
          <w:rFonts w:hint="default" w:ascii="Arial" w:hAnsi="Arial" w:cs="Arial"/>
          <w:b/>
          <w:sz w:val="24"/>
          <w:szCs w:val="24"/>
          <w:lang w:val="fr-FR"/>
        </w:rPr>
        <w:tab/>
      </w:r>
      <w:r>
        <w:rPr>
          <w:rFonts w:hint="default" w:ascii="Arial" w:hAnsi="Arial" w:cs="Arial"/>
          <w:sz w:val="24"/>
          <w:szCs w:val="24"/>
          <w:lang w:val="fr-FR"/>
        </w:rPr>
        <w:tab/>
      </w:r>
      <w:r>
        <w:rPr>
          <w:rFonts w:hint="default" w:ascii="Arial" w:hAnsi="Arial" w:cs="Arial"/>
          <w:sz w:val="24"/>
          <w:szCs w:val="24"/>
          <w:lang w:val="fr-FR"/>
        </w:rPr>
        <w:tab/>
      </w:r>
      <w:r>
        <w:rPr>
          <w:rFonts w:hint="default" w:ascii="Arial" w:hAnsi="Arial" w:cs="Arial"/>
          <w:i/>
          <w:iCs/>
          <w:sz w:val="24"/>
          <w:szCs w:val="24"/>
        </w:rPr>
        <w:t xml:space="preserve">                                                                                                </w:t>
      </w:r>
    </w:p>
    <w:p w14:paraId="2C73CCE1">
      <w:pPr>
        <w:spacing w:line="240" w:lineRule="auto"/>
        <w:ind w:left="6480" w:leftChars="0" w:firstLine="720" w:firstLineChars="0"/>
        <w:rPr>
          <w:rFonts w:hint="default" w:ascii="Arial" w:hAnsi="Arial" w:cs="Arial"/>
          <w:i/>
          <w:iCs/>
          <w:sz w:val="24"/>
          <w:szCs w:val="24"/>
        </w:rPr>
      </w:pPr>
      <w:r>
        <w:rPr>
          <w:rFonts w:hint="default" w:ascii="Arial" w:hAnsi="Arial" w:cs="Arial"/>
          <w:i/>
          <w:iCs/>
          <w:sz w:val="24"/>
          <w:szCs w:val="24"/>
        </w:rPr>
        <w:t xml:space="preserve"> APROB:</w:t>
      </w:r>
    </w:p>
    <w:p w14:paraId="7BD88459">
      <w:pPr>
        <w:spacing w:line="240" w:lineRule="auto"/>
        <w:ind w:left="6480" w:leftChars="0" w:firstLine="720" w:firstLineChars="0"/>
        <w:rPr>
          <w:rFonts w:hint="default" w:ascii="Arial" w:hAnsi="Arial" w:cs="Arial"/>
          <w:sz w:val="24"/>
          <w:szCs w:val="24"/>
          <w:lang w:val="ro-RO"/>
        </w:rPr>
      </w:pPr>
      <w:r>
        <w:rPr>
          <w:rFonts w:hint="default" w:ascii="Arial" w:hAnsi="Arial" w:cs="Arial"/>
          <w:i w:val="0"/>
          <w:iCs w:val="0"/>
          <w:sz w:val="24"/>
          <w:szCs w:val="24"/>
          <w:lang w:val="ro-RO"/>
        </w:rPr>
        <w:t>PRIMAR,</w:t>
      </w:r>
      <w:r>
        <w:rPr>
          <w:rFonts w:hint="default" w:ascii="Arial" w:hAnsi="Arial" w:cs="Arial"/>
          <w:i w:val="0"/>
          <w:iCs w:val="0"/>
          <w:sz w:val="24"/>
          <w:szCs w:val="24"/>
        </w:rPr>
        <w:t xml:space="preserve"> </w:t>
      </w:r>
      <w:r>
        <w:rPr>
          <w:rFonts w:hint="default" w:ascii="Arial" w:hAnsi="Arial" w:cs="Arial"/>
          <w:i/>
          <w:iCs/>
          <w:sz w:val="24"/>
          <w:szCs w:val="24"/>
        </w:rPr>
        <w:t xml:space="preserve">                                                                                          </w:t>
      </w:r>
      <w:r>
        <w:rPr>
          <w:rFonts w:hint="default" w:ascii="Arial" w:hAnsi="Arial" w:cs="Arial"/>
          <w:i/>
          <w:iCs/>
          <w:sz w:val="24"/>
          <w:szCs w:val="24"/>
          <w:lang w:val="ro-RO"/>
        </w:rPr>
        <w:t xml:space="preserve">                                                                         </w:t>
      </w:r>
    </w:p>
    <w:p w14:paraId="2EEB81FB">
      <w:pPr>
        <w:spacing w:line="240" w:lineRule="auto"/>
        <w:ind w:firstLine="720"/>
        <w:jc w:val="center"/>
        <w:rPr>
          <w:rFonts w:hint="default" w:ascii="Arial" w:hAnsi="Arial" w:cs="Arial"/>
          <w:i/>
          <w:iCs/>
          <w:sz w:val="24"/>
          <w:szCs w:val="24"/>
        </w:rPr>
      </w:pPr>
      <w:r>
        <w:rPr>
          <w:rFonts w:hint="default" w:ascii="Arial" w:hAnsi="Arial" w:cs="Arial"/>
          <w:sz w:val="24"/>
          <w:szCs w:val="24"/>
          <w:lang w:val="ro-RO"/>
        </w:rPr>
        <w:t xml:space="preserve">                                                                                  Moldovan Maria</w:t>
      </w:r>
      <w:r>
        <w:rPr>
          <w:rFonts w:hint="default" w:ascii="Arial" w:hAnsi="Arial" w:cs="Arial"/>
          <w:sz w:val="24"/>
          <w:szCs w:val="24"/>
        </w:rPr>
        <w:t xml:space="preserve">   </w:t>
      </w:r>
      <w:r>
        <w:rPr>
          <w:rFonts w:hint="default" w:ascii="Arial" w:hAnsi="Arial" w:cs="Arial"/>
          <w:sz w:val="24"/>
          <w:szCs w:val="24"/>
          <w:lang w:val="ro-RO"/>
        </w:rPr>
        <w:t xml:space="preserve">             </w:t>
      </w:r>
      <w:r>
        <w:rPr>
          <w:rFonts w:hint="default" w:ascii="Arial" w:hAnsi="Arial" w:cs="Arial"/>
          <w:sz w:val="24"/>
          <w:szCs w:val="24"/>
        </w:rPr>
        <w:t xml:space="preserve"> </w:t>
      </w:r>
    </w:p>
    <w:p w14:paraId="66AD5E1C">
      <w:pPr>
        <w:rPr>
          <w:rFonts w:hint="default" w:ascii="Arial" w:hAnsi="Arial" w:cs="Arial"/>
          <w:sz w:val="24"/>
          <w:szCs w:val="24"/>
          <w:lang w:val="fr-FR"/>
        </w:rPr>
      </w:pPr>
    </w:p>
    <w:p w14:paraId="7EC129FF">
      <w:pPr>
        <w:jc w:val="center"/>
        <w:rPr>
          <w:rFonts w:hint="default" w:ascii="Arial" w:hAnsi="Arial" w:cs="Arial"/>
          <w:b/>
          <w:sz w:val="24"/>
          <w:szCs w:val="24"/>
          <w:lang w:val="fr-FR"/>
        </w:rPr>
      </w:pPr>
      <w:r>
        <w:rPr>
          <w:rFonts w:hint="default" w:ascii="Arial" w:hAnsi="Arial" w:cs="Arial"/>
          <w:b/>
          <w:sz w:val="24"/>
          <w:szCs w:val="24"/>
          <w:lang w:val="fr-FR"/>
        </w:rPr>
        <w:t xml:space="preserve">FIȘA POSTULUI </w:t>
      </w:r>
    </w:p>
    <w:p w14:paraId="460BB6B2">
      <w:pPr>
        <w:spacing w:line="360" w:lineRule="auto"/>
        <w:jc w:val="both"/>
        <w:rPr>
          <w:rFonts w:hint="default" w:ascii="Arial" w:hAnsi="Arial" w:cs="Arial"/>
          <w:sz w:val="24"/>
          <w:szCs w:val="24"/>
        </w:rPr>
      </w:pPr>
    </w:p>
    <w:p w14:paraId="41D9781C">
      <w:pPr>
        <w:spacing w:line="360" w:lineRule="auto"/>
        <w:jc w:val="both"/>
        <w:rPr>
          <w:rFonts w:hint="default" w:ascii="Arial" w:hAnsi="Arial" w:cs="Arial"/>
          <w:b/>
          <w:sz w:val="24"/>
          <w:szCs w:val="24"/>
          <w:u w:val="single"/>
        </w:rPr>
      </w:pPr>
      <w:r>
        <w:rPr>
          <w:rFonts w:hint="default" w:ascii="Arial" w:hAnsi="Arial" w:cs="Arial"/>
          <w:b/>
          <w:sz w:val="24"/>
          <w:szCs w:val="24"/>
          <w:u w:val="single"/>
        </w:rPr>
        <w:t>A. INFORMAȚII GENERALE PRIVIND POSTUL:</w:t>
      </w:r>
    </w:p>
    <w:p w14:paraId="646657C5">
      <w:pPr>
        <w:pStyle w:val="13"/>
        <w:numPr>
          <w:ilvl w:val="0"/>
          <w:numId w:val="1"/>
        </w:numPr>
        <w:spacing w:line="360" w:lineRule="auto"/>
        <w:ind w:left="0"/>
        <w:jc w:val="both"/>
        <w:rPr>
          <w:rFonts w:hint="default" w:ascii="Arial" w:hAnsi="Arial" w:cs="Arial"/>
          <w:sz w:val="24"/>
          <w:szCs w:val="24"/>
        </w:rPr>
      </w:pPr>
      <w:r>
        <w:rPr>
          <w:rFonts w:hint="default" w:ascii="Arial" w:hAnsi="Arial" w:cs="Arial"/>
          <w:b/>
          <w:bCs/>
          <w:sz w:val="24"/>
          <w:szCs w:val="24"/>
        </w:rPr>
        <w:t>Nivelul postului:</w:t>
      </w:r>
      <w:r>
        <w:rPr>
          <w:rFonts w:hint="default" w:ascii="Arial" w:hAnsi="Arial" w:cs="Arial"/>
          <w:sz w:val="24"/>
          <w:szCs w:val="24"/>
          <w:lang w:val="en-US"/>
        </w:rPr>
        <w:t xml:space="preserve"> </w:t>
      </w:r>
      <w:r>
        <w:rPr>
          <w:rFonts w:hint="default" w:ascii="Arial" w:hAnsi="Arial" w:cs="Arial"/>
          <w:sz w:val="24"/>
          <w:szCs w:val="24"/>
        </w:rPr>
        <w:t>funcție contractuală de execuție</w:t>
      </w:r>
      <w:r>
        <w:rPr>
          <w:rFonts w:hint="default" w:ascii="Arial" w:hAnsi="Arial" w:cs="Arial"/>
          <w:sz w:val="24"/>
          <w:szCs w:val="24"/>
          <w:lang w:val="en-US"/>
        </w:rPr>
        <w:t xml:space="preserve">, membru </w:t>
      </w:r>
      <w:r>
        <w:rPr>
          <w:rFonts w:hint="default" w:ascii="Arial" w:hAnsi="Arial" w:cs="Arial"/>
          <w:sz w:val="24"/>
          <w:szCs w:val="24"/>
          <w:lang w:val="ro-RO"/>
        </w:rPr>
        <w:t>în Echipa Comunitară Integrată (ECI) a proiectului cod SMIS 339395</w:t>
      </w:r>
    </w:p>
    <w:p w14:paraId="4FDD0A77">
      <w:pPr>
        <w:pStyle w:val="13"/>
        <w:numPr>
          <w:ilvl w:val="0"/>
          <w:numId w:val="1"/>
        </w:numPr>
        <w:spacing w:line="360" w:lineRule="auto"/>
        <w:ind w:left="0"/>
        <w:jc w:val="both"/>
        <w:rPr>
          <w:rFonts w:hint="default" w:ascii="Arial" w:hAnsi="Arial" w:cs="Arial"/>
          <w:sz w:val="24"/>
          <w:szCs w:val="24"/>
          <w:lang w:val="ro-RO"/>
        </w:rPr>
      </w:pPr>
      <w:r>
        <w:rPr>
          <w:rFonts w:hint="default" w:ascii="Arial" w:hAnsi="Arial" w:cs="Arial"/>
          <w:b/>
          <w:bCs/>
          <w:sz w:val="24"/>
          <w:szCs w:val="24"/>
        </w:rPr>
        <w:t>Denumirea postului:</w:t>
      </w:r>
      <w:r>
        <w:rPr>
          <w:rFonts w:hint="default" w:ascii="Arial" w:hAnsi="Arial" w:cs="Arial"/>
          <w:b w:val="0"/>
          <w:bCs w:val="0"/>
          <w:sz w:val="24"/>
          <w:szCs w:val="24"/>
          <w:lang w:val="ro-RO"/>
        </w:rPr>
        <w:t xml:space="preserve"> TEHNICIAN ASISTENȚĂ SOCIALĂ</w:t>
      </w:r>
      <w:r>
        <w:rPr>
          <w:rFonts w:hint="default" w:ascii="Arial" w:hAnsi="Arial" w:cs="Arial"/>
          <w:sz w:val="24"/>
          <w:szCs w:val="24"/>
          <w:lang w:val="ro-RO"/>
        </w:rPr>
        <w:t>, COD COR 341201</w:t>
      </w:r>
    </w:p>
    <w:p w14:paraId="0A42A1CA">
      <w:pPr>
        <w:pStyle w:val="13"/>
        <w:numPr>
          <w:ilvl w:val="0"/>
          <w:numId w:val="1"/>
        </w:numPr>
        <w:spacing w:line="360" w:lineRule="auto"/>
        <w:ind w:left="0"/>
        <w:jc w:val="both"/>
        <w:rPr>
          <w:rFonts w:hint="default" w:ascii="Arial" w:hAnsi="Arial" w:cs="Arial"/>
          <w:i w:val="0"/>
          <w:iCs/>
          <w:color w:val="000000"/>
          <w:sz w:val="24"/>
          <w:szCs w:val="24"/>
        </w:rPr>
      </w:pPr>
      <w:r>
        <w:rPr>
          <w:rFonts w:hint="default" w:ascii="Arial" w:hAnsi="Arial" w:cs="Arial"/>
          <w:b/>
          <w:bCs/>
          <w:iCs/>
          <w:sz w:val="24"/>
          <w:szCs w:val="24"/>
        </w:rPr>
        <w:t>Gradul/Treapta profesional</w:t>
      </w:r>
      <w:r>
        <w:rPr>
          <w:rFonts w:hint="default" w:ascii="Arial" w:hAnsi="Arial" w:cs="Arial"/>
          <w:b/>
          <w:bCs/>
          <w:i w:val="0"/>
          <w:iCs/>
          <w:sz w:val="24"/>
          <w:szCs w:val="24"/>
        </w:rPr>
        <w:t>/profesională</w:t>
      </w:r>
      <w:r>
        <w:rPr>
          <w:rFonts w:hint="default" w:ascii="Arial" w:hAnsi="Arial" w:cs="Arial"/>
          <w:i w:val="0"/>
          <w:iCs/>
          <w:sz w:val="24"/>
          <w:szCs w:val="24"/>
        </w:rPr>
        <w:t>: -</w:t>
      </w:r>
      <w:r>
        <w:rPr>
          <w:rFonts w:hint="default" w:ascii="Arial" w:hAnsi="Arial" w:cs="Arial"/>
          <w:i w:val="0"/>
          <w:iCs/>
          <w:sz w:val="24"/>
          <w:szCs w:val="24"/>
        </w:rPr>
        <w:tab/>
      </w:r>
      <w:r>
        <w:rPr>
          <w:rFonts w:hint="default" w:ascii="Arial" w:hAnsi="Arial" w:cs="Arial"/>
          <w:i w:val="0"/>
          <w:iCs/>
          <w:sz w:val="24"/>
          <w:szCs w:val="24"/>
        </w:rPr>
        <w:tab/>
      </w:r>
      <w:r>
        <w:rPr>
          <w:rFonts w:hint="default" w:ascii="Arial" w:hAnsi="Arial" w:cs="Arial"/>
          <w:i w:val="0"/>
          <w:iCs/>
          <w:sz w:val="24"/>
          <w:szCs w:val="24"/>
        </w:rPr>
        <w:tab/>
      </w:r>
      <w:r>
        <w:rPr>
          <w:rFonts w:hint="default" w:ascii="Arial" w:hAnsi="Arial" w:cs="Arial"/>
          <w:i w:val="0"/>
          <w:iCs/>
          <w:sz w:val="24"/>
          <w:szCs w:val="24"/>
        </w:rPr>
        <w:tab/>
      </w:r>
      <w:r>
        <w:rPr>
          <w:rFonts w:hint="default" w:ascii="Arial" w:hAnsi="Arial" w:cs="Arial"/>
          <w:i w:val="0"/>
          <w:iCs/>
          <w:sz w:val="24"/>
          <w:szCs w:val="24"/>
        </w:rPr>
        <w:tab/>
      </w:r>
      <w:r>
        <w:rPr>
          <w:rFonts w:hint="default" w:ascii="Arial" w:hAnsi="Arial" w:cs="Arial"/>
          <w:i w:val="0"/>
          <w:iCs/>
          <w:sz w:val="24"/>
          <w:szCs w:val="24"/>
        </w:rPr>
        <w:tab/>
      </w:r>
    </w:p>
    <w:p w14:paraId="5D251ACD">
      <w:pPr>
        <w:pStyle w:val="13"/>
        <w:numPr>
          <w:ilvl w:val="0"/>
          <w:numId w:val="1"/>
        </w:numPr>
        <w:spacing w:line="360" w:lineRule="auto"/>
        <w:ind w:left="0"/>
        <w:jc w:val="both"/>
        <w:rPr>
          <w:rFonts w:hint="default" w:ascii="Arial" w:hAnsi="Arial" w:cs="Arial"/>
          <w:i w:val="0"/>
          <w:iCs/>
          <w:color w:val="000000"/>
          <w:sz w:val="24"/>
          <w:szCs w:val="24"/>
        </w:rPr>
      </w:pPr>
      <w:r>
        <w:rPr>
          <w:rFonts w:hint="default" w:ascii="Arial" w:hAnsi="Arial" w:cs="Arial"/>
          <w:b/>
          <w:bCs/>
          <w:i w:val="0"/>
          <w:iCs/>
          <w:sz w:val="24"/>
          <w:szCs w:val="24"/>
        </w:rPr>
        <w:t>Scopul principal al postului:</w:t>
      </w:r>
      <w:r>
        <w:rPr>
          <w:rFonts w:hint="default" w:ascii="Arial" w:hAnsi="Arial" w:eastAsia="Calibri" w:cs="Arial"/>
          <w:color w:val="000000"/>
          <w:sz w:val="24"/>
          <w:szCs w:val="24"/>
          <w:lang w:val="ro-RO"/>
        </w:rPr>
        <w:t xml:space="preserve"> asistă persoanele din comunitate aflate în nevoie, implicându-se în identificarea, înțelegerea, evaluarea corectă și soluționarea problemelor, în cadrul echipei comunitare integrate, pentru reducerea suprapunerilor, armonizarea resurselor și crearea unui proces sustenabil de ieșire din starea de sărăcie și integrare socială și economică. Sprijină asistentul social pe tot parcului actului profesional al acestuia (diagnoză și intervenție). </w:t>
      </w:r>
    </w:p>
    <w:p w14:paraId="07AFFC69">
      <w:pPr>
        <w:pStyle w:val="13"/>
        <w:numPr>
          <w:ilvl w:val="0"/>
          <w:numId w:val="1"/>
        </w:numPr>
        <w:spacing w:line="360" w:lineRule="auto"/>
        <w:ind w:left="0"/>
        <w:jc w:val="both"/>
        <w:rPr>
          <w:rFonts w:hint="default" w:ascii="Arial" w:hAnsi="Arial" w:cs="Arial"/>
          <w:i w:val="0"/>
          <w:iCs/>
          <w:color w:val="000000"/>
          <w:sz w:val="24"/>
          <w:szCs w:val="24"/>
        </w:rPr>
      </w:pPr>
      <w:r>
        <w:rPr>
          <w:rFonts w:hint="default" w:ascii="Arial" w:hAnsi="Arial" w:cs="Arial"/>
          <w:b/>
          <w:bCs/>
          <w:i w:val="0"/>
          <w:iCs/>
          <w:sz w:val="24"/>
          <w:szCs w:val="24"/>
          <w:lang w:val="ro-RO"/>
        </w:rPr>
        <w:t>Locul de desfășurare a activității:</w:t>
      </w:r>
      <w:r>
        <w:rPr>
          <w:rFonts w:hint="default" w:ascii="Arial" w:hAnsi="Arial" w:cs="Arial"/>
          <w:i w:val="0"/>
          <w:iCs/>
          <w:sz w:val="24"/>
          <w:szCs w:val="24"/>
          <w:lang w:val="ro-RO"/>
        </w:rPr>
        <w:t xml:space="preserve"> sediul UAT/Centrul Comunitar Integrat și în comunitate (teren). </w:t>
      </w:r>
    </w:p>
    <w:p w14:paraId="54EEF9E6">
      <w:pPr>
        <w:spacing w:line="360" w:lineRule="auto"/>
        <w:jc w:val="both"/>
        <w:rPr>
          <w:rFonts w:hint="default" w:ascii="Arial" w:hAnsi="Arial" w:cs="Arial"/>
          <w:b/>
          <w:sz w:val="24"/>
          <w:szCs w:val="24"/>
          <w:u w:val="single"/>
          <w:lang w:val="fr-FR"/>
        </w:rPr>
      </w:pPr>
      <w:r>
        <w:rPr>
          <w:rFonts w:hint="default" w:ascii="Arial" w:hAnsi="Arial" w:cs="Arial"/>
          <w:b/>
          <w:sz w:val="24"/>
          <w:szCs w:val="24"/>
          <w:u w:val="single"/>
          <w:lang w:val="fr-FR"/>
        </w:rPr>
        <w:t>B. CONDI</w:t>
      </w:r>
      <w:r>
        <w:rPr>
          <w:rFonts w:hint="default" w:ascii="Arial" w:hAnsi="Arial" w:cs="Arial"/>
          <w:b/>
          <w:sz w:val="24"/>
          <w:szCs w:val="24"/>
          <w:u w:val="single"/>
        </w:rPr>
        <w:t>ȚII SPECIFICE PENTRU</w:t>
      </w:r>
      <w:r>
        <w:rPr>
          <w:rFonts w:hint="default" w:ascii="Arial" w:hAnsi="Arial" w:cs="Arial"/>
          <w:b/>
          <w:sz w:val="24"/>
          <w:szCs w:val="24"/>
          <w:u w:val="single"/>
          <w:lang w:val="fr-FR"/>
        </w:rPr>
        <w:t xml:space="preserve"> OCUPAREA POSTULUI:</w:t>
      </w:r>
    </w:p>
    <w:p w14:paraId="1E31EC06">
      <w:pPr>
        <w:pStyle w:val="13"/>
        <w:numPr>
          <w:ilvl w:val="0"/>
          <w:numId w:val="2"/>
        </w:numPr>
        <w:spacing w:line="360" w:lineRule="auto"/>
        <w:ind w:left="0"/>
        <w:jc w:val="both"/>
        <w:rPr>
          <w:rFonts w:hint="default" w:ascii="Arial" w:hAnsi="Arial" w:cs="Arial"/>
          <w:sz w:val="24"/>
          <w:szCs w:val="24"/>
        </w:rPr>
      </w:pPr>
      <w:r>
        <w:rPr>
          <w:rFonts w:hint="default" w:ascii="Arial" w:hAnsi="Arial" w:cs="Arial"/>
          <w:b/>
          <w:bCs/>
          <w:sz w:val="24"/>
          <w:szCs w:val="24"/>
        </w:rPr>
        <w:t>Studii de specialitate:</w:t>
      </w:r>
      <w:r>
        <w:rPr>
          <w:rFonts w:hint="default" w:ascii="Arial" w:hAnsi="Arial" w:cs="Arial"/>
          <w:sz w:val="24"/>
          <w:szCs w:val="24"/>
        </w:rPr>
        <w:t xml:space="preserve"> </w:t>
      </w:r>
      <w:r>
        <w:rPr>
          <w:rFonts w:hint="default" w:ascii="Arial" w:hAnsi="Arial" w:eastAsia="SimSun" w:cs="Arial"/>
          <w:color w:val="000000"/>
          <w:kern w:val="0"/>
          <w:sz w:val="24"/>
          <w:szCs w:val="24"/>
          <w:lang w:val="en-US" w:eastAsia="zh-CN" w:bidi="ar"/>
        </w:rPr>
        <w:t>studii</w:t>
      </w:r>
      <w:r>
        <w:rPr>
          <w:rFonts w:hint="default" w:ascii="Arial" w:hAnsi="Arial" w:eastAsia="SimSun" w:cs="Arial"/>
          <w:color w:val="000000"/>
          <w:kern w:val="0"/>
          <w:sz w:val="24"/>
          <w:szCs w:val="24"/>
          <w:lang w:val="ro-RO" w:eastAsia="zh-CN" w:bidi="ar"/>
        </w:rPr>
        <w:t xml:space="preserve"> universitare cu diplomă </w:t>
      </w:r>
      <w:r>
        <w:rPr>
          <w:rFonts w:hint="default" w:ascii="Arial" w:hAnsi="Arial" w:eastAsia="SimSun" w:cs="Arial"/>
          <w:color w:val="000000"/>
          <w:kern w:val="0"/>
          <w:sz w:val="24"/>
          <w:szCs w:val="24"/>
          <w:lang w:val="en-US" w:eastAsia="zh-CN" w:bidi="ar"/>
        </w:rPr>
        <w:t>de licență</w:t>
      </w:r>
      <w:r>
        <w:rPr>
          <w:rFonts w:hint="default" w:ascii="Arial" w:hAnsi="Arial" w:eastAsia="SimSun" w:cs="Arial"/>
          <w:color w:val="000000"/>
          <w:kern w:val="0"/>
          <w:sz w:val="24"/>
          <w:szCs w:val="24"/>
          <w:lang w:val="ro-RO" w:eastAsia="zh-CN" w:bidi="ar"/>
        </w:rPr>
        <w:t xml:space="preserve"> a oricărei specializări, urmate de un curs de formare profesională</w:t>
      </w:r>
      <w:r>
        <w:rPr>
          <w:rFonts w:hint="default" w:ascii="Arial" w:hAnsi="Arial" w:eastAsia="SimSun" w:cs="Arial"/>
          <w:color w:val="000000"/>
          <w:kern w:val="0"/>
          <w:sz w:val="24"/>
          <w:szCs w:val="24"/>
          <w:lang w:val="en-US" w:eastAsia="zh-CN" w:bidi="ar"/>
        </w:rPr>
        <w:t xml:space="preserve"> cu specializarea </w:t>
      </w:r>
      <w:r>
        <w:rPr>
          <w:rFonts w:hint="default" w:ascii="Arial" w:hAnsi="Arial" w:eastAsia="SimSun" w:cs="Arial"/>
          <w:color w:val="000000"/>
          <w:kern w:val="0"/>
          <w:sz w:val="24"/>
          <w:szCs w:val="24"/>
          <w:lang w:val="ro-RO" w:eastAsia="zh-CN" w:bidi="ar"/>
        </w:rPr>
        <w:t>de Tehnician Asistență Socială, recunoscut de Minister</w:t>
      </w:r>
      <w:r>
        <w:rPr>
          <w:rFonts w:hint="default" w:ascii="Arial" w:hAnsi="Arial" w:eastAsia="SimSun" w:cs="Arial"/>
          <w:color w:val="000000"/>
          <w:kern w:val="0"/>
          <w:sz w:val="24"/>
          <w:szCs w:val="24"/>
          <w:lang w:val="en-US" w:eastAsia="zh-CN" w:bidi="ar"/>
        </w:rPr>
        <w:t xml:space="preserve">ul </w:t>
      </w:r>
      <w:r>
        <w:rPr>
          <w:rFonts w:hint="default" w:ascii="Arial" w:hAnsi="Arial" w:eastAsia="SimSun" w:cs="Arial"/>
          <w:color w:val="000000"/>
          <w:kern w:val="0"/>
          <w:sz w:val="24"/>
          <w:szCs w:val="24"/>
          <w:lang w:val="ro-RO" w:eastAsia="zh-CN" w:bidi="ar"/>
        </w:rPr>
        <w:t>E</w:t>
      </w:r>
      <w:r>
        <w:rPr>
          <w:rFonts w:hint="default" w:ascii="Arial" w:hAnsi="Arial" w:eastAsia="SimSun" w:cs="Arial"/>
          <w:color w:val="000000"/>
          <w:kern w:val="0"/>
          <w:sz w:val="24"/>
          <w:szCs w:val="24"/>
          <w:lang w:val="en-US" w:eastAsia="zh-CN" w:bidi="ar"/>
        </w:rPr>
        <w:t xml:space="preserve">ducației și </w:t>
      </w:r>
      <w:r>
        <w:rPr>
          <w:rFonts w:hint="default" w:ascii="Arial" w:hAnsi="Arial" w:eastAsia="SimSun" w:cs="Arial"/>
          <w:color w:val="000000"/>
          <w:kern w:val="0"/>
          <w:sz w:val="24"/>
          <w:szCs w:val="24"/>
          <w:lang w:val="ro-RO" w:eastAsia="zh-CN" w:bidi="ar"/>
        </w:rPr>
        <w:t>C</w:t>
      </w:r>
      <w:r>
        <w:rPr>
          <w:rFonts w:hint="default" w:ascii="Arial" w:hAnsi="Arial" w:eastAsia="SimSun" w:cs="Arial"/>
          <w:color w:val="000000"/>
          <w:kern w:val="0"/>
          <w:sz w:val="24"/>
          <w:szCs w:val="24"/>
          <w:lang w:val="en-US" w:eastAsia="zh-CN" w:bidi="ar"/>
        </w:rPr>
        <w:t>ercetării</w:t>
      </w:r>
      <w:r>
        <w:rPr>
          <w:rFonts w:hint="default" w:ascii="Arial" w:hAnsi="Arial" w:eastAsia="SimSun" w:cs="Arial"/>
          <w:color w:val="000000"/>
          <w:kern w:val="0"/>
          <w:sz w:val="24"/>
          <w:szCs w:val="24"/>
          <w:lang w:val="ro-RO" w:eastAsia="zh-CN" w:bidi="ar"/>
        </w:rPr>
        <w:t>;</w:t>
      </w:r>
      <w:r>
        <w:rPr>
          <w:rFonts w:hint="default" w:ascii="Arial" w:hAnsi="Arial" w:eastAsia="SimSun" w:cs="Arial"/>
          <w:color w:val="000000"/>
          <w:kern w:val="0"/>
          <w:sz w:val="24"/>
          <w:szCs w:val="24"/>
          <w:lang w:val="en-US" w:eastAsia="zh-CN" w:bidi="ar"/>
        </w:rPr>
        <w:t xml:space="preserve"> </w:t>
      </w:r>
    </w:p>
    <w:p w14:paraId="2650C2F8">
      <w:pPr>
        <w:pStyle w:val="13"/>
        <w:numPr>
          <w:ilvl w:val="0"/>
          <w:numId w:val="2"/>
        </w:numPr>
        <w:shd w:val="clear" w:color="auto" w:fill="FFFFFF"/>
        <w:spacing w:line="360" w:lineRule="auto"/>
        <w:ind w:left="0"/>
        <w:rPr>
          <w:rFonts w:hint="default" w:ascii="Arial" w:hAnsi="Arial" w:cs="Arial"/>
          <w:color w:val="000000"/>
          <w:sz w:val="24"/>
          <w:szCs w:val="24"/>
        </w:rPr>
      </w:pPr>
      <w:r>
        <w:rPr>
          <w:rFonts w:hint="default" w:ascii="Arial" w:hAnsi="Arial" w:cs="Arial"/>
          <w:b/>
          <w:bCs/>
          <w:sz w:val="24"/>
          <w:szCs w:val="24"/>
        </w:rPr>
        <w:t>Perfecționări</w:t>
      </w:r>
      <w:r>
        <w:rPr>
          <w:rFonts w:hint="default" w:ascii="Arial" w:hAnsi="Arial" w:cs="Arial"/>
          <w:sz w:val="24"/>
          <w:szCs w:val="24"/>
        </w:rPr>
        <w:t xml:space="preserve">: </w:t>
      </w:r>
      <w:r>
        <w:rPr>
          <w:rFonts w:hint="default" w:ascii="Arial" w:hAnsi="Arial" w:cs="Arial"/>
          <w:sz w:val="24"/>
          <w:szCs w:val="24"/>
          <w:lang w:val="en-US"/>
        </w:rPr>
        <w:t>-</w:t>
      </w:r>
    </w:p>
    <w:p w14:paraId="34494553">
      <w:pPr>
        <w:pStyle w:val="13"/>
        <w:numPr>
          <w:ilvl w:val="0"/>
          <w:numId w:val="2"/>
        </w:numPr>
        <w:spacing w:line="360" w:lineRule="auto"/>
        <w:ind w:left="0"/>
        <w:jc w:val="both"/>
        <w:rPr>
          <w:rFonts w:hint="default" w:ascii="Arial" w:hAnsi="Arial" w:cs="Arial"/>
          <w:sz w:val="24"/>
          <w:szCs w:val="24"/>
        </w:rPr>
      </w:pPr>
      <w:r>
        <w:rPr>
          <w:rFonts w:hint="default" w:ascii="Arial" w:hAnsi="Arial" w:cs="Arial"/>
          <w:b/>
          <w:bCs/>
          <w:sz w:val="24"/>
          <w:szCs w:val="24"/>
        </w:rPr>
        <w:t>Cunoștințe de operarepe calculato</w:t>
      </w:r>
      <w:r>
        <w:rPr>
          <w:rFonts w:hint="default" w:ascii="Arial" w:hAnsi="Arial" w:cs="Arial"/>
          <w:sz w:val="24"/>
          <w:szCs w:val="24"/>
        </w:rPr>
        <w:t>r:</w:t>
      </w:r>
      <w:r>
        <w:rPr>
          <w:rFonts w:hint="default" w:ascii="Arial" w:hAnsi="Arial" w:eastAsia="Calibri-Bold" w:cs="Arial"/>
          <w:b/>
          <w:bCs/>
          <w:color w:val="000000"/>
          <w:kern w:val="0"/>
          <w:sz w:val="24"/>
          <w:szCs w:val="24"/>
          <w:lang w:val="en-US" w:eastAsia="zh-CN" w:bidi="ar"/>
        </w:rPr>
        <w:t xml:space="preserve"> </w:t>
      </w:r>
      <w:r>
        <w:rPr>
          <w:rFonts w:hint="default" w:ascii="Arial" w:hAnsi="Arial" w:eastAsia="SimSun" w:cs="Arial"/>
          <w:color w:val="000000"/>
          <w:kern w:val="0"/>
          <w:sz w:val="24"/>
          <w:szCs w:val="24"/>
          <w:lang w:val="en-US" w:eastAsia="zh-CN" w:bidi="ar"/>
        </w:rPr>
        <w:t xml:space="preserve">Office, Excel ,Word - utilizator </w:t>
      </w:r>
      <w:r>
        <w:rPr>
          <w:rFonts w:hint="default" w:ascii="Arial" w:hAnsi="Arial" w:eastAsia="SimSun" w:cs="Arial"/>
          <w:color w:val="000000"/>
          <w:kern w:val="0"/>
          <w:sz w:val="24"/>
          <w:szCs w:val="24"/>
          <w:lang w:val="ro-RO" w:eastAsia="zh-CN" w:bidi="ar"/>
        </w:rPr>
        <w:t>elementar</w:t>
      </w:r>
      <w:r>
        <w:rPr>
          <w:rFonts w:hint="default" w:ascii="Arial" w:hAnsi="Arial" w:eastAsia="SimSun" w:cs="Arial"/>
          <w:color w:val="000000"/>
          <w:kern w:val="0"/>
          <w:sz w:val="24"/>
          <w:szCs w:val="24"/>
          <w:lang w:val="en-US" w:eastAsia="zh-CN" w:bidi="ar"/>
        </w:rPr>
        <w:t xml:space="preserve"> </w:t>
      </w:r>
    </w:p>
    <w:p w14:paraId="516D9A34">
      <w:pPr>
        <w:pStyle w:val="13"/>
        <w:numPr>
          <w:ilvl w:val="0"/>
          <w:numId w:val="2"/>
        </w:numPr>
        <w:spacing w:line="360" w:lineRule="auto"/>
        <w:ind w:left="0"/>
        <w:jc w:val="both"/>
        <w:rPr>
          <w:rFonts w:hint="default" w:ascii="Arial" w:hAnsi="Arial" w:cs="Arial"/>
          <w:sz w:val="24"/>
          <w:szCs w:val="24"/>
        </w:rPr>
      </w:pPr>
      <w:r>
        <w:rPr>
          <w:rFonts w:hint="default" w:ascii="Arial" w:hAnsi="Arial" w:cs="Arial"/>
          <w:b/>
          <w:bCs/>
          <w:sz w:val="24"/>
          <w:szCs w:val="24"/>
        </w:rPr>
        <w:t>Limbi străine</w:t>
      </w:r>
      <w:r>
        <w:rPr>
          <w:rFonts w:hint="default" w:ascii="Arial" w:hAnsi="Arial" w:cs="Arial"/>
          <w:b/>
          <w:bCs/>
          <w:sz w:val="24"/>
          <w:szCs w:val="24"/>
          <w:lang w:val="ro-RO"/>
        </w:rPr>
        <w:t xml:space="preserve"> </w:t>
      </w:r>
      <w:r>
        <w:rPr>
          <w:rFonts w:hint="default" w:ascii="Arial" w:hAnsi="Arial" w:cs="Arial"/>
          <w:b/>
          <w:bCs/>
          <w:sz w:val="24"/>
          <w:szCs w:val="24"/>
          <w:lang w:val="en-US"/>
        </w:rPr>
        <w:t xml:space="preserve">(necesitate </w:t>
      </w:r>
      <w:r>
        <w:rPr>
          <w:rFonts w:hint="default" w:ascii="Arial" w:hAnsi="Arial" w:cs="Arial"/>
          <w:b/>
          <w:bCs/>
          <w:sz w:val="24"/>
          <w:szCs w:val="24"/>
          <w:lang w:val="ro-RO"/>
        </w:rPr>
        <w:t>și</w:t>
      </w:r>
      <w:r>
        <w:rPr>
          <w:rFonts w:hint="default" w:ascii="Arial" w:hAnsi="Arial" w:cs="Arial"/>
          <w:b/>
          <w:bCs/>
          <w:sz w:val="24"/>
          <w:szCs w:val="24"/>
          <w:lang w:val="en-US"/>
        </w:rPr>
        <w:t xml:space="preserve"> nivel)</w:t>
      </w:r>
      <w:r>
        <w:rPr>
          <w:rFonts w:hint="default" w:ascii="Arial" w:hAnsi="Arial" w:cs="Arial"/>
          <w:b/>
          <w:bCs/>
          <w:sz w:val="24"/>
          <w:szCs w:val="24"/>
          <w:lang w:val="ro-RO"/>
        </w:rPr>
        <w:t xml:space="preserve"> cunoscute</w:t>
      </w:r>
      <w:r>
        <w:rPr>
          <w:rFonts w:hint="default" w:ascii="Arial" w:hAnsi="Arial" w:cs="Arial"/>
          <w:sz w:val="24"/>
          <w:szCs w:val="24"/>
        </w:rPr>
        <w:t>: Nu este cazul</w:t>
      </w:r>
    </w:p>
    <w:p w14:paraId="12F32D1D">
      <w:pPr>
        <w:pStyle w:val="13"/>
        <w:numPr>
          <w:ilvl w:val="0"/>
          <w:numId w:val="2"/>
        </w:numPr>
        <w:spacing w:line="360" w:lineRule="auto"/>
        <w:ind w:left="0"/>
        <w:jc w:val="both"/>
        <w:rPr>
          <w:rFonts w:hint="default" w:ascii="Arial" w:hAnsi="Arial" w:cs="Arial"/>
          <w:sz w:val="24"/>
          <w:szCs w:val="24"/>
          <w:lang w:val="ro-RO"/>
        </w:rPr>
      </w:pPr>
      <w:r>
        <w:rPr>
          <w:rFonts w:hint="default" w:ascii="Arial" w:hAnsi="Arial" w:cs="Arial"/>
          <w:b/>
          <w:bCs/>
          <w:sz w:val="24"/>
          <w:szCs w:val="24"/>
          <w:lang w:val="fr-FR"/>
        </w:rPr>
        <w:t>Abilități, calități și aptitudini necesare</w:t>
      </w:r>
      <w:r>
        <w:rPr>
          <w:rFonts w:hint="default" w:ascii="Arial" w:hAnsi="Arial" w:cs="Arial"/>
          <w:sz w:val="24"/>
          <w:szCs w:val="24"/>
          <w:lang w:val="fr-FR"/>
        </w:rPr>
        <w:t xml:space="preserve">: </w:t>
      </w:r>
    </w:p>
    <w:p w14:paraId="3AADAE25">
      <w:pPr>
        <w:keepNext w:val="0"/>
        <w:keepLines w:val="0"/>
        <w:widowControl/>
        <w:suppressLineNumbers w:val="0"/>
        <w:spacing w:line="24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competențe de comunicare scrisă şi verbală, de relaționare; </w:t>
      </w:r>
    </w:p>
    <w:p w14:paraId="76E19043">
      <w:pPr>
        <w:keepNext w:val="0"/>
        <w:keepLines w:val="0"/>
        <w:widowControl/>
        <w:suppressLineNumbers w:val="0"/>
        <w:spacing w:line="24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moralitate, corectitudine, deschidere și flexibilitate în relațiile interumane;</w:t>
      </w:r>
    </w:p>
    <w:p w14:paraId="202811FD">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perseverenţă, consecvenţă, abilităţi pentru munca în condiții de stres, în situaţii de urgenţă sau neprevăzute; </w:t>
      </w:r>
    </w:p>
    <w:p w14:paraId="6C8FE994">
      <w:pPr>
        <w:keepNext w:val="0"/>
        <w:keepLines w:val="0"/>
        <w:widowControl/>
        <w:suppressLineNumbers w:val="0"/>
        <w:spacing w:line="24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atenție la detalii; </w:t>
      </w:r>
    </w:p>
    <w:p w14:paraId="16489EEB">
      <w:pPr>
        <w:keepNext w:val="0"/>
        <w:keepLines w:val="0"/>
        <w:widowControl/>
        <w:suppressLineNumbers w:val="0"/>
        <w:spacing w:line="240" w:lineRule="auto"/>
        <w:jc w:val="left"/>
        <w:rPr>
          <w:rFonts w:hint="default" w:ascii="Arial" w:hAnsi="Arial" w:eastAsia="SimSun" w:cs="Arial"/>
          <w:color w:val="000000"/>
          <w:kern w:val="0"/>
          <w:sz w:val="24"/>
          <w:szCs w:val="24"/>
          <w:lang w:val="en-US" w:eastAsia="zh-CN" w:bidi="ar"/>
        </w:rPr>
      </w:pPr>
      <w:r>
        <w:rPr>
          <w:rFonts w:hint="default" w:ascii="Arial" w:hAnsi="Arial" w:eastAsia="SimSun" w:cs="Arial"/>
          <w:color w:val="000000"/>
          <w:kern w:val="0"/>
          <w:sz w:val="24"/>
          <w:szCs w:val="24"/>
          <w:lang w:val="en-US" w:eastAsia="zh-CN" w:bidi="ar"/>
        </w:rPr>
        <w:t xml:space="preserve">- atitudine pozitivă, motivatoare; </w:t>
      </w:r>
    </w:p>
    <w:p w14:paraId="36CFBF38">
      <w:pPr>
        <w:keepNext w:val="0"/>
        <w:keepLines w:val="0"/>
        <w:widowControl/>
        <w:suppressLineNumbers w:val="0"/>
        <w:spacing w:line="36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utilizează eficient intrumente specifice TIC în vederea colectării de date specifice,</w:t>
      </w:r>
      <w:r>
        <w:rPr>
          <w:rFonts w:hint="default" w:ascii="Arial" w:hAnsi="Arial" w:eastAsia="SimSun" w:cs="Arial"/>
          <w:color w:val="000000"/>
          <w:kern w:val="0"/>
          <w:sz w:val="24"/>
          <w:szCs w:val="24"/>
          <w:lang w:val="en-US" w:eastAsia="zh-CN" w:bidi="ar"/>
        </w:rPr>
        <w:t xml:space="preserve"> </w:t>
      </w:r>
      <w:r>
        <w:rPr>
          <w:rFonts w:hint="default" w:ascii="Arial" w:hAnsi="Arial" w:eastAsia="SimSun" w:cs="Arial"/>
          <w:color w:val="000000"/>
          <w:kern w:val="0"/>
          <w:sz w:val="24"/>
          <w:szCs w:val="24"/>
          <w:lang w:val="ro-RO" w:eastAsia="zh-CN" w:bidi="ar"/>
        </w:rPr>
        <w:t>realizării de rapoarte, etc.;</w:t>
      </w:r>
    </w:p>
    <w:p w14:paraId="04F75FBF">
      <w:pPr>
        <w:keepNext w:val="0"/>
        <w:keepLines w:val="0"/>
        <w:widowControl/>
        <w:suppressLineNumbers w:val="0"/>
        <w:spacing w:line="36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capacitatea de a prelucra date primare;</w:t>
      </w:r>
    </w:p>
    <w:p w14:paraId="0AFE8478">
      <w:pPr>
        <w:keepNext w:val="0"/>
        <w:keepLines w:val="0"/>
        <w:widowControl/>
        <w:suppressLineNumbers w:val="0"/>
        <w:spacing w:line="24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abilități de lucru individual și în echipă;</w:t>
      </w:r>
    </w:p>
    <w:p w14:paraId="2772087F">
      <w:pPr>
        <w:keepNext w:val="0"/>
        <w:keepLines w:val="0"/>
        <w:widowControl/>
        <w:suppressLineNumbers w:val="0"/>
        <w:spacing w:line="240" w:lineRule="auto"/>
        <w:jc w:val="left"/>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ro-RO" w:eastAsia="zh-CN" w:bidi="ar"/>
        </w:rPr>
        <w:t>- disponibilitate de a participa la cursurile de formare din cadrul proiectului.</w:t>
      </w:r>
    </w:p>
    <w:p w14:paraId="27B366BB">
      <w:pPr>
        <w:pStyle w:val="13"/>
        <w:numPr>
          <w:ilvl w:val="0"/>
          <w:numId w:val="2"/>
        </w:numPr>
        <w:spacing w:line="360" w:lineRule="auto"/>
        <w:ind w:left="0"/>
        <w:rPr>
          <w:rFonts w:hint="default" w:ascii="Arial" w:hAnsi="Arial" w:cs="Arial"/>
          <w:sz w:val="24"/>
          <w:szCs w:val="24"/>
          <w:lang w:val="ro-RO"/>
        </w:rPr>
      </w:pPr>
      <w:r>
        <w:rPr>
          <w:rFonts w:hint="default" w:ascii="Arial" w:hAnsi="Arial" w:cs="Arial"/>
          <w:b/>
          <w:bCs/>
          <w:sz w:val="24"/>
          <w:szCs w:val="24"/>
          <w:lang w:val="ro-RO"/>
        </w:rPr>
        <w:t>Alte cerințe specifice:</w:t>
      </w:r>
      <w:r>
        <w:rPr>
          <w:rFonts w:hint="default" w:ascii="Arial" w:hAnsi="Arial" w:eastAsia="SimSun" w:cs="Arial"/>
          <w:b w:val="0"/>
          <w:bCs w:val="0"/>
          <w:color w:val="000000"/>
          <w:kern w:val="0"/>
          <w:sz w:val="24"/>
          <w:szCs w:val="24"/>
          <w:lang w:val="en-US" w:eastAsia="zh-CN" w:bidi="ar"/>
        </w:rPr>
        <w:t xml:space="preserve"> </w:t>
      </w:r>
      <w:r>
        <w:rPr>
          <w:rFonts w:hint="default" w:ascii="Arial" w:hAnsi="Arial" w:eastAsia="Calibri-Bold" w:cs="Arial"/>
          <w:b w:val="0"/>
          <w:bCs w:val="0"/>
          <w:color w:val="000000"/>
          <w:kern w:val="0"/>
          <w:sz w:val="24"/>
          <w:szCs w:val="24"/>
          <w:lang w:val="en-US" w:eastAsia="zh-CN" w:bidi="ar"/>
        </w:rPr>
        <w:t xml:space="preserve">Disponibilitate pentru deplasări. </w:t>
      </w:r>
      <w:r>
        <w:rPr>
          <w:rFonts w:hint="default" w:ascii="Arial" w:hAnsi="Arial" w:cs="Arial"/>
          <w:b w:val="0"/>
          <w:bCs w:val="0"/>
          <w:sz w:val="24"/>
          <w:szCs w:val="24"/>
          <w:lang w:val="en-US"/>
        </w:rPr>
        <w:t>P</w:t>
      </w:r>
      <w:r>
        <w:rPr>
          <w:rFonts w:hint="default" w:ascii="Arial" w:hAnsi="Arial" w:cs="Arial"/>
          <w:sz w:val="24"/>
          <w:szCs w:val="24"/>
          <w:lang w:val="en-US"/>
        </w:rPr>
        <w:t>ermis de conducere categoria B.</w:t>
      </w:r>
    </w:p>
    <w:p w14:paraId="5694351E">
      <w:pPr>
        <w:pStyle w:val="13"/>
        <w:numPr>
          <w:ilvl w:val="0"/>
          <w:numId w:val="2"/>
        </w:numPr>
        <w:spacing w:line="360" w:lineRule="auto"/>
        <w:ind w:left="0"/>
        <w:rPr>
          <w:rFonts w:hint="default" w:ascii="Arial" w:hAnsi="Arial" w:cs="Arial"/>
          <w:iCs/>
          <w:sz w:val="24"/>
          <w:szCs w:val="24"/>
          <w:lang w:val="ro-RO"/>
        </w:rPr>
      </w:pPr>
      <w:r>
        <w:rPr>
          <w:rFonts w:hint="default" w:ascii="Arial" w:hAnsi="Arial" w:cs="Arial"/>
          <w:b/>
          <w:bCs/>
          <w:sz w:val="24"/>
          <w:szCs w:val="24"/>
          <w:lang w:val="fr-FR"/>
        </w:rPr>
        <w:t>Competența managerială</w:t>
      </w:r>
      <w:r>
        <w:rPr>
          <w:rFonts w:hint="default" w:ascii="Arial" w:hAnsi="Arial" w:cs="Arial"/>
          <w:sz w:val="24"/>
          <w:szCs w:val="24"/>
          <w:lang w:val="fr-FR"/>
        </w:rPr>
        <w:t>:</w:t>
      </w:r>
      <w:r>
        <w:rPr>
          <w:rFonts w:hint="default" w:ascii="Arial" w:hAnsi="Arial" w:cs="Arial"/>
          <w:iCs/>
          <w:sz w:val="24"/>
          <w:szCs w:val="24"/>
          <w:lang w:val="fr-FR"/>
        </w:rPr>
        <w:t xml:space="preserve"> </w:t>
      </w:r>
      <w:r>
        <w:rPr>
          <w:rFonts w:hint="default" w:ascii="Arial" w:hAnsi="Arial" w:cs="Arial"/>
          <w:iCs/>
          <w:sz w:val="24"/>
          <w:szCs w:val="24"/>
        </w:rPr>
        <w:t>nu este cazul</w:t>
      </w:r>
    </w:p>
    <w:p w14:paraId="6BEDD1FE">
      <w:pPr>
        <w:numPr>
          <w:ilvl w:val="0"/>
          <w:numId w:val="3"/>
        </w:numPr>
        <w:rPr>
          <w:rFonts w:hint="default" w:ascii="Arial" w:hAnsi="Arial" w:cs="Arial"/>
          <w:sz w:val="24"/>
          <w:szCs w:val="24"/>
        </w:rPr>
      </w:pPr>
      <w:r>
        <w:rPr>
          <w:rFonts w:hint="default" w:ascii="Arial" w:hAnsi="Arial" w:cs="Arial"/>
          <w:b/>
          <w:color w:val="000000"/>
          <w:sz w:val="24"/>
          <w:szCs w:val="24"/>
          <w:u w:val="single"/>
        </w:rPr>
        <w:t>ATRIBUŢIILE POSTULUI:</w:t>
      </w:r>
    </w:p>
    <w:p w14:paraId="16CAC3D0">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a) administrează și implementează programe de asistență socială și servicii comunitare și asistă persoanele pentru rezolvarea problemelor personale şi sociale; </w:t>
      </w:r>
    </w:p>
    <w:p w14:paraId="51B3A210">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b) în lipsa asistentului social, acționează ca persoană de contact pentru beneficiari și membrii familiilor acestora; </w:t>
      </w:r>
    </w:p>
    <w:p w14:paraId="570C3866">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c) introduce date și informații în baze de date referitoare la măsurile de asistență socială; </w:t>
      </w:r>
    </w:p>
    <w:p w14:paraId="2AF26CCE">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d) participă, după caz, la realizarea documentelor referitoare la beneficiari (analizează, verifică și obține documente necesare asistentului social); </w:t>
      </w:r>
    </w:p>
    <w:p w14:paraId="3C5CE2DB">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e) participă, după caz, sub coordonarea/împreună cu asistentul social la intervenții care presupun punerea în aplicare a măsurilor de urgență pentru asigurarea siguranței persoanelor vulnerabile; </w:t>
      </w:r>
    </w:p>
    <w:p w14:paraId="2DA29EF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f) participă la organizarea întâlnirilor echipei de specialiști cu beneficiarii şi membrii familiilor acestora; </w:t>
      </w:r>
    </w:p>
    <w:p w14:paraId="68B9A8B0">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g) asistă și observă interacțiunea dintre beneficiar și membrii familiei: oferă informații asupra rolului familiei, vieții de familie, parentingului, sprijină dezvoltarea comportamentelor pozitive, observă şi anunță asistentul social despre interacțiunea dintre beneficiar şi familia acestuia; </w:t>
      </w:r>
    </w:p>
    <w:p w14:paraId="6AC6480C">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h) culege informații necesare asistentului social în realizarea evaluării; </w:t>
      </w:r>
    </w:p>
    <w:p w14:paraId="7A98D676">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i) furnizează informații despre alte servicii şi asistă beneficiarul în procesul de accesare a acestora; </w:t>
      </w:r>
    </w:p>
    <w:p w14:paraId="7A240867">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j) organizează și însoțește, după caz, transportul beneficiarilor la întâlniri cu alți specialiști/servicii; </w:t>
      </w:r>
    </w:p>
    <w:p w14:paraId="4FACA8ED">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k) intermediază și susține comunicarea dintre asistentul social, alți specialiști și beneficiar și familia acestuia (telefonic, electronic, etc) </w:t>
      </w:r>
    </w:p>
    <w:p w14:paraId="1377B9E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 întocmește rapoarte de vizită, de întâlnire, completează fișe de observație, note telefonice, sinteze și analize necesare în activitatea de monitorizare și raportare; </w:t>
      </w:r>
    </w:p>
    <w:p w14:paraId="06BB5ED8">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m) oferă suport pentru dezvoltarea deprinderilor de viață pentru beneficiar și membrii familiei acestuia; </w:t>
      </w:r>
    </w:p>
    <w:p w14:paraId="041BB5DA">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n) efectuează muncă de teren/deplasări în teren și muncă în echipă; </w:t>
      </w:r>
    </w:p>
    <w:p w14:paraId="28576B98">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o) se implică în gestionarea situațiilor conflictuale și comportamentelor agresive; </w:t>
      </w:r>
    </w:p>
    <w:p w14:paraId="4AE04F5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p) indexează și arhivează documentele din dosarul beneficiarului, conform procedurilor existente; </w:t>
      </w:r>
    </w:p>
    <w:p w14:paraId="53ECB0E6">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q) informează asistentul social despre respectarea termenelor și planificărilor; </w:t>
      </w:r>
    </w:p>
    <w:p w14:paraId="431D6B7C">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r) se documentează permanent și diseminează, după caz, informații cu privire la rețeaua de servicii sociale teritoriale, precum și a altor servicii sociale necesare persoanelor vulnerabile din comunitate; </w:t>
      </w:r>
    </w:p>
    <w:p w14:paraId="52F7FF56">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s) identifică și transmite asistentului social informații despre noi servicii sau resurse ce pot fi implicate în intervenție; </w:t>
      </w:r>
    </w:p>
    <w:p w14:paraId="550B9EC1">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t) completează, verifică și transmite documentele solicitate pentru obținerea de beneficii sociale pentru beneficiar; </w:t>
      </w:r>
    </w:p>
    <w:p w14:paraId="08AB92E8">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u) participă la realizarea evaluării de nevoi a comunității locale și întocmirea documentelor necesare elaborării strategiilor de dezvoltare; </w:t>
      </w:r>
    </w:p>
    <w:p w14:paraId="5B8D124A">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v) realizează raportări către asistentul social privind relația cu beneficiarii și familiile acestora: vizite, întâlniri, menținerea relației dintre beneficiarii de asistență socială și familiile acestora; </w:t>
      </w:r>
    </w:p>
    <w:p w14:paraId="04D5FC63">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w) participă la întâlnirile de supervizare lunară realizate de asistentul social. </w:t>
      </w:r>
    </w:p>
    <w:p w14:paraId="57259767">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Calibri-Bold" w:cs="Arial"/>
          <w:b/>
          <w:bCs/>
          <w:color w:val="000000"/>
          <w:kern w:val="0"/>
          <w:sz w:val="24"/>
          <w:szCs w:val="24"/>
          <w:lang w:val="en-US" w:eastAsia="zh-CN" w:bidi="ar"/>
        </w:rPr>
        <w:t xml:space="preserve">Procentele de timp alocate fiecărei categorii de activități: </w:t>
      </w:r>
    </w:p>
    <w:p w14:paraId="2B3D603F">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tka Small" w:cs="Arial"/>
          <w:color w:val="000000"/>
          <w:kern w:val="0"/>
          <w:sz w:val="24"/>
          <w:szCs w:val="24"/>
          <w:lang w:val="en-US" w:eastAsia="zh-CN" w:bidi="ar"/>
        </w:rPr>
        <w:t xml:space="preserve">- </w:t>
      </w:r>
      <w:r>
        <w:rPr>
          <w:rFonts w:hint="default" w:ascii="Arial" w:hAnsi="Arial" w:eastAsia="SimSun" w:cs="Arial"/>
          <w:color w:val="000000"/>
          <w:kern w:val="0"/>
          <w:sz w:val="24"/>
          <w:szCs w:val="24"/>
          <w:lang w:val="en-US" w:eastAsia="zh-CN" w:bidi="ar"/>
        </w:rPr>
        <w:t xml:space="preserve">cel puțin 70% din norma de lucru a tehnicianului asistență socială va fi alocată activităților centrate pe beneficiar (participare la identificare, evaluare nevoi, informare, referire, monitorizare, consiliere, sprijin si acompaniere); </w:t>
      </w:r>
    </w:p>
    <w:p w14:paraId="4D163A40">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tka Small" w:cs="Arial"/>
          <w:color w:val="000000"/>
          <w:kern w:val="0"/>
          <w:sz w:val="24"/>
          <w:szCs w:val="24"/>
          <w:lang w:val="en-US" w:eastAsia="zh-CN" w:bidi="ar"/>
        </w:rPr>
        <w:t xml:space="preserve">- </w:t>
      </w:r>
      <w:r>
        <w:rPr>
          <w:rFonts w:hint="default" w:ascii="Arial" w:hAnsi="Arial" w:eastAsia="SimSun" w:cs="Arial"/>
          <w:color w:val="000000"/>
          <w:kern w:val="0"/>
          <w:sz w:val="24"/>
          <w:szCs w:val="24"/>
          <w:lang w:val="en-US" w:eastAsia="zh-CN" w:bidi="ar"/>
        </w:rPr>
        <w:t xml:space="preserve">cel puțin 15% din norma de lucru a tehnicianului asistență socială se va aloca pentru activități centrate pe dezvoltarea capacității unității/autorităților locale/SPAS, prin participarea la activități de formare și dezvoltare profesională, consolidare structuri comunitare consultative, cooperare locală intersectorială, raportare etc. </w:t>
      </w:r>
    </w:p>
    <w:p w14:paraId="762FB7C0">
      <w:pPr>
        <w:keepNext w:val="0"/>
        <w:keepLines w:val="0"/>
        <w:widowControl/>
        <w:suppressLineNumbers w:val="0"/>
        <w:spacing w:line="360" w:lineRule="auto"/>
        <w:jc w:val="left"/>
        <w:rPr>
          <w:rFonts w:hint="default" w:ascii="Arial" w:hAnsi="Arial" w:cs="Arial"/>
          <w:sz w:val="24"/>
          <w:szCs w:val="24"/>
        </w:rPr>
      </w:pPr>
    </w:p>
    <w:p w14:paraId="4A20093E">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Calibri-Bold" w:cs="Arial"/>
          <w:b/>
          <w:bCs/>
          <w:color w:val="000000"/>
          <w:kern w:val="0"/>
          <w:sz w:val="24"/>
          <w:szCs w:val="24"/>
          <w:lang w:val="en-US" w:eastAsia="zh-CN" w:bidi="ar"/>
        </w:rPr>
        <w:t xml:space="preserve">Obiective de performanță individuală: </w:t>
      </w:r>
    </w:p>
    <w:p w14:paraId="30BCCE9D">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Realizarea unei activități cu impact pozitiv asupra persoanelor beneficiare și comunității; </w:t>
      </w:r>
    </w:p>
    <w:p w14:paraId="3289E44B">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Îndeplinirea cu succes în cadrul ECI a atribuțiilor descrise anterior; </w:t>
      </w:r>
    </w:p>
    <w:p w14:paraId="459EAB8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Respectarea principiilor de etică și standardelor de calitate în atribuțiile sale; </w:t>
      </w:r>
    </w:p>
    <w:p w14:paraId="50921A7E">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Dezvoltarea și menținerea performanțelor profesionale; </w:t>
      </w:r>
    </w:p>
    <w:p w14:paraId="5BE5CA0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Absolvirea cu succes a programelor de instruire/formare profesională desfășurate în cadrul proiectului; </w:t>
      </w:r>
    </w:p>
    <w:p w14:paraId="3147189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Menținerea entuziasmului de a profesa prin respectarea constantă a standardelor de calitate și prin supervizarea profesională. </w:t>
      </w:r>
    </w:p>
    <w:p w14:paraId="58227326">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Calibri-Bold" w:cs="Arial"/>
          <w:b/>
          <w:bCs/>
          <w:color w:val="000000"/>
          <w:kern w:val="0"/>
          <w:sz w:val="24"/>
          <w:szCs w:val="24"/>
          <w:lang w:val="en-US" w:eastAsia="zh-CN" w:bidi="ar"/>
        </w:rPr>
        <w:t xml:space="preserve">Criterii de evaluare a realizării obiectivelor de performanță individuală: </w:t>
      </w:r>
    </w:p>
    <w:p w14:paraId="4FED9770">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Capacitate de implementare, în realizarea atribuțiilor, a principiilor și standardelor de calitate, a legislației în vigoare, a instrumentelor și procedurilor elaborate în cadrul proiectului și a modelelor de intervenție validate științific; </w:t>
      </w:r>
    </w:p>
    <w:p w14:paraId="779F3AD1">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Determinare și spirit de inițiativă în îndeplinirea atribuțiilor menționate anterior; </w:t>
      </w:r>
    </w:p>
    <w:p w14:paraId="7ACC520D">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Atenție și perseverență în îndeplinirea atribuțiilor și atingerea rezultatelor previzionate; </w:t>
      </w:r>
    </w:p>
    <w:p w14:paraId="188D4A38">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Capacitate de a învăța din experiență și a identifica soluții creative; </w:t>
      </w:r>
    </w:p>
    <w:p w14:paraId="6150C843">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Empatie, inteligență emoțională; </w:t>
      </w:r>
    </w:p>
    <w:p w14:paraId="5B8B6EC0">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Capacitate de a face față unor situații solicitante și conflictuale; </w:t>
      </w:r>
    </w:p>
    <w:p w14:paraId="0F44DBFD">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Integritate profesională; </w:t>
      </w:r>
    </w:p>
    <w:p w14:paraId="660C87F0">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Capacitate de a respecta etica profesională în orice situație. </w:t>
      </w:r>
    </w:p>
    <w:p w14:paraId="081AE70B">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Calibri-Bold" w:cs="Arial"/>
          <w:b/>
          <w:bCs/>
          <w:color w:val="000000"/>
          <w:kern w:val="0"/>
          <w:sz w:val="24"/>
          <w:szCs w:val="24"/>
          <w:lang w:val="en-US" w:eastAsia="zh-CN" w:bidi="ar"/>
        </w:rPr>
        <w:t xml:space="preserve">Indicatori de performanță: </w:t>
      </w:r>
    </w:p>
    <w:p w14:paraId="41978699">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Numărul de persoane care au beneficiat de serviciile oferite de echipele integrate, atât la nivel sectorial (social, educational, medical) cât și la nivel integrat, având ca punct de referință evaluarea efectuată la începutul intervenției; </w:t>
      </w:r>
    </w:p>
    <w:p w14:paraId="6F1E7C7B">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Numărul beneficiarilor care și-au atins obiectivele stabilite în planul de intervenție; </w:t>
      </w:r>
    </w:p>
    <w:p w14:paraId="090752A6">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Numărul persoanelor a căror situație s-a îmbunătățit la 6 luni de la primirea sprijinului prin intermediul SAC, având ca punct de referință evaluarea efectuată la începutul intervenției; </w:t>
      </w:r>
    </w:p>
    <w:p w14:paraId="7EE548BD">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Numărul de planuri de intervenție elaborate; </w:t>
      </w:r>
    </w:p>
    <w:p w14:paraId="1BEAFB9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Numărul de persoane care beneficiază de SCICSES și de resursele oferite prin acest serviciu; </w:t>
      </w:r>
    </w:p>
    <w:p w14:paraId="3C974E08">
      <w:pPr>
        <w:keepNext w:val="0"/>
        <w:keepLines w:val="0"/>
        <w:widowControl/>
        <w:suppressLineNumbers w:val="0"/>
        <w:spacing w:line="360" w:lineRule="auto"/>
        <w:jc w:val="both"/>
        <w:rPr>
          <w:rFonts w:hint="default" w:ascii="Arial" w:hAnsi="Arial" w:cs="Arial"/>
          <w:b/>
          <w:color w:val="000000"/>
          <w:sz w:val="24"/>
          <w:szCs w:val="24"/>
          <w:u w:val="single"/>
        </w:rPr>
      </w:pPr>
      <w:r>
        <w:rPr>
          <w:rFonts w:hint="default" w:ascii="Arial" w:hAnsi="Arial" w:eastAsia="SimSun" w:cs="Arial"/>
          <w:color w:val="000000"/>
          <w:kern w:val="0"/>
          <w:sz w:val="24"/>
          <w:szCs w:val="24"/>
          <w:lang w:val="en-US" w:eastAsia="zh-CN" w:bidi="ar"/>
        </w:rPr>
        <w:t>▪ Numărul de persoane direcționate către persoana de contact din cadrul AJOFM/ALOFM</w:t>
      </w:r>
      <w:r>
        <w:rPr>
          <w:rFonts w:hint="default" w:ascii="Arial" w:hAnsi="Arial" w:eastAsia="Calibri-Bold" w:cs="Arial"/>
          <w:b/>
          <w:bCs/>
          <w:color w:val="000000"/>
          <w:kern w:val="0"/>
          <w:sz w:val="24"/>
          <w:szCs w:val="24"/>
          <w:lang w:val="en-US" w:eastAsia="zh-CN" w:bidi="ar"/>
        </w:rPr>
        <w:t xml:space="preserve">. </w:t>
      </w:r>
    </w:p>
    <w:p w14:paraId="2105C317">
      <w:pPr>
        <w:jc w:val="both"/>
        <w:rPr>
          <w:rFonts w:hint="default" w:ascii="Arial" w:hAnsi="Arial" w:cs="Arial"/>
          <w:b/>
          <w:i/>
          <w:sz w:val="24"/>
          <w:szCs w:val="24"/>
          <w:lang w:val="ro-RO" w:eastAsia="zh-CN"/>
        </w:rPr>
      </w:pPr>
      <w:r>
        <w:rPr>
          <w:rFonts w:hint="default" w:ascii="Arial" w:hAnsi="Arial" w:cs="Arial"/>
          <w:b/>
          <w:i/>
          <w:sz w:val="24"/>
          <w:szCs w:val="24"/>
          <w:lang w:eastAsia="zh-CN"/>
        </w:rPr>
        <w:t xml:space="preserve"> Clauză de confidențialitate în domeniul protecției datelor cu caracter personal:</w:t>
      </w:r>
    </w:p>
    <w:p w14:paraId="65829ABF">
      <w:pPr>
        <w:ind w:firstLine="720"/>
        <w:jc w:val="both"/>
        <w:rPr>
          <w:rFonts w:hint="default" w:ascii="Arial" w:hAnsi="Arial" w:cs="Arial"/>
          <w:i/>
          <w:sz w:val="24"/>
          <w:szCs w:val="24"/>
          <w:lang w:eastAsia="zh-CN"/>
        </w:rPr>
      </w:pPr>
      <w:r>
        <w:rPr>
          <w:rFonts w:hint="default" w:ascii="Arial" w:hAnsi="Arial" w:cs="Arial"/>
          <w:i/>
          <w:sz w:val="24"/>
          <w:szCs w:val="24"/>
          <w:lang w:eastAsia="zh-CN"/>
        </w:rPr>
        <w:t>”Angajatul are obligația de respecta procedurile de lucru cu datele personale și a păstra confidențialitatea asupra datelor personale pe care le prelucrează contextual activităților prevăzute în fișa postului pe toată durata contractului individual de muncă și după încetarea acestuia, pe termen nelimitat, dar cu excepția situațiilor prevăzute de actele normative în vigoare.</w:t>
      </w:r>
    </w:p>
    <w:p w14:paraId="23C2B690">
      <w:pPr>
        <w:ind w:firstLine="720"/>
        <w:jc w:val="both"/>
        <w:rPr>
          <w:rFonts w:hint="default" w:ascii="Arial" w:hAnsi="Arial" w:cs="Arial"/>
          <w:b/>
          <w:sz w:val="24"/>
          <w:szCs w:val="24"/>
          <w:u w:val="single"/>
        </w:rPr>
      </w:pPr>
      <w:r>
        <w:rPr>
          <w:rFonts w:hint="default" w:ascii="Arial" w:hAnsi="Arial" w:cs="Arial"/>
          <w:i/>
          <w:sz w:val="24"/>
          <w:szCs w:val="24"/>
          <w:lang w:eastAsia="zh-CN"/>
        </w:rPr>
        <w:t>Orice incident sau risc de securitate a datelor cu caracter personal ce va fi sesizat de angajat va fi transmis managementului în cel mai scurt timp posibil”.</w:t>
      </w:r>
    </w:p>
    <w:p w14:paraId="06FFAC92">
      <w:pPr>
        <w:numPr>
          <w:ilvl w:val="0"/>
          <w:numId w:val="3"/>
        </w:numPr>
        <w:ind w:left="0" w:leftChars="0" w:firstLine="0" w:firstLineChars="0"/>
        <w:jc w:val="both"/>
        <w:rPr>
          <w:rFonts w:hint="default" w:ascii="Arial" w:hAnsi="Arial" w:cs="Arial"/>
          <w:b/>
          <w:sz w:val="24"/>
          <w:szCs w:val="24"/>
          <w:u w:val="single"/>
          <w:lang w:eastAsia="ro-RO"/>
        </w:rPr>
      </w:pPr>
      <w:r>
        <w:rPr>
          <w:rFonts w:hint="default" w:ascii="Arial" w:hAnsi="Arial" w:cs="Arial"/>
          <w:b/>
          <w:sz w:val="24"/>
          <w:szCs w:val="24"/>
          <w:u w:val="single"/>
        </w:rPr>
        <w:t>SFERA RELAŢIONALĂ A TITULARULUI POSTULUI:</w:t>
      </w:r>
    </w:p>
    <w:p w14:paraId="0F906FFC">
      <w:pPr>
        <w:numPr>
          <w:ilvl w:val="0"/>
          <w:numId w:val="4"/>
        </w:numPr>
        <w:spacing w:line="240" w:lineRule="auto"/>
        <w:jc w:val="both"/>
        <w:rPr>
          <w:rFonts w:hint="default" w:ascii="Arial" w:hAnsi="Arial" w:cs="Arial"/>
          <w:b/>
          <w:bCs/>
          <w:sz w:val="24"/>
          <w:szCs w:val="24"/>
        </w:rPr>
      </w:pPr>
      <w:r>
        <w:rPr>
          <w:rFonts w:hint="default" w:ascii="Arial" w:hAnsi="Arial" w:cs="Arial"/>
          <w:b/>
          <w:bCs/>
          <w:sz w:val="24"/>
          <w:szCs w:val="24"/>
        </w:rPr>
        <w:t>Sfera relațională internă:</w:t>
      </w:r>
    </w:p>
    <w:p w14:paraId="1C70A8ED">
      <w:pPr>
        <w:numPr>
          <w:ilvl w:val="0"/>
          <w:numId w:val="5"/>
        </w:numPr>
        <w:spacing w:line="240" w:lineRule="auto"/>
        <w:jc w:val="both"/>
        <w:rPr>
          <w:rFonts w:hint="default" w:ascii="Arial" w:hAnsi="Arial" w:cs="Arial"/>
          <w:b/>
          <w:bCs/>
          <w:sz w:val="24"/>
          <w:szCs w:val="24"/>
        </w:rPr>
      </w:pPr>
      <w:r>
        <w:rPr>
          <w:rFonts w:hint="default" w:ascii="Arial" w:hAnsi="Arial" w:cs="Arial"/>
          <w:b/>
          <w:bCs/>
          <w:sz w:val="24"/>
          <w:szCs w:val="24"/>
        </w:rPr>
        <w:t xml:space="preserve"> Relaţii ierarhice: </w:t>
      </w:r>
    </w:p>
    <w:p w14:paraId="3CBE47CE">
      <w:pPr>
        <w:spacing w:line="240" w:lineRule="auto"/>
        <w:jc w:val="both"/>
        <w:rPr>
          <w:rFonts w:hint="default" w:ascii="Arial" w:hAnsi="Arial" w:cs="Arial"/>
          <w:sz w:val="24"/>
          <w:szCs w:val="24"/>
          <w:lang w:val="ro-RO"/>
        </w:rPr>
      </w:pPr>
      <w:r>
        <w:rPr>
          <w:rFonts w:hint="default" w:ascii="Arial" w:hAnsi="Arial" w:cs="Arial"/>
          <w:b/>
          <w:bCs/>
          <w:sz w:val="24"/>
          <w:szCs w:val="24"/>
        </w:rPr>
        <w:t>- subordonat față de:</w:t>
      </w:r>
      <w:r>
        <w:rPr>
          <w:rFonts w:hint="default" w:ascii="Arial" w:hAnsi="Arial" w:cs="Arial"/>
          <w:sz w:val="24"/>
          <w:szCs w:val="24"/>
        </w:rPr>
        <w:t xml:space="preserve"> </w:t>
      </w:r>
      <w:r>
        <w:rPr>
          <w:rFonts w:hint="default" w:ascii="Arial" w:hAnsi="Arial" w:cs="Arial"/>
          <w:sz w:val="24"/>
          <w:szCs w:val="24"/>
          <w:lang w:val="en-US"/>
        </w:rPr>
        <w:t xml:space="preserve">Primar </w:t>
      </w:r>
      <w:r>
        <w:rPr>
          <w:rFonts w:hint="default" w:ascii="Arial" w:hAnsi="Arial" w:cs="Arial"/>
          <w:sz w:val="24"/>
          <w:szCs w:val="24"/>
          <w:lang w:val="ro-RO"/>
        </w:rPr>
        <w:t>și Unitatea Județeană de Suport și Supervizare (UJSS);</w:t>
      </w:r>
    </w:p>
    <w:p w14:paraId="2E76A406">
      <w:pPr>
        <w:spacing w:line="240" w:lineRule="auto"/>
        <w:jc w:val="both"/>
        <w:rPr>
          <w:rFonts w:hint="default" w:ascii="Arial" w:hAnsi="Arial" w:cs="Arial"/>
          <w:sz w:val="24"/>
          <w:szCs w:val="24"/>
          <w:lang w:val="ro-RO"/>
        </w:rPr>
      </w:pPr>
      <w:r>
        <w:rPr>
          <w:rFonts w:hint="default" w:ascii="Arial" w:hAnsi="Arial" w:cs="Arial"/>
          <w:b/>
          <w:bCs/>
          <w:sz w:val="24"/>
          <w:szCs w:val="24"/>
        </w:rPr>
        <w:t>- superior pentru:</w:t>
      </w:r>
      <w:r>
        <w:rPr>
          <w:rFonts w:hint="default" w:ascii="Arial" w:hAnsi="Arial" w:cs="Arial"/>
          <w:sz w:val="24"/>
          <w:szCs w:val="24"/>
        </w:rPr>
        <w:t xml:space="preserve"> </w:t>
      </w:r>
      <w:r>
        <w:rPr>
          <w:rFonts w:hint="default" w:ascii="Arial" w:hAnsi="Arial" w:cs="Arial"/>
          <w:sz w:val="24"/>
          <w:szCs w:val="24"/>
          <w:lang w:val="ro-RO"/>
        </w:rPr>
        <w:t>nu este cazul</w:t>
      </w:r>
    </w:p>
    <w:p w14:paraId="0D73F9BF">
      <w:pPr>
        <w:numPr>
          <w:ilvl w:val="0"/>
          <w:numId w:val="5"/>
        </w:numPr>
        <w:spacing w:line="240" w:lineRule="auto"/>
        <w:ind w:left="0" w:leftChars="0" w:firstLine="0" w:firstLineChars="0"/>
        <w:jc w:val="both"/>
        <w:rPr>
          <w:rFonts w:hint="default" w:ascii="Arial" w:hAnsi="Arial" w:cs="Arial"/>
          <w:b/>
          <w:bCs/>
          <w:sz w:val="24"/>
          <w:szCs w:val="24"/>
        </w:rPr>
      </w:pPr>
      <w:r>
        <w:rPr>
          <w:rFonts w:hint="default" w:ascii="Arial" w:hAnsi="Arial" w:cs="Arial"/>
          <w:b/>
          <w:bCs/>
          <w:sz w:val="24"/>
          <w:szCs w:val="24"/>
        </w:rPr>
        <w:t xml:space="preserve">Relaţii funcţionale: </w:t>
      </w:r>
    </w:p>
    <w:p w14:paraId="6364BFC2">
      <w:pPr>
        <w:spacing w:line="360" w:lineRule="auto"/>
        <w:jc w:val="both"/>
        <w:rPr>
          <w:rFonts w:hint="default" w:ascii="Arial" w:hAnsi="Arial" w:cs="Arial"/>
          <w:sz w:val="24"/>
          <w:szCs w:val="24"/>
          <w:lang w:val="ro-RO"/>
        </w:rPr>
      </w:pPr>
      <w:r>
        <w:rPr>
          <w:rFonts w:hint="default" w:ascii="Arial" w:hAnsi="Arial" w:cs="Arial"/>
          <w:sz w:val="24"/>
          <w:szCs w:val="24"/>
          <w:lang w:val="ro-RO"/>
        </w:rPr>
        <w:t>- cu membrii echipei comunitare integrate (ECI) din care face parte și cu membrii celorlalte echipe comunitare regionale și naționale;</w:t>
      </w:r>
    </w:p>
    <w:p w14:paraId="3D83A890">
      <w:pPr>
        <w:spacing w:line="360" w:lineRule="auto"/>
        <w:jc w:val="both"/>
        <w:rPr>
          <w:rFonts w:hint="default" w:ascii="Arial" w:hAnsi="Arial" w:cs="Arial"/>
          <w:sz w:val="24"/>
          <w:szCs w:val="24"/>
          <w:lang w:val="ro-RO"/>
        </w:rPr>
      </w:pPr>
      <w:r>
        <w:rPr>
          <w:rFonts w:hint="default" w:ascii="Arial" w:hAnsi="Arial" w:cs="Arial"/>
          <w:sz w:val="24"/>
          <w:szCs w:val="24"/>
          <w:lang w:val="ro-RO"/>
        </w:rPr>
        <w:t>- cu alți colaboratori din cadrul mecanismului de colaborare interinstituțională, cu coordonatorul de proiect din partea Partenerului P1/MEC;</w:t>
      </w:r>
    </w:p>
    <w:p w14:paraId="5FE3D8A2">
      <w:pPr>
        <w:numPr>
          <w:ilvl w:val="0"/>
          <w:numId w:val="5"/>
        </w:numPr>
        <w:ind w:left="0" w:leftChars="0" w:firstLine="0" w:firstLineChars="0"/>
        <w:jc w:val="both"/>
        <w:rPr>
          <w:rFonts w:hint="default" w:ascii="Arial" w:hAnsi="Arial" w:cs="Arial"/>
          <w:sz w:val="24"/>
          <w:szCs w:val="24"/>
        </w:rPr>
      </w:pPr>
      <w:r>
        <w:rPr>
          <w:rFonts w:hint="default" w:ascii="Arial" w:hAnsi="Arial" w:cs="Arial"/>
          <w:b/>
          <w:bCs/>
          <w:sz w:val="24"/>
          <w:szCs w:val="24"/>
        </w:rPr>
        <w:t>Relaţii de control:</w:t>
      </w:r>
      <w:r>
        <w:rPr>
          <w:rFonts w:hint="default" w:ascii="Arial" w:hAnsi="Arial" w:cs="Arial"/>
          <w:sz w:val="24"/>
          <w:szCs w:val="24"/>
        </w:rPr>
        <w:t xml:space="preserve"> nu este cazul</w:t>
      </w:r>
    </w:p>
    <w:p w14:paraId="2D5DB835">
      <w:pPr>
        <w:numPr>
          <w:ilvl w:val="0"/>
          <w:numId w:val="5"/>
        </w:numPr>
        <w:ind w:left="0" w:leftChars="0" w:firstLine="0" w:firstLineChars="0"/>
        <w:jc w:val="both"/>
        <w:rPr>
          <w:rFonts w:hint="default" w:ascii="Arial" w:hAnsi="Arial" w:cs="Arial"/>
          <w:sz w:val="24"/>
          <w:szCs w:val="24"/>
          <w:lang w:val="fr-FR"/>
        </w:rPr>
      </w:pPr>
      <w:r>
        <w:rPr>
          <w:rFonts w:hint="default" w:ascii="Arial" w:hAnsi="Arial" w:cs="Arial"/>
          <w:b/>
          <w:bCs/>
          <w:sz w:val="24"/>
          <w:szCs w:val="24"/>
        </w:rPr>
        <w:t>Relaţii de reprezentare:</w:t>
      </w:r>
      <w:r>
        <w:rPr>
          <w:rFonts w:hint="default" w:ascii="Arial" w:hAnsi="Arial" w:cs="Arial"/>
          <w:sz w:val="24"/>
          <w:szCs w:val="24"/>
        </w:rPr>
        <w:t xml:space="preserve"> </w:t>
      </w:r>
      <w:r>
        <w:rPr>
          <w:rFonts w:hint="default" w:ascii="Arial" w:hAnsi="Arial" w:cs="Arial"/>
          <w:sz w:val="24"/>
          <w:szCs w:val="24"/>
          <w:lang w:val="ro-RO"/>
        </w:rPr>
        <w:t>nu este cazul</w:t>
      </w:r>
    </w:p>
    <w:p w14:paraId="1929E25E">
      <w:pPr>
        <w:numPr>
          <w:ilvl w:val="0"/>
          <w:numId w:val="0"/>
        </w:numPr>
        <w:ind w:leftChars="0"/>
        <w:rPr>
          <w:rFonts w:hint="default" w:ascii="Arial" w:hAnsi="Arial" w:cs="Arial"/>
          <w:sz w:val="24"/>
          <w:szCs w:val="24"/>
          <w:lang w:val="en-US"/>
        </w:rPr>
      </w:pPr>
      <w:r>
        <w:rPr>
          <w:rFonts w:hint="default" w:ascii="Arial" w:hAnsi="Arial" w:cs="Arial"/>
          <w:b/>
          <w:bCs/>
          <w:sz w:val="24"/>
          <w:szCs w:val="24"/>
          <w:lang w:val="en-US"/>
        </w:rPr>
        <w:t>2.</w:t>
      </w:r>
      <w:r>
        <w:rPr>
          <w:rFonts w:hint="default" w:ascii="Arial" w:hAnsi="Arial" w:cs="Arial"/>
          <w:b/>
          <w:bCs/>
          <w:sz w:val="24"/>
          <w:szCs w:val="24"/>
          <w:lang w:val="fr-FR"/>
        </w:rPr>
        <w:t>Sfera relațională externă:</w:t>
      </w:r>
      <w:r>
        <w:rPr>
          <w:rFonts w:hint="default" w:ascii="Arial" w:hAnsi="Arial" w:cs="Arial"/>
          <w:sz w:val="24"/>
          <w:szCs w:val="24"/>
          <w:lang w:val="en-US"/>
        </w:rPr>
        <w:t xml:space="preserve"> </w:t>
      </w:r>
    </w:p>
    <w:p w14:paraId="399A55E5">
      <w:pPr>
        <w:keepNext w:val="0"/>
        <w:keepLines w:val="0"/>
        <w:widowControl/>
        <w:suppressLineNumbers w:val="0"/>
        <w:spacing w:line="24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cu persoanele din comunitatea locală/comunitățile locale pe care le deservește; </w:t>
      </w:r>
    </w:p>
    <w:p w14:paraId="6F4119A2">
      <w:pPr>
        <w:keepNext w:val="0"/>
        <w:keepLines w:val="0"/>
        <w:widowControl/>
        <w:suppressLineNumbers w:val="0"/>
        <w:spacing w:line="24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cu autorităţi şi instituţii publice: instituţii ale administraţiei publice centrale și locale etc. ; </w:t>
      </w:r>
    </w:p>
    <w:p w14:paraId="42DF8D92">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cu persoane juridice private: furnizori de servicii sociale, organizaţii neguvernamentale, angajatori etc. </w:t>
      </w:r>
    </w:p>
    <w:p w14:paraId="4E9BEFA3">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Calibri-Bold" w:cs="Arial"/>
          <w:b/>
          <w:bCs/>
          <w:color w:val="000000"/>
          <w:kern w:val="0"/>
          <w:sz w:val="24"/>
          <w:szCs w:val="24"/>
          <w:lang w:val="en-US" w:eastAsia="zh-CN" w:bidi="ar"/>
        </w:rPr>
        <w:t>3. Limite de competenţă:</w:t>
      </w:r>
      <w:r>
        <w:rPr>
          <w:rFonts w:hint="default" w:ascii="Arial" w:hAnsi="Arial" w:eastAsia="SimSun" w:cs="Arial"/>
          <w:color w:val="0070C0"/>
          <w:kern w:val="0"/>
          <w:sz w:val="24"/>
          <w:szCs w:val="24"/>
          <w:lang w:val="en-US" w:eastAsia="zh-CN" w:bidi="ar"/>
        </w:rPr>
        <w:t xml:space="preserve"> </w:t>
      </w:r>
    </w:p>
    <w:p w14:paraId="10FF9F2D">
      <w:pPr>
        <w:keepNext w:val="0"/>
        <w:keepLines w:val="0"/>
        <w:widowControl/>
        <w:suppressLineNumbers w:val="0"/>
        <w:spacing w:line="24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Deciziile pot fi luate cu aprobarea prealabilă a conducătorului instituției </w:t>
      </w:r>
    </w:p>
    <w:p w14:paraId="3AD598F9">
      <w:pPr>
        <w:keepNext w:val="0"/>
        <w:keepLines w:val="0"/>
        <w:widowControl/>
        <w:suppressLineNumbers w:val="0"/>
        <w:spacing w:line="24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Asigură consultanţă/consiliere verbal și în scris, cu respectarea prevederilor legale. </w:t>
      </w:r>
    </w:p>
    <w:p w14:paraId="3D42F71A">
      <w:pPr>
        <w:keepNext w:val="0"/>
        <w:keepLines w:val="0"/>
        <w:widowControl/>
        <w:suppressLineNumbers w:val="0"/>
        <w:spacing w:line="360" w:lineRule="auto"/>
        <w:jc w:val="left"/>
        <w:rPr>
          <w:rFonts w:hint="default" w:ascii="Arial" w:hAnsi="Arial" w:cs="Arial"/>
          <w:sz w:val="24"/>
          <w:szCs w:val="24"/>
        </w:rPr>
      </w:pPr>
      <w:r>
        <w:rPr>
          <w:rFonts w:hint="default" w:ascii="Arial" w:hAnsi="Arial" w:eastAsia="SimSun" w:cs="Arial"/>
          <w:b/>
          <w:bCs/>
          <w:color w:val="000000"/>
          <w:kern w:val="0"/>
          <w:sz w:val="24"/>
          <w:szCs w:val="24"/>
          <w:lang w:val="en-US" w:eastAsia="zh-CN" w:bidi="ar"/>
        </w:rPr>
        <w:t xml:space="preserve">4. </w:t>
      </w:r>
      <w:r>
        <w:rPr>
          <w:rFonts w:hint="default" w:ascii="Arial" w:hAnsi="Arial" w:eastAsia="Calibri-Bold" w:cs="Arial"/>
          <w:b/>
          <w:bCs/>
          <w:color w:val="000000"/>
          <w:kern w:val="0"/>
          <w:sz w:val="24"/>
          <w:szCs w:val="24"/>
          <w:lang w:val="en-US" w:eastAsia="zh-CN" w:bidi="ar"/>
        </w:rPr>
        <w:t xml:space="preserve">Supervizare/raportare: </w:t>
      </w:r>
    </w:p>
    <w:p w14:paraId="0DF2FA71">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Supervizorul tehnic/coordonatorul metodologic din partea proiectului; </w:t>
      </w:r>
    </w:p>
    <w:p w14:paraId="403148CA">
      <w:pPr>
        <w:keepNext w:val="0"/>
        <w:keepLines w:val="0"/>
        <w:widowControl/>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 Raportarea activităților se face în scris, lunar, prin intermediul unui raport lunar de activitate (raportul lunar constituie document în baza căruia se face plata lunară); </w:t>
      </w:r>
    </w:p>
    <w:p w14:paraId="14C21F6D">
      <w:pPr>
        <w:keepNext w:val="0"/>
        <w:keepLines w:val="0"/>
        <w:widowControl/>
        <w:suppressLineNumbers w:val="0"/>
        <w:spacing w:line="360" w:lineRule="auto"/>
        <w:jc w:val="both"/>
        <w:rPr>
          <w:rFonts w:hint="default" w:ascii="Arial" w:hAnsi="Arial" w:eastAsia="SimSun" w:cs="Arial"/>
          <w:color w:val="000000"/>
          <w:kern w:val="0"/>
          <w:sz w:val="24"/>
          <w:szCs w:val="24"/>
          <w:lang w:val="en-US" w:eastAsia="zh-CN" w:bidi="ar"/>
        </w:rPr>
      </w:pPr>
      <w:r>
        <w:rPr>
          <w:rFonts w:hint="default" w:ascii="Arial" w:hAnsi="Arial" w:eastAsia="SimSun" w:cs="Arial"/>
          <w:color w:val="000000"/>
          <w:kern w:val="0"/>
          <w:sz w:val="24"/>
          <w:szCs w:val="24"/>
          <w:lang w:val="en-US" w:eastAsia="zh-CN" w:bidi="ar"/>
        </w:rPr>
        <w:t>• Rapoartele lunare sunt avizate de Unitatea de Management a Proiectului (UMP).</w:t>
      </w:r>
    </w:p>
    <w:p w14:paraId="39708B75">
      <w:pPr>
        <w:rPr>
          <w:rFonts w:hint="default" w:ascii="Arial" w:hAnsi="Arial" w:cs="Arial"/>
          <w:sz w:val="24"/>
          <w:szCs w:val="24"/>
        </w:rPr>
      </w:pPr>
      <w:r>
        <w:rPr>
          <w:rFonts w:hint="default" w:ascii="Arial" w:hAnsi="Arial" w:cs="Arial"/>
          <w:b/>
          <w:bCs/>
          <w:sz w:val="24"/>
          <w:szCs w:val="24"/>
          <w:lang w:val="fr-FR"/>
        </w:rPr>
        <w:t>3. Delegarea de atribuții și competență:</w:t>
      </w:r>
      <w:r>
        <w:rPr>
          <w:rFonts w:hint="default" w:ascii="Arial" w:hAnsi="Arial" w:cs="Arial"/>
          <w:sz w:val="24"/>
          <w:szCs w:val="24"/>
          <w:lang w:val="fr-FR"/>
        </w:rPr>
        <w:t xml:space="preserve"> </w:t>
      </w:r>
      <w:r>
        <w:rPr>
          <w:rFonts w:hint="default" w:ascii="Arial" w:hAnsi="Arial" w:cs="Arial"/>
          <w:sz w:val="24"/>
          <w:szCs w:val="24"/>
        </w:rPr>
        <w:t>nu este cazul</w:t>
      </w:r>
    </w:p>
    <w:p w14:paraId="16971356">
      <w:pPr>
        <w:numPr>
          <w:ilvl w:val="0"/>
          <w:numId w:val="3"/>
        </w:numPr>
        <w:ind w:left="0" w:leftChars="0" w:firstLine="0" w:firstLineChars="0"/>
        <w:rPr>
          <w:rFonts w:hint="default" w:ascii="Arial" w:hAnsi="Arial" w:cs="Arial"/>
          <w:b/>
          <w:sz w:val="24"/>
          <w:szCs w:val="24"/>
          <w:u w:val="single"/>
          <w:lang w:val="fr-FR"/>
        </w:rPr>
      </w:pPr>
      <w:r>
        <w:rPr>
          <w:rFonts w:hint="default" w:ascii="Arial" w:hAnsi="Arial" w:cs="Arial"/>
          <w:b/>
          <w:sz w:val="24"/>
          <w:szCs w:val="24"/>
          <w:u w:val="single"/>
          <w:lang w:val="fr-FR"/>
        </w:rPr>
        <w:t>Întocmit de:</w:t>
      </w:r>
    </w:p>
    <w:p w14:paraId="778A60F7">
      <w:pPr>
        <w:rPr>
          <w:rFonts w:hint="default" w:ascii="Arial" w:hAnsi="Arial" w:cs="Arial"/>
          <w:sz w:val="24"/>
          <w:szCs w:val="24"/>
          <w:lang w:val="en-US"/>
        </w:rPr>
      </w:pPr>
      <w:r>
        <w:rPr>
          <w:rFonts w:hint="default" w:ascii="Arial" w:hAnsi="Arial" w:cs="Arial"/>
          <w:b/>
          <w:bCs/>
          <w:sz w:val="24"/>
          <w:szCs w:val="24"/>
          <w:lang w:val="fr-FR"/>
        </w:rPr>
        <w:t xml:space="preserve">1.Numele și prenumele: </w:t>
      </w:r>
      <w:r>
        <w:rPr>
          <w:rFonts w:hint="default" w:ascii="Arial" w:hAnsi="Arial" w:cs="Arial"/>
          <w:sz w:val="24"/>
          <w:szCs w:val="24"/>
          <w:lang w:val="en-US"/>
        </w:rPr>
        <w:t>MOLDOVAN MARIA</w:t>
      </w:r>
    </w:p>
    <w:p w14:paraId="49892E2F">
      <w:pPr>
        <w:rPr>
          <w:rFonts w:hint="default" w:ascii="Arial" w:hAnsi="Arial" w:cs="Arial"/>
          <w:sz w:val="24"/>
          <w:szCs w:val="24"/>
          <w:lang w:val="ro-RO"/>
        </w:rPr>
      </w:pPr>
      <w:r>
        <w:rPr>
          <w:rFonts w:hint="default" w:ascii="Arial" w:hAnsi="Arial" w:cs="Arial"/>
          <w:b/>
          <w:bCs/>
          <w:sz w:val="24"/>
          <w:szCs w:val="24"/>
          <w:lang w:val="fr-FR"/>
        </w:rPr>
        <w:t xml:space="preserve">2.Funcția publică de conducere: </w:t>
      </w:r>
      <w:r>
        <w:rPr>
          <w:rFonts w:hint="default" w:ascii="Arial" w:hAnsi="Arial" w:cs="Arial"/>
          <w:sz w:val="24"/>
          <w:szCs w:val="24"/>
          <w:lang w:val="ro-RO"/>
        </w:rPr>
        <w:t>PRIMAR</w:t>
      </w:r>
    </w:p>
    <w:p w14:paraId="761AF74A">
      <w:pPr>
        <w:rPr>
          <w:rFonts w:hint="default" w:ascii="Arial" w:hAnsi="Arial" w:cs="Arial"/>
          <w:sz w:val="24"/>
          <w:szCs w:val="24"/>
          <w:lang w:val="en-US"/>
        </w:rPr>
      </w:pPr>
      <w:r>
        <w:rPr>
          <w:rFonts w:hint="default" w:ascii="Arial" w:hAnsi="Arial" w:cs="Arial"/>
          <w:b/>
          <w:bCs/>
          <w:sz w:val="24"/>
          <w:szCs w:val="24"/>
          <w:lang w:val="fr-FR"/>
        </w:rPr>
        <w:t>3.Semnătura:</w:t>
      </w:r>
      <w:r>
        <w:rPr>
          <w:rFonts w:hint="default" w:ascii="Arial" w:hAnsi="Arial" w:cs="Arial"/>
          <w:sz w:val="24"/>
          <w:szCs w:val="24"/>
          <w:lang w:val="fr-FR"/>
        </w:rPr>
        <w:t xml:space="preserve"> ___________________</w:t>
      </w:r>
    </w:p>
    <w:p w14:paraId="296DAF53">
      <w:pPr>
        <w:rPr>
          <w:rFonts w:hint="default" w:ascii="Arial" w:hAnsi="Arial" w:cs="Arial"/>
          <w:sz w:val="24"/>
          <w:szCs w:val="24"/>
          <w:lang w:val="en-US"/>
        </w:rPr>
      </w:pPr>
      <w:r>
        <w:rPr>
          <w:rFonts w:hint="default" w:ascii="Arial" w:hAnsi="Arial" w:cs="Arial"/>
          <w:b/>
          <w:bCs/>
          <w:sz w:val="24"/>
          <w:szCs w:val="24"/>
          <w:lang w:val="en-US"/>
        </w:rPr>
        <w:t>4.</w:t>
      </w:r>
      <w:r>
        <w:rPr>
          <w:rFonts w:hint="default" w:ascii="Arial" w:hAnsi="Arial" w:cs="Arial"/>
          <w:b/>
          <w:bCs/>
          <w:sz w:val="24"/>
          <w:szCs w:val="24"/>
          <w:lang w:val="fr-FR"/>
        </w:rPr>
        <w:t>Data întocmirii :</w:t>
      </w:r>
      <w:r>
        <w:rPr>
          <w:rFonts w:hint="default" w:ascii="Arial" w:hAnsi="Arial" w:cs="Arial"/>
          <w:sz w:val="24"/>
          <w:szCs w:val="24"/>
          <w:lang w:val="fr-FR"/>
        </w:rPr>
        <w:t xml:space="preserve"> </w:t>
      </w:r>
      <w:r>
        <w:rPr>
          <w:rFonts w:hint="default" w:ascii="Arial" w:hAnsi="Arial" w:cs="Arial"/>
          <w:sz w:val="24"/>
          <w:szCs w:val="24"/>
          <w:lang w:val="en-US"/>
        </w:rPr>
        <w:t>_________</w:t>
      </w:r>
    </w:p>
    <w:p w14:paraId="54F80D9A">
      <w:pPr>
        <w:rPr>
          <w:rFonts w:hint="default" w:ascii="Arial" w:hAnsi="Arial" w:cs="Arial"/>
          <w:sz w:val="24"/>
          <w:szCs w:val="24"/>
          <w:lang w:val="fr-FR"/>
        </w:rPr>
      </w:pPr>
      <w:r>
        <w:rPr>
          <w:rFonts w:hint="default" w:ascii="Arial" w:hAnsi="Arial" w:cs="Arial"/>
          <w:b/>
          <w:sz w:val="24"/>
          <w:szCs w:val="24"/>
          <w:u w:val="single"/>
          <w:lang w:val="fr-FR"/>
        </w:rPr>
        <w:t>F. Luat la cunostință de către ocupantul postului:</w:t>
      </w:r>
    </w:p>
    <w:p w14:paraId="140D599A">
      <w:pPr>
        <w:rPr>
          <w:rFonts w:hint="default" w:ascii="Arial" w:hAnsi="Arial" w:cs="Arial"/>
          <w:b/>
          <w:bCs/>
          <w:sz w:val="24"/>
          <w:szCs w:val="24"/>
          <w:lang w:val="en-US"/>
        </w:rPr>
      </w:pPr>
      <w:r>
        <w:rPr>
          <w:rFonts w:hint="default" w:ascii="Arial" w:hAnsi="Arial" w:cs="Arial"/>
          <w:b/>
          <w:bCs/>
          <w:sz w:val="24"/>
          <w:szCs w:val="24"/>
          <w:lang w:val="fr-FR"/>
        </w:rPr>
        <w:t>1.Numele și prenumele: </w:t>
      </w:r>
      <w:r>
        <w:rPr>
          <w:rFonts w:hint="default" w:ascii="Arial" w:hAnsi="Arial" w:cs="Arial"/>
          <w:b/>
          <w:bCs/>
          <w:sz w:val="24"/>
          <w:szCs w:val="24"/>
          <w:lang w:val="en-US"/>
        </w:rPr>
        <w:t>_________________</w:t>
      </w:r>
    </w:p>
    <w:p w14:paraId="0800A3CD">
      <w:pPr>
        <w:rPr>
          <w:rFonts w:hint="default" w:ascii="Arial" w:hAnsi="Arial" w:cs="Arial"/>
          <w:b/>
          <w:bCs/>
          <w:sz w:val="24"/>
          <w:szCs w:val="24"/>
          <w:lang w:val="en-US"/>
        </w:rPr>
      </w:pPr>
      <w:r>
        <w:rPr>
          <w:rFonts w:hint="default" w:ascii="Arial" w:hAnsi="Arial" w:cs="Arial"/>
          <w:b/>
          <w:bCs/>
          <w:sz w:val="24"/>
          <w:szCs w:val="24"/>
          <w:lang w:val="en-US"/>
        </w:rPr>
        <w:t>2.</w:t>
      </w:r>
      <w:r>
        <w:rPr>
          <w:rFonts w:hint="default" w:ascii="Arial" w:hAnsi="Arial" w:cs="Arial"/>
          <w:b/>
          <w:bCs/>
          <w:sz w:val="24"/>
          <w:szCs w:val="24"/>
          <w:lang w:val="fr-FR"/>
        </w:rPr>
        <w:t>Semnătura: ________________</w:t>
      </w:r>
    </w:p>
    <w:p w14:paraId="59908185">
      <w:pPr>
        <w:rPr>
          <w:rFonts w:hint="default" w:ascii="Arial" w:hAnsi="Arial" w:cs="Arial"/>
          <w:b/>
          <w:bCs/>
          <w:sz w:val="24"/>
          <w:szCs w:val="24"/>
          <w:lang w:val="en-US"/>
        </w:rPr>
      </w:pPr>
      <w:r>
        <w:rPr>
          <w:rFonts w:hint="default" w:ascii="Arial" w:hAnsi="Arial" w:cs="Arial"/>
          <w:b/>
          <w:bCs/>
          <w:sz w:val="24"/>
          <w:szCs w:val="24"/>
          <w:lang w:val="en-US"/>
        </w:rPr>
        <w:t>3.</w:t>
      </w:r>
      <w:r>
        <w:rPr>
          <w:rFonts w:hint="default" w:ascii="Arial" w:hAnsi="Arial" w:cs="Arial"/>
          <w:b/>
          <w:bCs/>
          <w:sz w:val="24"/>
          <w:szCs w:val="24"/>
        </w:rPr>
        <w:t xml:space="preserve">Data: </w:t>
      </w:r>
      <w:r>
        <w:rPr>
          <w:rFonts w:hint="default" w:ascii="Arial" w:hAnsi="Arial" w:cs="Arial"/>
          <w:b/>
          <w:bCs/>
          <w:sz w:val="24"/>
          <w:szCs w:val="24"/>
          <w:lang w:val="en-US"/>
        </w:rPr>
        <w:t>___________</w:t>
      </w:r>
    </w:p>
    <w:p w14:paraId="5C198B91">
      <w:pPr>
        <w:pStyle w:val="17"/>
        <w:spacing w:line="345" w:lineRule="atLeast"/>
        <w:jc w:val="both"/>
        <w:rPr>
          <w:rFonts w:hint="default" w:ascii="Arial" w:hAnsi="Arial" w:cs="Arial"/>
          <w:b w:val="0"/>
          <w:bCs w:val="0"/>
          <w:color w:val="333333"/>
          <w:sz w:val="24"/>
          <w:szCs w:val="24"/>
          <w:lang w:val="ro-RO" w:eastAsia="zh-CN"/>
        </w:rPr>
      </w:pPr>
    </w:p>
    <w:p w14:paraId="0FA4990F">
      <w:pPr>
        <w:keepNext w:val="0"/>
        <w:keepLines w:val="0"/>
        <w:widowControl/>
        <w:suppressLineNumbers w:val="0"/>
        <w:spacing w:line="360" w:lineRule="auto"/>
        <w:jc w:val="left"/>
        <w:rPr>
          <w:rFonts w:hint="default" w:ascii="Arial" w:hAnsi="Arial" w:eastAsia="SimSun" w:cs="Arial"/>
          <w:color w:val="000000"/>
          <w:kern w:val="0"/>
          <w:sz w:val="24"/>
          <w:szCs w:val="24"/>
          <w:lang w:val="en-US" w:eastAsia="zh-CN" w:bidi="ar"/>
        </w:rPr>
      </w:pPr>
    </w:p>
    <w:p w14:paraId="74C9E4B7">
      <w:pPr>
        <w:jc w:val="both"/>
        <w:rPr>
          <w:rFonts w:hint="default" w:ascii="Arial" w:hAnsi="Arial" w:cs="Arial"/>
          <w:b/>
          <w:bCs/>
          <w:sz w:val="24"/>
          <w:szCs w:val="24"/>
          <w:lang w:val="ro-RO" w:eastAsia="zh-CN"/>
        </w:rPr>
      </w:pPr>
      <w:r>
        <w:rPr>
          <w:rFonts w:hint="default" w:ascii="Arial" w:hAnsi="Arial" w:cs="Arial"/>
          <w:b/>
          <w:bCs/>
          <w:sz w:val="24"/>
          <w:szCs w:val="24"/>
          <w:lang w:val="ro-RO" w:eastAsia="zh-CN"/>
        </w:rPr>
        <w:t>Bibliografia:</w:t>
      </w:r>
    </w:p>
    <w:p w14:paraId="144A9356">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292/2011 a asistenței sociale, cu modificările și completările ulterioare; </w:t>
      </w:r>
    </w:p>
    <w:p w14:paraId="4E9C297C">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Legea nr. 272/2004 privind protectia si promovarea drepturilor copilului, republicată;</w:t>
      </w:r>
    </w:p>
    <w:p w14:paraId="75C02850">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448/2006 privind protectia si promovarea drepturilor persoanelor cu handicap; </w:t>
      </w:r>
    </w:p>
    <w:p w14:paraId="01521CFD">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197 / 2012 privind asigurarea calităţii în domeniul serviciilor sociale cu modificările și completările ulterioare- cu tematica: integral; </w:t>
      </w:r>
    </w:p>
    <w:p w14:paraId="256CD65E">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466/2004 privind Statutul asistentului social (pentru asistentul social); </w:t>
      </w:r>
    </w:p>
    <w:p w14:paraId="0C774BBB">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Hot</w:t>
      </w:r>
      <w:r>
        <w:rPr>
          <w:rFonts w:hint="default" w:ascii="Arial" w:hAnsi="Arial" w:eastAsia="SimSun" w:cs="Arial"/>
          <w:color w:val="000000"/>
          <w:kern w:val="0"/>
          <w:sz w:val="24"/>
          <w:szCs w:val="24"/>
          <w:lang w:val="ro-RO" w:eastAsia="zh-CN" w:bidi="ar"/>
        </w:rPr>
        <w:t>ă</w:t>
      </w:r>
      <w:r>
        <w:rPr>
          <w:rFonts w:hint="default" w:ascii="Arial" w:hAnsi="Arial" w:eastAsia="SimSun" w:cs="Arial"/>
          <w:color w:val="000000"/>
          <w:kern w:val="0"/>
          <w:sz w:val="24"/>
          <w:szCs w:val="24"/>
          <w:lang w:val="en-US" w:eastAsia="zh-CN" w:bidi="ar"/>
        </w:rPr>
        <w:t>rârea de Guvern nr. 797/2017 pentru aprobarea regulamentelor-cadru de organizare şi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funcționare ale serviciilor publice de asistență socială şi a structurii orientative de personal, cu modificările și completările ulterioare (Anexa C)</w:t>
      </w:r>
      <w:r>
        <w:rPr>
          <w:rFonts w:hint="default" w:ascii="Arial" w:hAnsi="Arial" w:eastAsia="SimSun" w:cs="Arial"/>
          <w:color w:val="000000"/>
          <w:kern w:val="0"/>
          <w:sz w:val="24"/>
          <w:szCs w:val="24"/>
          <w:lang w:val="ro-RO" w:eastAsia="zh-CN" w:bidi="ar"/>
        </w:rPr>
        <w:t>;</w:t>
      </w:r>
    </w:p>
    <w:p w14:paraId="5759EF9C">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Ordinul nr. 29/2019 pentru aprobarea Standardelor minime de calitate pentru </w:t>
      </w:r>
      <w:r>
        <w:rPr>
          <w:rFonts w:hint="default" w:ascii="Arial" w:hAnsi="Arial" w:eastAsia="SimSun" w:cs="Arial"/>
          <w:color w:val="000000"/>
          <w:kern w:val="0"/>
          <w:sz w:val="24"/>
          <w:szCs w:val="24"/>
          <w:lang w:val="ro-RO" w:eastAsia="zh-CN" w:bidi="ar"/>
        </w:rPr>
        <w:t xml:space="preserve">acreditarea </w:t>
      </w:r>
      <w:r>
        <w:rPr>
          <w:rFonts w:hint="default" w:ascii="Arial" w:hAnsi="Arial" w:eastAsia="SimSun" w:cs="Arial"/>
          <w:color w:val="000000"/>
          <w:kern w:val="0"/>
          <w:sz w:val="24"/>
          <w:szCs w:val="24"/>
          <w:lang w:val="en-US" w:eastAsia="zh-CN" w:bidi="ar"/>
        </w:rPr>
        <w:t>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cantinele sociale (Anexa 7)</w:t>
      </w:r>
      <w:r>
        <w:rPr>
          <w:rFonts w:hint="default" w:ascii="Arial" w:hAnsi="Arial" w:eastAsia="SimSun" w:cs="Arial"/>
          <w:color w:val="000000"/>
          <w:kern w:val="0"/>
          <w:sz w:val="24"/>
          <w:szCs w:val="24"/>
          <w:lang w:val="ro-RO" w:eastAsia="zh-CN" w:bidi="ar"/>
        </w:rPr>
        <w:t>;</w:t>
      </w:r>
      <w:r>
        <w:rPr>
          <w:rFonts w:hint="default" w:ascii="Arial" w:hAnsi="Arial" w:eastAsia="SimSun" w:cs="Arial"/>
          <w:color w:val="000000"/>
          <w:kern w:val="0"/>
          <w:sz w:val="24"/>
          <w:szCs w:val="24"/>
          <w:lang w:val="en-US" w:eastAsia="zh-CN" w:bidi="ar"/>
        </w:rPr>
        <w:t xml:space="preserve"> </w:t>
      </w:r>
    </w:p>
    <w:p w14:paraId="420DD204">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Ordinul nr. 393/630/4236/2017 din 13 martie 2017 pentru aprobarea Protocolului de colaborare în vederea implementării serviciilor comunitare integrate necesare prevenirii excluziunii sociale şi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combaterii sărăciei, modificat prin Ordinul nr. 2555/2023/25017/2485/4490/2024</w:t>
      </w:r>
      <w:r>
        <w:rPr>
          <w:rFonts w:hint="default" w:ascii="Arial" w:hAnsi="Arial" w:eastAsia="SimSun" w:cs="Arial"/>
          <w:color w:val="000000"/>
          <w:kern w:val="0"/>
          <w:sz w:val="24"/>
          <w:szCs w:val="24"/>
          <w:lang w:val="ro-RO" w:eastAsia="zh-CN" w:bidi="ar"/>
        </w:rPr>
        <w:t>;</w:t>
      </w:r>
      <w:r>
        <w:rPr>
          <w:rFonts w:hint="default" w:ascii="Arial" w:hAnsi="Arial" w:eastAsia="SimSun" w:cs="Arial"/>
          <w:color w:val="000000"/>
          <w:kern w:val="0"/>
          <w:sz w:val="24"/>
          <w:szCs w:val="24"/>
          <w:lang w:val="en-US" w:eastAsia="zh-CN" w:bidi="ar"/>
        </w:rPr>
        <w:t xml:space="preserve"> </w:t>
      </w:r>
    </w:p>
    <w:p w14:paraId="2855EE16">
      <w:pPr>
        <w:keepNext w:val="0"/>
        <w:keepLines w:val="0"/>
        <w:widowControl/>
        <w:numPr>
          <w:ilvl w:val="0"/>
          <w:numId w:val="6"/>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202/2002, privind egalitatea de </w:t>
      </w:r>
      <w:r>
        <w:rPr>
          <w:rFonts w:hint="default" w:ascii="Arial" w:hAnsi="Arial" w:eastAsia="SimSun" w:cs="Arial"/>
          <w:color w:val="000000"/>
          <w:kern w:val="0"/>
          <w:sz w:val="24"/>
          <w:szCs w:val="24"/>
          <w:lang w:val="ro-RO" w:eastAsia="zh-CN" w:bidi="ar"/>
        </w:rPr>
        <w:t>ș</w:t>
      </w:r>
      <w:r>
        <w:rPr>
          <w:rFonts w:hint="default" w:ascii="Arial" w:hAnsi="Arial" w:eastAsia="SimSun" w:cs="Arial"/>
          <w:color w:val="000000"/>
          <w:kern w:val="0"/>
          <w:sz w:val="24"/>
          <w:szCs w:val="24"/>
          <w:lang w:val="en-US" w:eastAsia="zh-CN" w:bidi="ar"/>
        </w:rPr>
        <w:t xml:space="preserve">anse </w:t>
      </w:r>
      <w:r>
        <w:rPr>
          <w:rFonts w:hint="default" w:ascii="Arial" w:hAnsi="Arial" w:eastAsia="SimSun" w:cs="Arial"/>
          <w:color w:val="000000"/>
          <w:kern w:val="0"/>
          <w:sz w:val="24"/>
          <w:szCs w:val="24"/>
          <w:lang w:val="ro-RO" w:eastAsia="zh-CN" w:bidi="ar"/>
        </w:rPr>
        <w:t>ș</w:t>
      </w:r>
      <w:r>
        <w:rPr>
          <w:rFonts w:hint="default" w:ascii="Arial" w:hAnsi="Arial" w:eastAsia="SimSun" w:cs="Arial"/>
          <w:color w:val="000000"/>
          <w:kern w:val="0"/>
          <w:sz w:val="24"/>
          <w:szCs w:val="24"/>
          <w:lang w:val="en-US" w:eastAsia="zh-CN" w:bidi="ar"/>
        </w:rPr>
        <w:t xml:space="preserve">i de tratament </w:t>
      </w:r>
      <w:r>
        <w:rPr>
          <w:rFonts w:hint="default" w:ascii="Arial" w:hAnsi="Arial" w:eastAsia="SimSun" w:cs="Arial"/>
          <w:color w:val="000000"/>
          <w:kern w:val="0"/>
          <w:sz w:val="24"/>
          <w:szCs w:val="24"/>
          <w:lang w:val="ro-RO" w:eastAsia="zh-CN" w:bidi="ar"/>
        </w:rPr>
        <w:t>î</w:t>
      </w:r>
      <w:r>
        <w:rPr>
          <w:rFonts w:hint="default" w:ascii="Arial" w:hAnsi="Arial" w:eastAsia="SimSun" w:cs="Arial"/>
          <w:color w:val="000000"/>
          <w:kern w:val="0"/>
          <w:sz w:val="24"/>
          <w:szCs w:val="24"/>
          <w:lang w:val="en-US" w:eastAsia="zh-CN" w:bidi="ar"/>
        </w:rPr>
        <w:t xml:space="preserve">ntre femei </w:t>
      </w:r>
      <w:r>
        <w:rPr>
          <w:rFonts w:hint="default" w:ascii="Arial" w:hAnsi="Arial" w:eastAsia="SimSun" w:cs="Arial"/>
          <w:color w:val="000000"/>
          <w:kern w:val="0"/>
          <w:sz w:val="24"/>
          <w:szCs w:val="24"/>
          <w:lang w:val="ro-RO" w:eastAsia="zh-CN" w:bidi="ar"/>
        </w:rPr>
        <w:t>ș</w:t>
      </w:r>
      <w:r>
        <w:rPr>
          <w:rFonts w:hint="default" w:ascii="Arial" w:hAnsi="Arial" w:eastAsia="SimSun" w:cs="Arial"/>
          <w:color w:val="000000"/>
          <w:kern w:val="0"/>
          <w:sz w:val="24"/>
          <w:szCs w:val="24"/>
          <w:lang w:val="en-US" w:eastAsia="zh-CN" w:bidi="ar"/>
        </w:rPr>
        <w:t>i b</w:t>
      </w:r>
      <w:r>
        <w:rPr>
          <w:rFonts w:hint="default" w:ascii="Arial" w:hAnsi="Arial" w:eastAsia="SimSun" w:cs="Arial"/>
          <w:color w:val="000000"/>
          <w:kern w:val="0"/>
          <w:sz w:val="24"/>
          <w:szCs w:val="24"/>
          <w:lang w:val="ro-RO" w:eastAsia="zh-CN" w:bidi="ar"/>
        </w:rPr>
        <w:t>ă</w:t>
      </w:r>
      <w:r>
        <w:rPr>
          <w:rFonts w:hint="default" w:ascii="Arial" w:hAnsi="Arial" w:eastAsia="SimSun" w:cs="Arial"/>
          <w:color w:val="000000"/>
          <w:kern w:val="0"/>
          <w:sz w:val="24"/>
          <w:szCs w:val="24"/>
          <w:lang w:val="en-US" w:eastAsia="zh-CN" w:bidi="ar"/>
        </w:rPr>
        <w:t>rba</w:t>
      </w:r>
      <w:r>
        <w:rPr>
          <w:rFonts w:hint="default" w:ascii="Arial" w:hAnsi="Arial" w:eastAsia="SimSun" w:cs="Arial"/>
          <w:color w:val="000000"/>
          <w:kern w:val="0"/>
          <w:sz w:val="24"/>
          <w:szCs w:val="24"/>
          <w:lang w:val="ro-RO" w:eastAsia="zh-CN" w:bidi="ar"/>
        </w:rPr>
        <w:t>ț</w:t>
      </w:r>
      <w:r>
        <w:rPr>
          <w:rFonts w:hint="default" w:ascii="Arial" w:hAnsi="Arial" w:eastAsia="SimSun" w:cs="Arial"/>
          <w:color w:val="000000"/>
          <w:kern w:val="0"/>
          <w:sz w:val="24"/>
          <w:szCs w:val="24"/>
          <w:lang w:val="en-US" w:eastAsia="zh-CN" w:bidi="ar"/>
        </w:rPr>
        <w:t>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 xml:space="preserve">republicată, cu modificările şi completările ulterioare; </w:t>
      </w:r>
    </w:p>
    <w:p w14:paraId="3A493AB5">
      <w:pPr>
        <w:keepNext w:val="0"/>
        <w:keepLines w:val="0"/>
        <w:widowControl/>
        <w:numPr>
          <w:ilvl w:val="0"/>
          <w:numId w:val="6"/>
        </w:numPr>
        <w:suppressLineNumbers w:val="0"/>
        <w:spacing w:line="360" w:lineRule="auto"/>
        <w:jc w:val="both"/>
        <w:rPr>
          <w:rFonts w:hint="default" w:ascii="Arial" w:hAnsi="Arial" w:eastAsia="SimSun" w:cs="Arial"/>
          <w:color w:val="000000"/>
          <w:kern w:val="0"/>
          <w:sz w:val="24"/>
          <w:szCs w:val="24"/>
          <w:lang w:val="ro-RO" w:eastAsia="zh-CN" w:bidi="ar"/>
        </w:rPr>
      </w:pPr>
      <w:r>
        <w:rPr>
          <w:rFonts w:hint="default" w:ascii="Arial" w:hAnsi="Arial" w:eastAsia="SimSun" w:cs="Arial"/>
          <w:color w:val="000000"/>
          <w:kern w:val="0"/>
          <w:sz w:val="24"/>
          <w:szCs w:val="24"/>
          <w:lang w:val="en-US" w:eastAsia="zh-CN" w:bidi="ar"/>
        </w:rPr>
        <w:t xml:space="preserve">Ordonanța de Urgență a Guvernului nr. 57/2019 privind Codul administrativ, cu </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modificările și completările ulterioare (Secțiunea a 4-a, Titlul III - Personalul contractual din autoritățile și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instituțiile publice, CAP. I - Prevederi generale aplicabile personalului contractual din autoritățile și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instituțiile publice CAP. III - Drepturi și obligații ale personalului contractual din administrația</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 xml:space="preserve">publică, precum și răspunderea acestuia). </w:t>
      </w:r>
    </w:p>
    <w:p w14:paraId="3AF24C19">
      <w:pPr>
        <w:spacing w:line="360" w:lineRule="auto"/>
        <w:jc w:val="both"/>
        <w:rPr>
          <w:rFonts w:hint="default" w:ascii="Arial" w:hAnsi="Arial" w:eastAsia="Times New Roman" w:cs="Arial"/>
          <w:b/>
          <w:bCs/>
          <w:color w:val="000000"/>
          <w:sz w:val="24"/>
          <w:szCs w:val="24"/>
          <w:lang w:val="ro-RO"/>
        </w:rPr>
      </w:pPr>
      <w:r>
        <w:rPr>
          <w:rFonts w:hint="default" w:ascii="Arial" w:hAnsi="Arial" w:eastAsia="Times New Roman" w:cs="Arial"/>
          <w:b/>
          <w:bCs/>
          <w:color w:val="000000"/>
          <w:sz w:val="24"/>
          <w:szCs w:val="24"/>
          <w:lang w:val="ro-RO"/>
        </w:rPr>
        <w:t>Tematica:</w:t>
      </w:r>
    </w:p>
    <w:p w14:paraId="6054F8E5">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ro-RO" w:eastAsia="zh-CN" w:bidi="ar"/>
        </w:rPr>
        <w:t>L</w:t>
      </w:r>
      <w:r>
        <w:rPr>
          <w:rFonts w:hint="default" w:ascii="Arial" w:hAnsi="Arial" w:eastAsia="SimSun" w:cs="Arial"/>
          <w:color w:val="000000"/>
          <w:kern w:val="0"/>
          <w:sz w:val="24"/>
          <w:szCs w:val="24"/>
          <w:lang w:val="en-US" w:eastAsia="zh-CN" w:bidi="ar"/>
        </w:rPr>
        <w:t xml:space="preserve">egea nr. 292/2011 a asistenței sociale, cu modificările și completările ulterioare; </w:t>
      </w:r>
    </w:p>
    <w:p w14:paraId="0277CA62">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Legea nr. 272/2004 privind protectia si promovarea drepturilor copilului, republicată;</w:t>
      </w:r>
    </w:p>
    <w:p w14:paraId="6D3329E8">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448/2006 privind protectia si promovarea drepturilor persoanelor cu handicap; </w:t>
      </w:r>
    </w:p>
    <w:p w14:paraId="4023BD7E">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197 / 2012 privind asigurarea calităţii în domeniul serviciilor sociale cu modificările și completările ulterioare- cu tematica: integral; </w:t>
      </w:r>
    </w:p>
    <w:p w14:paraId="4DBF3A61">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466/2004 privind Statutul asistentului social (pentru asistentul social); </w:t>
      </w:r>
    </w:p>
    <w:p w14:paraId="251499EF">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Hot</w:t>
      </w:r>
      <w:r>
        <w:rPr>
          <w:rFonts w:hint="default" w:ascii="Arial" w:hAnsi="Arial" w:eastAsia="SimSun" w:cs="Arial"/>
          <w:color w:val="000000"/>
          <w:kern w:val="0"/>
          <w:sz w:val="24"/>
          <w:szCs w:val="24"/>
          <w:lang w:val="ro-RO" w:eastAsia="zh-CN" w:bidi="ar"/>
        </w:rPr>
        <w:t>ă</w:t>
      </w:r>
      <w:r>
        <w:rPr>
          <w:rFonts w:hint="default" w:ascii="Arial" w:hAnsi="Arial" w:eastAsia="SimSun" w:cs="Arial"/>
          <w:color w:val="000000"/>
          <w:kern w:val="0"/>
          <w:sz w:val="24"/>
          <w:szCs w:val="24"/>
          <w:lang w:val="en-US" w:eastAsia="zh-CN" w:bidi="ar"/>
        </w:rPr>
        <w:t>rârea de Guvern nr. 797/2017 pentru aprobarea regulamentelor-cadru de organizare şi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funcționare ale serviciilor publice de asistență socială şi a structurii orientative de personal, cu modificările și completările ulterioare (Anexa C)</w:t>
      </w:r>
      <w:r>
        <w:rPr>
          <w:rFonts w:hint="default" w:ascii="Arial" w:hAnsi="Arial" w:eastAsia="SimSun" w:cs="Arial"/>
          <w:color w:val="000000"/>
          <w:kern w:val="0"/>
          <w:sz w:val="24"/>
          <w:szCs w:val="24"/>
          <w:lang w:val="ro-RO" w:eastAsia="zh-CN" w:bidi="ar"/>
        </w:rPr>
        <w:t>;</w:t>
      </w:r>
    </w:p>
    <w:p w14:paraId="13EB82E2">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Ordinul nr. 29/2019 pentru aprobarea Standardelor minime de calitate pentru </w:t>
      </w:r>
      <w:r>
        <w:rPr>
          <w:rFonts w:hint="default" w:ascii="Arial" w:hAnsi="Arial" w:eastAsia="SimSun" w:cs="Arial"/>
          <w:color w:val="000000"/>
          <w:kern w:val="0"/>
          <w:sz w:val="24"/>
          <w:szCs w:val="24"/>
          <w:lang w:val="ro-RO" w:eastAsia="zh-CN" w:bidi="ar"/>
        </w:rPr>
        <w:t xml:space="preserve">acreditarea </w:t>
      </w:r>
      <w:r>
        <w:rPr>
          <w:rFonts w:hint="default" w:ascii="Arial" w:hAnsi="Arial" w:eastAsia="SimSun" w:cs="Arial"/>
          <w:color w:val="000000"/>
          <w:kern w:val="0"/>
          <w:sz w:val="24"/>
          <w:szCs w:val="24"/>
          <w:lang w:val="en-US" w:eastAsia="zh-CN" w:bidi="ar"/>
        </w:rPr>
        <w:t>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cantinele sociale (Anexa 7)</w:t>
      </w:r>
      <w:r>
        <w:rPr>
          <w:rFonts w:hint="default" w:ascii="Arial" w:hAnsi="Arial" w:eastAsia="SimSun" w:cs="Arial"/>
          <w:color w:val="000000"/>
          <w:kern w:val="0"/>
          <w:sz w:val="24"/>
          <w:szCs w:val="24"/>
          <w:lang w:val="ro-RO" w:eastAsia="zh-CN" w:bidi="ar"/>
        </w:rPr>
        <w:t>;</w:t>
      </w:r>
      <w:r>
        <w:rPr>
          <w:rFonts w:hint="default" w:ascii="Arial" w:hAnsi="Arial" w:eastAsia="SimSun" w:cs="Arial"/>
          <w:color w:val="000000"/>
          <w:kern w:val="0"/>
          <w:sz w:val="24"/>
          <w:szCs w:val="24"/>
          <w:lang w:val="en-US" w:eastAsia="zh-CN" w:bidi="ar"/>
        </w:rPr>
        <w:t xml:space="preserve"> </w:t>
      </w:r>
    </w:p>
    <w:p w14:paraId="1A440686">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Ordinul nr. 393/630/4236/2017 din 13 martie 2017 pentru aprobarea Protocolului de colaborare în vederea implementării serviciilor comunitare integrate necesare prevenirii excluziunii sociale şi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combaterii sărăciei, modificat prin Ordinul nr. 2555/2023/25017/2485/4490/2024</w:t>
      </w:r>
      <w:r>
        <w:rPr>
          <w:rFonts w:hint="default" w:ascii="Arial" w:hAnsi="Arial" w:eastAsia="SimSun" w:cs="Arial"/>
          <w:color w:val="000000"/>
          <w:kern w:val="0"/>
          <w:sz w:val="24"/>
          <w:szCs w:val="24"/>
          <w:lang w:val="ro-RO" w:eastAsia="zh-CN" w:bidi="ar"/>
        </w:rPr>
        <w:t>;</w:t>
      </w:r>
      <w:r>
        <w:rPr>
          <w:rFonts w:hint="default" w:ascii="Arial" w:hAnsi="Arial" w:eastAsia="SimSun" w:cs="Arial"/>
          <w:color w:val="000000"/>
          <w:kern w:val="0"/>
          <w:sz w:val="24"/>
          <w:szCs w:val="24"/>
          <w:lang w:val="en-US" w:eastAsia="zh-CN" w:bidi="ar"/>
        </w:rPr>
        <w:t xml:space="preserve"> </w:t>
      </w:r>
    </w:p>
    <w:p w14:paraId="587C1E07">
      <w:pPr>
        <w:keepNext w:val="0"/>
        <w:keepLines w:val="0"/>
        <w:widowControl/>
        <w:numPr>
          <w:ilvl w:val="0"/>
          <w:numId w:val="7"/>
        </w:numPr>
        <w:suppressLineNumbers w:val="0"/>
        <w:spacing w:line="360" w:lineRule="auto"/>
        <w:jc w:val="both"/>
        <w:rPr>
          <w:rFonts w:hint="default" w:ascii="Arial" w:hAnsi="Arial" w:cs="Arial"/>
          <w:sz w:val="24"/>
          <w:szCs w:val="24"/>
        </w:rPr>
      </w:pPr>
      <w:r>
        <w:rPr>
          <w:rFonts w:hint="default" w:ascii="Arial" w:hAnsi="Arial" w:eastAsia="SimSun" w:cs="Arial"/>
          <w:color w:val="000000"/>
          <w:kern w:val="0"/>
          <w:sz w:val="24"/>
          <w:szCs w:val="24"/>
          <w:lang w:val="en-US" w:eastAsia="zh-CN" w:bidi="ar"/>
        </w:rPr>
        <w:t xml:space="preserve">Legea nr. 202/2002, privind egalitatea de </w:t>
      </w:r>
      <w:r>
        <w:rPr>
          <w:rFonts w:hint="default" w:ascii="Arial" w:hAnsi="Arial" w:eastAsia="SimSun" w:cs="Arial"/>
          <w:color w:val="000000"/>
          <w:kern w:val="0"/>
          <w:sz w:val="24"/>
          <w:szCs w:val="24"/>
          <w:lang w:val="ro-RO" w:eastAsia="zh-CN" w:bidi="ar"/>
        </w:rPr>
        <w:t>ș</w:t>
      </w:r>
      <w:r>
        <w:rPr>
          <w:rFonts w:hint="default" w:ascii="Arial" w:hAnsi="Arial" w:eastAsia="SimSun" w:cs="Arial"/>
          <w:color w:val="000000"/>
          <w:kern w:val="0"/>
          <w:sz w:val="24"/>
          <w:szCs w:val="24"/>
          <w:lang w:val="en-US" w:eastAsia="zh-CN" w:bidi="ar"/>
        </w:rPr>
        <w:t xml:space="preserve">anse </w:t>
      </w:r>
      <w:r>
        <w:rPr>
          <w:rFonts w:hint="default" w:ascii="Arial" w:hAnsi="Arial" w:eastAsia="SimSun" w:cs="Arial"/>
          <w:color w:val="000000"/>
          <w:kern w:val="0"/>
          <w:sz w:val="24"/>
          <w:szCs w:val="24"/>
          <w:lang w:val="ro-RO" w:eastAsia="zh-CN" w:bidi="ar"/>
        </w:rPr>
        <w:t>ș</w:t>
      </w:r>
      <w:r>
        <w:rPr>
          <w:rFonts w:hint="default" w:ascii="Arial" w:hAnsi="Arial" w:eastAsia="SimSun" w:cs="Arial"/>
          <w:color w:val="000000"/>
          <w:kern w:val="0"/>
          <w:sz w:val="24"/>
          <w:szCs w:val="24"/>
          <w:lang w:val="en-US" w:eastAsia="zh-CN" w:bidi="ar"/>
        </w:rPr>
        <w:t xml:space="preserve">i de tratament </w:t>
      </w:r>
      <w:r>
        <w:rPr>
          <w:rFonts w:hint="default" w:ascii="Arial" w:hAnsi="Arial" w:eastAsia="SimSun" w:cs="Arial"/>
          <w:color w:val="000000"/>
          <w:kern w:val="0"/>
          <w:sz w:val="24"/>
          <w:szCs w:val="24"/>
          <w:lang w:val="ro-RO" w:eastAsia="zh-CN" w:bidi="ar"/>
        </w:rPr>
        <w:t>î</w:t>
      </w:r>
      <w:r>
        <w:rPr>
          <w:rFonts w:hint="default" w:ascii="Arial" w:hAnsi="Arial" w:eastAsia="SimSun" w:cs="Arial"/>
          <w:color w:val="000000"/>
          <w:kern w:val="0"/>
          <w:sz w:val="24"/>
          <w:szCs w:val="24"/>
          <w:lang w:val="en-US" w:eastAsia="zh-CN" w:bidi="ar"/>
        </w:rPr>
        <w:t xml:space="preserve">ntre femei </w:t>
      </w:r>
      <w:r>
        <w:rPr>
          <w:rFonts w:hint="default" w:ascii="Arial" w:hAnsi="Arial" w:eastAsia="SimSun" w:cs="Arial"/>
          <w:color w:val="000000"/>
          <w:kern w:val="0"/>
          <w:sz w:val="24"/>
          <w:szCs w:val="24"/>
          <w:lang w:val="ro-RO" w:eastAsia="zh-CN" w:bidi="ar"/>
        </w:rPr>
        <w:t>ș</w:t>
      </w:r>
      <w:r>
        <w:rPr>
          <w:rFonts w:hint="default" w:ascii="Arial" w:hAnsi="Arial" w:eastAsia="SimSun" w:cs="Arial"/>
          <w:color w:val="000000"/>
          <w:kern w:val="0"/>
          <w:sz w:val="24"/>
          <w:szCs w:val="24"/>
          <w:lang w:val="en-US" w:eastAsia="zh-CN" w:bidi="ar"/>
        </w:rPr>
        <w:t>i b</w:t>
      </w:r>
      <w:r>
        <w:rPr>
          <w:rFonts w:hint="default" w:ascii="Arial" w:hAnsi="Arial" w:eastAsia="SimSun" w:cs="Arial"/>
          <w:color w:val="000000"/>
          <w:kern w:val="0"/>
          <w:sz w:val="24"/>
          <w:szCs w:val="24"/>
          <w:lang w:val="ro-RO" w:eastAsia="zh-CN" w:bidi="ar"/>
        </w:rPr>
        <w:t>ă</w:t>
      </w:r>
      <w:r>
        <w:rPr>
          <w:rFonts w:hint="default" w:ascii="Arial" w:hAnsi="Arial" w:eastAsia="SimSun" w:cs="Arial"/>
          <w:color w:val="000000"/>
          <w:kern w:val="0"/>
          <w:sz w:val="24"/>
          <w:szCs w:val="24"/>
          <w:lang w:val="en-US" w:eastAsia="zh-CN" w:bidi="ar"/>
        </w:rPr>
        <w:t>rba</w:t>
      </w:r>
      <w:r>
        <w:rPr>
          <w:rFonts w:hint="default" w:ascii="Arial" w:hAnsi="Arial" w:eastAsia="SimSun" w:cs="Arial"/>
          <w:color w:val="000000"/>
          <w:kern w:val="0"/>
          <w:sz w:val="24"/>
          <w:szCs w:val="24"/>
          <w:lang w:val="ro-RO" w:eastAsia="zh-CN" w:bidi="ar"/>
        </w:rPr>
        <w:t>ț</w:t>
      </w:r>
      <w:r>
        <w:rPr>
          <w:rFonts w:hint="default" w:ascii="Arial" w:hAnsi="Arial" w:eastAsia="SimSun" w:cs="Arial"/>
          <w:color w:val="000000"/>
          <w:kern w:val="0"/>
          <w:sz w:val="24"/>
          <w:szCs w:val="24"/>
          <w:lang w:val="en-US" w:eastAsia="zh-CN" w:bidi="ar"/>
        </w:rPr>
        <w:t>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 xml:space="preserve">republicată, cu modificările şi completările ulterioare; </w:t>
      </w:r>
    </w:p>
    <w:p w14:paraId="3C05AC7B">
      <w:pPr>
        <w:keepNext w:val="0"/>
        <w:keepLines w:val="0"/>
        <w:widowControl/>
        <w:numPr>
          <w:ilvl w:val="0"/>
          <w:numId w:val="7"/>
        </w:numPr>
        <w:suppressLineNumbers w:val="0"/>
        <w:spacing w:line="360" w:lineRule="auto"/>
        <w:jc w:val="both"/>
        <w:rPr>
          <w:rFonts w:ascii="Arial" w:hAnsi="Arial" w:eastAsia="SimSun" w:cs="Arial"/>
          <w:b/>
          <w:bCs/>
          <w:color w:val="000000" w:themeColor="text1"/>
          <w:sz w:val="24"/>
          <w:szCs w:val="24"/>
          <w14:textFill>
            <w14:solidFill>
              <w14:schemeClr w14:val="tx1"/>
            </w14:solidFill>
          </w14:textFill>
        </w:rPr>
      </w:pPr>
      <w:r>
        <w:rPr>
          <w:rFonts w:hint="default" w:ascii="Arial" w:hAnsi="Arial" w:eastAsia="SimSun" w:cs="Arial"/>
          <w:color w:val="000000"/>
          <w:kern w:val="0"/>
          <w:sz w:val="24"/>
          <w:szCs w:val="24"/>
          <w:lang w:val="en-US" w:eastAsia="zh-CN" w:bidi="ar"/>
        </w:rPr>
        <w:t xml:space="preserve">Ordonanța de Urgență a Guvernului nr. 57/2019 privind Codul administrativ, cu </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modificările și completările ulterioare (Secțiunea a 4-a, Titlul III - Personalul contractual din autoritățile și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instituțiile publice, CAP. I - Prevederi generale aplicabile personalului contractual din autoritățile și</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instituțiile publice CAP. III - Drepturi și obligații ale personalului contractual din administrația</w:t>
      </w:r>
      <w:r>
        <w:rPr>
          <w:rFonts w:hint="default" w:ascii="Arial" w:hAnsi="Arial" w:eastAsia="SimSun" w:cs="Arial"/>
          <w:color w:val="000000"/>
          <w:kern w:val="0"/>
          <w:sz w:val="24"/>
          <w:szCs w:val="24"/>
          <w:lang w:val="ro-RO" w:eastAsia="zh-CN" w:bidi="ar"/>
        </w:rPr>
        <w:t xml:space="preserve"> </w:t>
      </w:r>
      <w:r>
        <w:rPr>
          <w:rFonts w:hint="default" w:ascii="Arial" w:hAnsi="Arial" w:eastAsia="SimSun" w:cs="Arial"/>
          <w:color w:val="000000"/>
          <w:kern w:val="0"/>
          <w:sz w:val="24"/>
          <w:szCs w:val="24"/>
          <w:lang w:val="en-US" w:eastAsia="zh-CN" w:bidi="ar"/>
        </w:rPr>
        <w:t xml:space="preserve">publică, precum și răspunderea acestuia). </w:t>
      </w:r>
    </w:p>
    <w:p w14:paraId="340C966E">
      <w:pPr>
        <w:autoSpaceDE w:val="0"/>
        <w:autoSpaceDN w:val="0"/>
        <w:adjustRightInd w:val="0"/>
        <w:spacing w:after="0" w:line="360" w:lineRule="auto"/>
        <w:jc w:val="both"/>
        <w:rPr>
          <w:rFonts w:ascii="Arial" w:hAnsi="Arial" w:eastAsia="SimSun" w:cs="Arial"/>
          <w:b/>
          <w:bCs/>
          <w:color w:val="000000" w:themeColor="text1"/>
          <w:sz w:val="24"/>
          <w:szCs w:val="24"/>
          <w14:textFill>
            <w14:solidFill>
              <w14:schemeClr w14:val="tx1"/>
            </w14:solidFill>
          </w14:textFill>
        </w:rPr>
      </w:pPr>
      <w:r>
        <w:rPr>
          <w:rFonts w:ascii="Arial" w:hAnsi="Arial" w:eastAsia="SimSun" w:cs="Arial"/>
          <w:b/>
          <w:bCs/>
          <w:color w:val="000000" w:themeColor="text1"/>
          <w:sz w:val="24"/>
          <w:szCs w:val="24"/>
          <w14:textFill>
            <w14:solidFill>
              <w14:schemeClr w14:val="tx1"/>
            </w14:solidFill>
          </w14:textFill>
        </w:rPr>
        <w:t>CALENDARUL DE DESFĂȘURARE A CONCURSULUI CARE VA FI ORGANIZAT LA SEDIUL PRIMĂRIEI COMUNE</w:t>
      </w:r>
      <w:r>
        <w:rPr>
          <w:rFonts w:hint="default" w:ascii="Arial" w:hAnsi="Arial" w:eastAsia="SimSun" w:cs="Arial"/>
          <w:b/>
          <w:bCs/>
          <w:color w:val="000000" w:themeColor="text1"/>
          <w:sz w:val="24"/>
          <w:szCs w:val="24"/>
          <w:lang w:val="en-US"/>
          <w14:textFill>
            <w14:solidFill>
              <w14:schemeClr w14:val="tx1"/>
            </w14:solidFill>
          </w14:textFill>
        </w:rPr>
        <w:t>I BEICA DE JOS</w:t>
      </w:r>
      <w:r>
        <w:rPr>
          <w:rFonts w:ascii="Arial" w:hAnsi="Arial" w:eastAsia="SimSun" w:cs="Arial"/>
          <w:b/>
          <w:bCs/>
          <w:color w:val="000000" w:themeColor="text1"/>
          <w:sz w:val="24"/>
          <w:szCs w:val="24"/>
          <w14:textFill>
            <w14:solidFill>
              <w14:schemeClr w14:val="tx1"/>
            </w14:solidFill>
          </w14:textFill>
        </w:rPr>
        <w:t xml:space="preserve">, SAT </w:t>
      </w:r>
      <w:r>
        <w:rPr>
          <w:rFonts w:hint="default" w:ascii="Arial" w:hAnsi="Arial" w:eastAsia="SimSun" w:cs="Arial"/>
          <w:b/>
          <w:bCs/>
          <w:color w:val="000000" w:themeColor="text1"/>
          <w:sz w:val="24"/>
          <w:szCs w:val="24"/>
          <w:lang w:val="en-US"/>
          <w14:textFill>
            <w14:solidFill>
              <w14:schemeClr w14:val="tx1"/>
            </w14:solidFill>
          </w14:textFill>
        </w:rPr>
        <w:t>BEICA DE JOS</w:t>
      </w:r>
      <w:r>
        <w:rPr>
          <w:rFonts w:ascii="Arial" w:hAnsi="Arial" w:eastAsia="SimSun" w:cs="Arial"/>
          <w:b/>
          <w:bCs/>
          <w:color w:val="000000" w:themeColor="text1"/>
          <w:sz w:val="24"/>
          <w:szCs w:val="24"/>
          <w14:textFill>
            <w14:solidFill>
              <w14:schemeClr w14:val="tx1"/>
            </w14:solidFill>
          </w14:textFill>
        </w:rPr>
        <w:t>,</w:t>
      </w:r>
      <w:r>
        <w:rPr>
          <w:rFonts w:hint="default" w:ascii="Arial" w:hAnsi="Arial" w:eastAsia="SimSun" w:cs="Arial"/>
          <w:b/>
          <w:bCs/>
          <w:color w:val="000000" w:themeColor="text1"/>
          <w:sz w:val="24"/>
          <w:szCs w:val="24"/>
          <w:lang w:val="en-US"/>
          <w14:textFill>
            <w14:solidFill>
              <w14:schemeClr w14:val="tx1"/>
            </w14:solidFill>
          </w14:textFill>
        </w:rPr>
        <w:t xml:space="preserve"> </w:t>
      </w:r>
      <w:r>
        <w:rPr>
          <w:rFonts w:ascii="Arial" w:hAnsi="Arial" w:eastAsia="SimSun" w:cs="Arial"/>
          <w:b/>
          <w:bCs/>
          <w:color w:val="000000" w:themeColor="text1"/>
          <w:sz w:val="24"/>
          <w:szCs w:val="24"/>
          <w14:textFill>
            <w14:solidFill>
              <w14:schemeClr w14:val="tx1"/>
            </w14:solidFill>
          </w14:textFill>
        </w:rPr>
        <w:t xml:space="preserve">NR. </w:t>
      </w:r>
      <w:r>
        <w:rPr>
          <w:rFonts w:hint="default" w:ascii="Arial" w:hAnsi="Arial" w:eastAsia="SimSun" w:cs="Arial"/>
          <w:b/>
          <w:bCs/>
          <w:color w:val="000000" w:themeColor="text1"/>
          <w:sz w:val="24"/>
          <w:szCs w:val="24"/>
          <w:lang w:val="en-US"/>
          <w14:textFill>
            <w14:solidFill>
              <w14:schemeClr w14:val="tx1"/>
            </w14:solidFill>
          </w14:textFill>
        </w:rPr>
        <w:t>215</w:t>
      </w:r>
      <w:r>
        <w:rPr>
          <w:rFonts w:ascii="Arial" w:hAnsi="Arial" w:eastAsia="SimSun" w:cs="Arial"/>
          <w:b/>
          <w:bCs/>
          <w:color w:val="000000" w:themeColor="text1"/>
          <w:sz w:val="24"/>
          <w:szCs w:val="24"/>
          <w14:textFill>
            <w14:solidFill>
              <w14:schemeClr w14:val="tx1"/>
            </w14:solidFill>
          </w14:textFill>
        </w:rPr>
        <w:t>, JUDEȚUL MUREȘ:</w:t>
      </w:r>
    </w:p>
    <w:tbl>
      <w:tblPr>
        <w:tblStyle w:val="3"/>
        <w:tblW w:w="10052" w:type="dxa"/>
        <w:tblInd w:w="108" w:type="dxa"/>
        <w:tblLayout w:type="fixed"/>
        <w:tblCellMar>
          <w:top w:w="0" w:type="dxa"/>
          <w:left w:w="108" w:type="dxa"/>
          <w:bottom w:w="0" w:type="dxa"/>
          <w:right w:w="108" w:type="dxa"/>
        </w:tblCellMar>
      </w:tblPr>
      <w:tblGrid>
        <w:gridCol w:w="844"/>
        <w:gridCol w:w="6522"/>
        <w:gridCol w:w="2686"/>
      </w:tblGrid>
      <w:tr w14:paraId="1094F515">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6AD53016">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3002A3E8">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Activități</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419F839">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Data și ora</w:t>
            </w:r>
          </w:p>
        </w:tc>
      </w:tr>
      <w:tr w14:paraId="48EB36A9">
        <w:tblPrEx>
          <w:tblCellMar>
            <w:top w:w="0" w:type="dxa"/>
            <w:left w:w="108" w:type="dxa"/>
            <w:bottom w:w="0" w:type="dxa"/>
            <w:right w:w="108" w:type="dxa"/>
          </w:tblCellMar>
        </w:tblPrEx>
        <w:trPr>
          <w:trHeight w:val="51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BCC0FEF">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2C3389F">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Publicarea anunțului</w:t>
            </w:r>
            <w:bookmarkStart w:id="0" w:name="_GoBack"/>
            <w:bookmarkEnd w:id="0"/>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4CA49CD">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28.09.2026</w:t>
            </w:r>
          </w:p>
        </w:tc>
      </w:tr>
      <w:tr w14:paraId="5E7A4B68">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C34E237">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088C3AF">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Termenul limită de depunere a dosarelor</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45168ED">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09</w:t>
            </w:r>
            <w:r>
              <w:rPr>
                <w:rFonts w:ascii="Arial" w:hAnsi="Arial" w:eastAsia="SimSun" w:cs="Arial"/>
                <w:color w:val="000000" w:themeColor="text1"/>
                <w:sz w:val="24"/>
                <w:szCs w:val="24"/>
                <w14:textFill>
                  <w14:solidFill>
                    <w14:schemeClr w14:val="tx1"/>
                  </w14:solidFill>
                </w14:textFill>
              </w:rPr>
              <w:t>.</w:t>
            </w:r>
            <w:r>
              <w:rPr>
                <w:rFonts w:hint="default" w:ascii="Arial" w:hAnsi="Arial" w:eastAsia="SimSun" w:cs="Arial"/>
                <w:color w:val="000000" w:themeColor="text1"/>
                <w:sz w:val="24"/>
                <w:szCs w:val="24"/>
                <w:lang w:val="en-US"/>
                <w14:textFill>
                  <w14:solidFill>
                    <w14:schemeClr w14:val="tx1"/>
                  </w14:solidFill>
                </w14:textFill>
              </w:rPr>
              <w:t>10</w:t>
            </w:r>
            <w:r>
              <w:rPr>
                <w:rFonts w:ascii="Arial" w:hAnsi="Arial" w:eastAsia="SimSun" w:cs="Arial"/>
                <w:color w:val="000000" w:themeColor="text1"/>
                <w:sz w:val="24"/>
                <w:szCs w:val="24"/>
                <w14:textFill>
                  <w14:solidFill>
                    <w14:schemeClr w14:val="tx1"/>
                  </w14:solidFill>
                </w14:textFill>
              </w:rPr>
              <w:t>.202</w:t>
            </w:r>
            <w:r>
              <w:rPr>
                <w:rFonts w:hint="default" w:ascii="Arial" w:hAnsi="Arial" w:eastAsia="SimSun" w:cs="Arial"/>
                <w:color w:val="000000" w:themeColor="text1"/>
                <w:sz w:val="24"/>
                <w:szCs w:val="24"/>
                <w:lang w:val="en-US"/>
                <w14:textFill>
                  <w14:solidFill>
                    <w14:schemeClr w14:val="tx1"/>
                  </w14:solidFill>
                </w14:textFill>
              </w:rPr>
              <w:t>6</w:t>
            </w:r>
            <w:r>
              <w:rPr>
                <w:rFonts w:ascii="Arial" w:hAnsi="Arial" w:eastAsia="SimSun" w:cs="Arial"/>
                <w:color w:val="000000" w:themeColor="text1"/>
                <w:sz w:val="24"/>
                <w:szCs w:val="24"/>
                <w14:textFill>
                  <w14:solidFill>
                    <w14:schemeClr w14:val="tx1"/>
                  </w14:solidFill>
                </w14:textFill>
              </w:rPr>
              <w:t>, ora 1</w:t>
            </w:r>
            <w:r>
              <w:rPr>
                <w:rFonts w:hint="default" w:ascii="Arial" w:hAnsi="Arial" w:eastAsia="SimSun" w:cs="Arial"/>
                <w:color w:val="000000" w:themeColor="text1"/>
                <w:sz w:val="24"/>
                <w:szCs w:val="24"/>
                <w:lang w:val="en-US"/>
                <w14:textFill>
                  <w14:solidFill>
                    <w14:schemeClr w14:val="tx1"/>
                  </w14:solidFill>
                </w14:textFill>
              </w:rPr>
              <w:t>3</w:t>
            </w:r>
            <w:r>
              <w:rPr>
                <w:rFonts w:ascii="Arial" w:hAnsi="Arial" w:eastAsia="SimSun" w:cs="Arial"/>
                <w:color w:val="000000" w:themeColor="text1"/>
                <w:sz w:val="24"/>
                <w:szCs w:val="24"/>
                <w14:textFill>
                  <w14:solidFill>
                    <w14:schemeClr w14:val="tx1"/>
                  </w14:solidFill>
                </w14:textFill>
              </w:rPr>
              <w:t>:</w:t>
            </w:r>
            <w:r>
              <w:rPr>
                <w:rFonts w:hint="default" w:ascii="Arial" w:hAnsi="Arial" w:eastAsia="SimSun" w:cs="Arial"/>
                <w:color w:val="000000" w:themeColor="text1"/>
                <w:sz w:val="24"/>
                <w:szCs w:val="24"/>
                <w:lang w:val="en-US"/>
                <w14:textFill>
                  <w14:solidFill>
                    <w14:schemeClr w14:val="tx1"/>
                  </w14:solidFill>
                </w14:textFill>
              </w:rPr>
              <w:t>3</w:t>
            </w:r>
            <w:r>
              <w:rPr>
                <w:rFonts w:ascii="Arial" w:hAnsi="Arial" w:eastAsia="SimSun" w:cs="Arial"/>
                <w:color w:val="000000" w:themeColor="text1"/>
                <w:sz w:val="24"/>
                <w:szCs w:val="24"/>
                <w14:textFill>
                  <w14:solidFill>
                    <w14:schemeClr w14:val="tx1"/>
                  </w14:solidFill>
                </w14:textFill>
              </w:rPr>
              <w:t>0</w:t>
            </w:r>
          </w:p>
        </w:tc>
      </w:tr>
      <w:tr w14:paraId="59742633">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83F1819">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B9318BA">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Selecția dosarelor de concurs de către membrii comisiei de concurs</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63658D0F">
            <w:pPr>
              <w:autoSpaceDE w:val="0"/>
              <w:autoSpaceDN w:val="0"/>
              <w:adjustRightInd w:val="0"/>
              <w:spacing w:after="0" w:line="360" w:lineRule="auto"/>
              <w:jc w:val="both"/>
              <w:rPr>
                <w:rFonts w:hint="default" w:ascii="Arial" w:hAnsi="Arial" w:eastAsia="SimSun" w:cs="Arial"/>
                <w:color w:val="000000" w:themeColor="text1"/>
                <w:sz w:val="24"/>
                <w:szCs w:val="24"/>
                <w:lang w:val="en-US"/>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13.10.2026</w:t>
            </w:r>
          </w:p>
        </w:tc>
      </w:tr>
      <w:tr w14:paraId="0C13FA1A">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4DA739D">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47DD9A3">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Afișarea rezultatelor selecției dosarelor</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D115300">
            <w:pPr>
              <w:autoSpaceDE w:val="0"/>
              <w:autoSpaceDN w:val="0"/>
              <w:adjustRightInd w:val="0"/>
              <w:spacing w:after="0" w:line="360" w:lineRule="auto"/>
              <w:jc w:val="both"/>
              <w:rPr>
                <w:rFonts w:hint="default" w:ascii="Arial" w:hAnsi="Arial" w:eastAsia="SimSun" w:cs="Arial"/>
                <w:color w:val="000000" w:themeColor="text1"/>
                <w:sz w:val="24"/>
                <w:szCs w:val="24"/>
                <w:lang w:val="en-US"/>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13.10.2026</w:t>
            </w:r>
          </w:p>
        </w:tc>
      </w:tr>
      <w:tr w14:paraId="5F632198">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2055155">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5FBCC5F">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Depunerea contestațiilor privind rezultatul selecției dosarelor</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2CE13C5">
            <w:pPr>
              <w:autoSpaceDE w:val="0"/>
              <w:autoSpaceDN w:val="0"/>
              <w:adjustRightInd w:val="0"/>
              <w:spacing w:after="0" w:line="360" w:lineRule="auto"/>
              <w:jc w:val="both"/>
              <w:rPr>
                <w:rFonts w:hint="default" w:ascii="Arial" w:hAnsi="Arial" w:eastAsia="SimSun" w:cs="Arial"/>
                <w:color w:val="000000" w:themeColor="text1"/>
                <w:sz w:val="24"/>
                <w:szCs w:val="24"/>
                <w:lang w:val="en-US"/>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14.10.2026</w:t>
            </w:r>
          </w:p>
        </w:tc>
      </w:tr>
      <w:tr w14:paraId="5AA75389">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FF53CBF">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6C2A580">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Soluționare contestații selecție dosare</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33BECFD">
            <w:pPr>
              <w:autoSpaceDE w:val="0"/>
              <w:autoSpaceDN w:val="0"/>
              <w:adjustRightInd w:val="0"/>
              <w:spacing w:after="0" w:line="360" w:lineRule="auto"/>
              <w:jc w:val="both"/>
              <w:rPr>
                <w:rFonts w:hint="default" w:ascii="Arial" w:hAnsi="Arial" w:eastAsia="SimSun" w:cs="Arial"/>
                <w:color w:val="000000" w:themeColor="text1"/>
                <w:sz w:val="24"/>
                <w:szCs w:val="24"/>
                <w:lang w:val="en-US"/>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15.10.2026</w:t>
            </w:r>
          </w:p>
        </w:tc>
      </w:tr>
      <w:tr w14:paraId="21B859F4">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396D176">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27EE084">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Afișarea rezultatului soluționării contestațiilor selecția dosarelor</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28E7CF1">
            <w:pPr>
              <w:autoSpaceDE w:val="0"/>
              <w:autoSpaceDN w:val="0"/>
              <w:adjustRightInd w:val="0"/>
              <w:spacing w:after="0" w:line="360" w:lineRule="auto"/>
              <w:jc w:val="both"/>
              <w:rPr>
                <w:rFonts w:hint="default" w:ascii="Arial" w:hAnsi="Arial" w:eastAsia="SimSun" w:cs="Arial"/>
                <w:color w:val="000000" w:themeColor="text1"/>
                <w:sz w:val="24"/>
                <w:szCs w:val="24"/>
                <w:lang w:val="en-US"/>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15.10.2026</w:t>
            </w:r>
          </w:p>
        </w:tc>
      </w:tr>
      <w:tr w14:paraId="39EC00E0">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E99D508">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6F6966D7">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Susținerea probei scrise</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6D541A65">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19</w:t>
            </w:r>
            <w:r>
              <w:rPr>
                <w:rFonts w:ascii="Arial" w:hAnsi="Arial" w:eastAsia="SimSun" w:cs="Arial"/>
                <w:color w:val="000000" w:themeColor="text1"/>
                <w:sz w:val="24"/>
                <w:szCs w:val="24"/>
                <w14:textFill>
                  <w14:solidFill>
                    <w14:schemeClr w14:val="tx1"/>
                  </w14:solidFill>
                </w14:textFill>
              </w:rPr>
              <w:t>.</w:t>
            </w:r>
            <w:r>
              <w:rPr>
                <w:rFonts w:hint="default" w:ascii="Arial" w:hAnsi="Arial" w:eastAsia="SimSun" w:cs="Arial"/>
                <w:color w:val="000000" w:themeColor="text1"/>
                <w:sz w:val="24"/>
                <w:szCs w:val="24"/>
                <w:lang w:val="en-US"/>
                <w14:textFill>
                  <w14:solidFill>
                    <w14:schemeClr w14:val="tx1"/>
                  </w14:solidFill>
                </w14:textFill>
              </w:rPr>
              <w:t>10</w:t>
            </w:r>
            <w:r>
              <w:rPr>
                <w:rFonts w:ascii="Arial" w:hAnsi="Arial" w:eastAsia="SimSun" w:cs="Arial"/>
                <w:color w:val="000000" w:themeColor="text1"/>
                <w:sz w:val="24"/>
                <w:szCs w:val="24"/>
                <w14:textFill>
                  <w14:solidFill>
                    <w14:schemeClr w14:val="tx1"/>
                  </w14:solidFill>
                </w14:textFill>
              </w:rPr>
              <w:t>.202</w:t>
            </w:r>
            <w:r>
              <w:rPr>
                <w:rFonts w:hint="default" w:ascii="Arial" w:hAnsi="Arial" w:eastAsia="SimSun" w:cs="Arial"/>
                <w:color w:val="000000" w:themeColor="text1"/>
                <w:sz w:val="24"/>
                <w:szCs w:val="24"/>
                <w:lang w:val="en-US"/>
                <w14:textFill>
                  <w14:solidFill>
                    <w14:schemeClr w14:val="tx1"/>
                  </w14:solidFill>
                </w14:textFill>
              </w:rPr>
              <w:t>6</w:t>
            </w:r>
            <w:r>
              <w:rPr>
                <w:rFonts w:ascii="Arial" w:hAnsi="Arial" w:eastAsia="SimSun" w:cs="Arial"/>
                <w:color w:val="000000" w:themeColor="text1"/>
                <w:sz w:val="24"/>
                <w:szCs w:val="24"/>
                <w14:textFill>
                  <w14:solidFill>
                    <w14:schemeClr w14:val="tx1"/>
                  </w14:solidFill>
                </w14:textFill>
              </w:rPr>
              <w:t xml:space="preserve"> ora 10,00</w:t>
            </w:r>
          </w:p>
        </w:tc>
      </w:tr>
      <w:tr w14:paraId="233D29BC">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6E31714">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2C56532">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Afișarea rezultatului probei scrise</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C2F94BC">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19.10.2026</w:t>
            </w:r>
          </w:p>
        </w:tc>
      </w:tr>
      <w:tr w14:paraId="35AB18CD">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DFD3BB2">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76641FD">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Depunerea contestațiilor privind proba scrisă</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4904AF4">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20.10.2026</w:t>
            </w:r>
          </w:p>
        </w:tc>
      </w:tr>
      <w:tr w14:paraId="37A11578">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F2D185D">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308599E">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Soluționare contestații probă scrisă</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8FA4B78">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21.10.2026</w:t>
            </w:r>
          </w:p>
        </w:tc>
      </w:tr>
      <w:tr w14:paraId="653FB1C0">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0C64946">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B731BF7">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Afișarea rezultatului soluționării contestațiilor proba scrisă</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5360E01">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21.10.2026</w:t>
            </w:r>
          </w:p>
        </w:tc>
      </w:tr>
      <w:tr w14:paraId="32DCEC75">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E5C150E">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4B5330B">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Susținerea probei interviu</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9E5CA83">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22.10.2026</w:t>
            </w:r>
          </w:p>
        </w:tc>
      </w:tr>
      <w:tr w14:paraId="389F4C4E">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891789F">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4DA88605">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Afișarea rezultatului probei interviu</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0F00F6FE">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22.10.2026</w:t>
            </w:r>
          </w:p>
        </w:tc>
      </w:tr>
      <w:tr w14:paraId="1A9B8ABD">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6913AED">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3E04F943">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Depunerea contestațiilor privind proba interviu</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1E38CC2D">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23.10.2026</w:t>
            </w:r>
          </w:p>
        </w:tc>
      </w:tr>
      <w:tr w14:paraId="232F7FEF">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EA6F944">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F238D1F">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Soluționare contestații probă interviu</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20C1C967">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26.10.2026</w:t>
            </w:r>
          </w:p>
        </w:tc>
      </w:tr>
      <w:tr w14:paraId="509C10A9">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4A50B52">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57C1E309">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Afișarea rezultatului soluționării contestațiilor proba interviu</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769D79C6">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26.10.2026</w:t>
            </w:r>
          </w:p>
        </w:tc>
      </w:tr>
      <w:tr w14:paraId="51DEA941">
        <w:tblPrEx>
          <w:tblCellMar>
            <w:top w:w="0" w:type="dxa"/>
            <w:left w:w="108" w:type="dxa"/>
            <w:bottom w:w="0" w:type="dxa"/>
            <w:right w:w="108" w:type="dxa"/>
          </w:tblCellMar>
        </w:tblPrEx>
        <w:trPr>
          <w:trHeight w:val="1" w:hRule="atLeast"/>
        </w:trPr>
        <w:tc>
          <w:tcPr>
            <w:tcW w:w="844"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39049CC7">
            <w:pPr>
              <w:numPr>
                <w:ilvl w:val="0"/>
                <w:numId w:val="8"/>
              </w:numPr>
              <w:autoSpaceDE w:val="0"/>
              <w:autoSpaceDN w:val="0"/>
              <w:adjustRightInd w:val="0"/>
              <w:spacing w:after="0" w:line="360" w:lineRule="auto"/>
              <w:ind w:left="720" w:leftChars="0" w:hanging="360" w:firstLineChars="0"/>
              <w:jc w:val="both"/>
              <w:rPr>
                <w:rFonts w:ascii="Arial" w:hAnsi="Arial" w:eastAsia="SimSun" w:cs="Arial"/>
                <w:color w:val="000000" w:themeColor="text1"/>
                <w:sz w:val="24"/>
                <w:szCs w:val="24"/>
                <w14:textFill>
                  <w14:solidFill>
                    <w14:schemeClr w14:val="tx1"/>
                  </w14:solidFill>
                </w14:textFill>
              </w:rPr>
            </w:pPr>
          </w:p>
        </w:tc>
        <w:tc>
          <w:tcPr>
            <w:tcW w:w="6522"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3B864631">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ascii="Arial" w:hAnsi="Arial" w:eastAsia="SimSun" w:cs="Arial"/>
                <w:color w:val="000000" w:themeColor="text1"/>
                <w:sz w:val="24"/>
                <w:szCs w:val="24"/>
                <w14:textFill>
                  <w14:solidFill>
                    <w14:schemeClr w14:val="tx1"/>
                  </w14:solidFill>
                </w14:textFill>
              </w:rPr>
              <w:t>Afișarea rezultatului final al concursului</w:t>
            </w:r>
          </w:p>
        </w:tc>
        <w:tc>
          <w:tcPr>
            <w:tcW w:w="2686" w:type="dxa"/>
            <w:tcBorders>
              <w:top w:val="single" w:color="000000" w:sz="4" w:space="0"/>
              <w:left w:val="single" w:color="000000" w:sz="4" w:space="0"/>
              <w:bottom w:val="single" w:color="000000" w:sz="4" w:space="0"/>
              <w:right w:val="single" w:color="000000" w:sz="4" w:space="0"/>
            </w:tcBorders>
            <w:shd w:val="clear" w:color="000000" w:fill="FFFFFF"/>
            <w:vAlign w:val="top"/>
          </w:tcPr>
          <w:p w14:paraId="0162E364">
            <w:pPr>
              <w:autoSpaceDE w:val="0"/>
              <w:autoSpaceDN w:val="0"/>
              <w:adjustRightInd w:val="0"/>
              <w:spacing w:after="0" w:line="360" w:lineRule="auto"/>
              <w:jc w:val="both"/>
              <w:rPr>
                <w:rFonts w:ascii="Arial" w:hAnsi="Arial" w:eastAsia="SimSun" w:cs="Arial"/>
                <w:color w:val="000000" w:themeColor="text1"/>
                <w:sz w:val="24"/>
                <w:szCs w:val="24"/>
                <w14:textFill>
                  <w14:solidFill>
                    <w14:schemeClr w14:val="tx1"/>
                  </w14:solidFill>
                </w14:textFill>
              </w:rPr>
            </w:pPr>
            <w:r>
              <w:rPr>
                <w:rFonts w:hint="default" w:ascii="Arial" w:hAnsi="Arial" w:eastAsia="SimSun" w:cs="Arial"/>
                <w:color w:val="000000" w:themeColor="text1"/>
                <w:sz w:val="24"/>
                <w:szCs w:val="24"/>
                <w:lang w:val="en-US"/>
                <w14:textFill>
                  <w14:solidFill>
                    <w14:schemeClr w14:val="tx1"/>
                  </w14:solidFill>
                </w14:textFill>
              </w:rPr>
              <w:t>26.10.2026</w:t>
            </w:r>
          </w:p>
        </w:tc>
      </w:tr>
    </w:tbl>
    <w:p w14:paraId="152C8AEA">
      <w:pPr>
        <w:autoSpaceDE w:val="0"/>
        <w:autoSpaceDN w:val="0"/>
        <w:adjustRightInd w:val="0"/>
        <w:spacing w:after="0" w:line="360" w:lineRule="auto"/>
        <w:ind w:right="-109"/>
        <w:jc w:val="both"/>
        <w:rPr>
          <w:rFonts w:ascii="Arial" w:hAnsi="Arial" w:eastAsia="SimSun" w:cs="Arial"/>
          <w:b/>
          <w:color w:val="000000" w:themeColor="text1"/>
          <w:sz w:val="24"/>
          <w:szCs w:val="24"/>
          <w14:textFill>
            <w14:solidFill>
              <w14:schemeClr w14:val="tx1"/>
            </w14:solidFill>
          </w14:textFill>
        </w:rPr>
      </w:pPr>
    </w:p>
    <w:p w14:paraId="4CA3F6F0">
      <w:pPr>
        <w:autoSpaceDE w:val="0"/>
        <w:autoSpaceDN w:val="0"/>
        <w:adjustRightInd w:val="0"/>
        <w:spacing w:after="0" w:line="360" w:lineRule="auto"/>
        <w:ind w:right="-109"/>
        <w:jc w:val="center"/>
        <w:rPr>
          <w:rFonts w:ascii="Arial" w:hAnsi="Arial" w:eastAsia="SimSun" w:cs="Arial"/>
          <w:b/>
          <w:color w:val="000000" w:themeColor="text1"/>
          <w:sz w:val="24"/>
          <w:szCs w:val="24"/>
          <w14:textFill>
            <w14:solidFill>
              <w14:schemeClr w14:val="tx1"/>
            </w14:solidFill>
          </w14:textFill>
        </w:rPr>
      </w:pPr>
      <w:r>
        <w:rPr>
          <w:rFonts w:ascii="Arial" w:hAnsi="Arial" w:eastAsia="SimSun" w:cs="Arial"/>
          <w:b/>
          <w:color w:val="000000" w:themeColor="text1"/>
          <w:sz w:val="24"/>
          <w:szCs w:val="24"/>
          <w14:textFill>
            <w14:solidFill>
              <w14:schemeClr w14:val="tx1"/>
            </w14:solidFill>
          </w14:textFill>
        </w:rPr>
        <w:t xml:space="preserve">PRIMAR, </w:t>
      </w:r>
    </w:p>
    <w:p w14:paraId="688CA6D8">
      <w:pPr>
        <w:autoSpaceDE w:val="0"/>
        <w:autoSpaceDN w:val="0"/>
        <w:adjustRightInd w:val="0"/>
        <w:spacing w:after="0" w:line="360" w:lineRule="auto"/>
        <w:ind w:right="-109"/>
        <w:jc w:val="center"/>
        <w:rPr>
          <w:rFonts w:hint="default" w:ascii="Arial" w:hAnsi="Arial" w:cs="Arial"/>
          <w:b/>
          <w:color w:val="000000" w:themeColor="text1"/>
          <w:sz w:val="24"/>
          <w:szCs w:val="24"/>
          <w:lang w:val="en-US"/>
          <w14:textFill>
            <w14:solidFill>
              <w14:schemeClr w14:val="tx1"/>
            </w14:solidFill>
          </w14:textFill>
        </w:rPr>
      </w:pPr>
      <w:r>
        <w:rPr>
          <w:rFonts w:hint="default" w:ascii="Arial" w:hAnsi="Arial" w:cs="Arial"/>
          <w:b/>
          <w:color w:val="000000" w:themeColor="text1"/>
          <w:sz w:val="24"/>
          <w:szCs w:val="24"/>
          <w:lang w:val="en-US"/>
          <w14:textFill>
            <w14:solidFill>
              <w14:schemeClr w14:val="tx1"/>
            </w14:solidFill>
          </w14:textFill>
        </w:rPr>
        <w:t>Moldovan Maria</w:t>
      </w:r>
    </w:p>
    <w:p w14:paraId="1A4BD519">
      <w:pPr>
        <w:autoSpaceDE w:val="0"/>
        <w:autoSpaceDN w:val="0"/>
        <w:adjustRightInd w:val="0"/>
        <w:spacing w:after="0" w:line="360" w:lineRule="auto"/>
        <w:ind w:right="-109"/>
        <w:jc w:val="center"/>
        <w:rPr>
          <w:rFonts w:hint="default" w:ascii="Arial" w:hAnsi="Arial" w:cs="Arial"/>
          <w:b/>
          <w:color w:val="000000" w:themeColor="text1"/>
          <w:sz w:val="24"/>
          <w:szCs w:val="24"/>
          <w:lang w:val="en-US"/>
          <w14:textFill>
            <w14:solidFill>
              <w14:schemeClr w14:val="tx1"/>
            </w14:solidFill>
          </w14:textFill>
        </w:rPr>
      </w:pPr>
    </w:p>
    <w:sectPr>
      <w:footerReference r:id="rId5" w:type="default"/>
      <w:pgSz w:w="12240" w:h="15840"/>
      <w:pgMar w:top="1417" w:right="923" w:bottom="1417" w:left="141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S Gothic">
    <w:panose1 w:val="020B0609070205080204"/>
    <w:charset w:val="80"/>
    <w:family w:val="auto"/>
    <w:pitch w:val="default"/>
    <w:sig w:usb0="E00002FF" w:usb1="6AC7FDFB" w:usb2="08000012" w:usb3="00000000" w:csb0="4002009F" w:csb1="DFD70000"/>
  </w:font>
  <w:font w:name="Calibri-Bold">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itka Small">
    <w:panose1 w:val="02000505000000020004"/>
    <w:charset w:val="00"/>
    <w:family w:val="auto"/>
    <w:pitch w:val="default"/>
    <w:sig w:usb0="A00002EF" w:usb1="4000204B" w:usb2="00000000" w:usb3="00000000" w:csb0="2000019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2069688"/>
      <w:docPartObj>
        <w:docPartGallery w:val="autotext"/>
      </w:docPartObj>
    </w:sdtPr>
    <w:sdtContent>
      <w:p w14:paraId="04BB3B08">
        <w:pPr>
          <w:pStyle w:val="5"/>
          <w:jc w:val="right"/>
        </w:pPr>
        <w:r>
          <w:fldChar w:fldCharType="begin"/>
        </w:r>
        <w:r>
          <w:instrText xml:space="preserve"> PAGE   \* MERGEFORMAT </w:instrText>
        </w:r>
        <w:r>
          <w:fldChar w:fldCharType="separate"/>
        </w:r>
        <w:r>
          <w:t>7</w:t>
        </w:r>
        <w:r>
          <w:fldChar w:fldCharType="end"/>
        </w:r>
      </w:p>
    </w:sdtContent>
  </w:sdt>
  <w:p w14:paraId="0448C47C">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E0B5B"/>
    <w:multiLevelType w:val="singleLevel"/>
    <w:tmpl w:val="8AFE0B5B"/>
    <w:lvl w:ilvl="0" w:tentative="0">
      <w:start w:val="3"/>
      <w:numFmt w:val="upperLetter"/>
      <w:suff w:val="space"/>
      <w:lvlText w:val="%1."/>
      <w:lvlJc w:val="left"/>
    </w:lvl>
  </w:abstractNum>
  <w:abstractNum w:abstractNumId="1">
    <w:nsid w:val="FFFFFFFE"/>
    <w:multiLevelType w:val="singleLevel"/>
    <w:tmpl w:val="FFFFFFFE"/>
    <w:lvl w:ilvl="0" w:tentative="0">
      <w:start w:val="0"/>
      <w:numFmt w:val="bullet"/>
      <w:lvlText w:val="*"/>
      <w:lvlJc w:val="left"/>
    </w:lvl>
  </w:abstractNum>
  <w:abstractNum w:abstractNumId="2">
    <w:nsid w:val="0B9DC8EB"/>
    <w:multiLevelType w:val="singleLevel"/>
    <w:tmpl w:val="0B9DC8EB"/>
    <w:lvl w:ilvl="0" w:tentative="0">
      <w:start w:val="1"/>
      <w:numFmt w:val="decimal"/>
      <w:suff w:val="space"/>
      <w:lvlText w:val="%1)"/>
      <w:lvlJc w:val="left"/>
    </w:lvl>
  </w:abstractNum>
  <w:abstractNum w:abstractNumId="3">
    <w:nsid w:val="1A9D1C22"/>
    <w:multiLevelType w:val="multilevel"/>
    <w:tmpl w:val="1A9D1C2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9077752"/>
    <w:multiLevelType w:val="multilevel"/>
    <w:tmpl w:val="3907775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6F54611"/>
    <w:multiLevelType w:val="singleLevel"/>
    <w:tmpl w:val="56F54611"/>
    <w:lvl w:ilvl="0" w:tentative="0">
      <w:start w:val="1"/>
      <w:numFmt w:val="decimal"/>
      <w:suff w:val="space"/>
      <w:lvlText w:val="%1."/>
      <w:lvlJc w:val="left"/>
    </w:lvl>
  </w:abstractNum>
  <w:abstractNum w:abstractNumId="6">
    <w:nsid w:val="6491580E"/>
    <w:multiLevelType w:val="singleLevel"/>
    <w:tmpl w:val="6491580E"/>
    <w:lvl w:ilvl="0" w:tentative="0">
      <w:start w:val="1"/>
      <w:numFmt w:val="lowerLetter"/>
      <w:suff w:val="space"/>
      <w:lvlText w:val="%1)"/>
      <w:lvlJc w:val="left"/>
    </w:lvl>
  </w:abstractNum>
  <w:abstractNum w:abstractNumId="7">
    <w:nsid w:val="737A0BD9"/>
    <w:multiLevelType w:val="singleLevel"/>
    <w:tmpl w:val="737A0BD9"/>
    <w:lvl w:ilvl="0" w:tentative="0">
      <w:start w:val="1"/>
      <w:numFmt w:val="decimal"/>
      <w:suff w:val="space"/>
      <w:lvlText w:val="%1)"/>
      <w:lvlJc w:val="left"/>
    </w:lvl>
  </w:abstractNum>
  <w:num w:numId="1">
    <w:abstractNumId w:val="3"/>
  </w:num>
  <w:num w:numId="2">
    <w:abstractNumId w:val="4"/>
  </w:num>
  <w:num w:numId="3">
    <w:abstractNumId w:val="0"/>
  </w:num>
  <w:num w:numId="4">
    <w:abstractNumId w:val="5"/>
  </w:num>
  <w:num w:numId="5">
    <w:abstractNumId w:val="6"/>
  </w:num>
  <w:num w:numId="6">
    <w:abstractNumId w:val="2"/>
  </w:num>
  <w:num w:numId="7">
    <w:abstractNumId w:val="7"/>
  </w:num>
  <w:num w:numId="8">
    <w:abstractNumId w:val="1"/>
    <w:lvlOverride w:ilvl="0">
      <w:lvl w:ilvl="0" w:tentative="1">
        <w:start w:val="0"/>
        <w:numFmt w:val="bullet"/>
        <w:lvlText w:val=""/>
        <w:legacy w:legacy="1" w:legacySpace="0" w:legacyIndent="360"/>
        <w:lvlJc w:val="left"/>
        <w:rPr>
          <w:rFonts w:hint="default" w:ascii="Symbol" w:hAnsi="Symbol"/>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EC3"/>
    <w:rsid w:val="0003291E"/>
    <w:rsid w:val="000D1A66"/>
    <w:rsid w:val="002C5EC3"/>
    <w:rsid w:val="002E5AA7"/>
    <w:rsid w:val="003C0580"/>
    <w:rsid w:val="003F4FB9"/>
    <w:rsid w:val="0041298C"/>
    <w:rsid w:val="005D6962"/>
    <w:rsid w:val="00790CE8"/>
    <w:rsid w:val="007C5355"/>
    <w:rsid w:val="0080044A"/>
    <w:rsid w:val="0081785D"/>
    <w:rsid w:val="008874FC"/>
    <w:rsid w:val="008C6ACB"/>
    <w:rsid w:val="009D64ED"/>
    <w:rsid w:val="00A2666F"/>
    <w:rsid w:val="00A32B6D"/>
    <w:rsid w:val="00A834F5"/>
    <w:rsid w:val="00AD780A"/>
    <w:rsid w:val="00B83221"/>
    <w:rsid w:val="00C42911"/>
    <w:rsid w:val="00D025E7"/>
    <w:rsid w:val="00D62071"/>
    <w:rsid w:val="00D96145"/>
    <w:rsid w:val="00E04015"/>
    <w:rsid w:val="00E17FFD"/>
    <w:rsid w:val="00E46452"/>
    <w:rsid w:val="00E75E0D"/>
    <w:rsid w:val="00E9768F"/>
    <w:rsid w:val="00ED1D9C"/>
    <w:rsid w:val="00F73237"/>
    <w:rsid w:val="03CC3109"/>
    <w:rsid w:val="0FB53594"/>
    <w:rsid w:val="10C376EB"/>
    <w:rsid w:val="1160140E"/>
    <w:rsid w:val="12927410"/>
    <w:rsid w:val="1620289D"/>
    <w:rsid w:val="162D11F4"/>
    <w:rsid w:val="18951273"/>
    <w:rsid w:val="18B82FA6"/>
    <w:rsid w:val="1D146D6D"/>
    <w:rsid w:val="20850E27"/>
    <w:rsid w:val="20862EEB"/>
    <w:rsid w:val="22AA1F23"/>
    <w:rsid w:val="28EE6968"/>
    <w:rsid w:val="2A4B5413"/>
    <w:rsid w:val="2B031721"/>
    <w:rsid w:val="2D2641CF"/>
    <w:rsid w:val="2FA76CA2"/>
    <w:rsid w:val="31CE279E"/>
    <w:rsid w:val="329D1000"/>
    <w:rsid w:val="33EE55C1"/>
    <w:rsid w:val="36617A89"/>
    <w:rsid w:val="391C5005"/>
    <w:rsid w:val="3C225C62"/>
    <w:rsid w:val="3C2B4BDA"/>
    <w:rsid w:val="3CB80C51"/>
    <w:rsid w:val="3DB32FC2"/>
    <w:rsid w:val="3FED5EA6"/>
    <w:rsid w:val="409A440B"/>
    <w:rsid w:val="410F665C"/>
    <w:rsid w:val="41B06EFC"/>
    <w:rsid w:val="47B2379A"/>
    <w:rsid w:val="4986327C"/>
    <w:rsid w:val="4CC757B3"/>
    <w:rsid w:val="4D650E8D"/>
    <w:rsid w:val="4E8312E3"/>
    <w:rsid w:val="4F2F02E8"/>
    <w:rsid w:val="50081132"/>
    <w:rsid w:val="50282F8E"/>
    <w:rsid w:val="50744A36"/>
    <w:rsid w:val="51831008"/>
    <w:rsid w:val="526D77A7"/>
    <w:rsid w:val="549938DE"/>
    <w:rsid w:val="571D22C2"/>
    <w:rsid w:val="5F07096E"/>
    <w:rsid w:val="5FB25152"/>
    <w:rsid w:val="62045796"/>
    <w:rsid w:val="65A25CC0"/>
    <w:rsid w:val="678D6CD6"/>
    <w:rsid w:val="67AF254F"/>
    <w:rsid w:val="680B2B89"/>
    <w:rsid w:val="6BF35FF7"/>
    <w:rsid w:val="704C1D74"/>
    <w:rsid w:val="71EB6773"/>
    <w:rsid w:val="74B16002"/>
    <w:rsid w:val="79F842AA"/>
    <w:rsid w:val="7E1A3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pPr>
      <w:spacing w:after="0" w:line="240" w:lineRule="auto"/>
    </w:pPr>
    <w:rPr>
      <w:rFonts w:ascii="Tahoma" w:hAnsi="Tahoma" w:cs="Tahoma"/>
      <w:sz w:val="16"/>
      <w:szCs w:val="16"/>
    </w:rPr>
  </w:style>
  <w:style w:type="paragraph" w:styleId="5">
    <w:name w:val="footer"/>
    <w:basedOn w:val="1"/>
    <w:link w:val="16"/>
    <w:unhideWhenUsed/>
    <w:qFormat/>
    <w:uiPriority w:val="99"/>
    <w:pPr>
      <w:tabs>
        <w:tab w:val="center" w:pos="4703"/>
        <w:tab w:val="right" w:pos="9406"/>
      </w:tabs>
      <w:spacing w:after="0" w:line="240" w:lineRule="auto"/>
    </w:pPr>
  </w:style>
  <w:style w:type="paragraph" w:styleId="6">
    <w:name w:val="header"/>
    <w:basedOn w:val="1"/>
    <w:link w:val="15"/>
    <w:semiHidden/>
    <w:unhideWhenUsed/>
    <w:qFormat/>
    <w:uiPriority w:val="99"/>
    <w:pPr>
      <w:tabs>
        <w:tab w:val="center" w:pos="4703"/>
        <w:tab w:val="right" w:pos="9406"/>
      </w:tabs>
      <w:spacing w:after="0" w:line="240" w:lineRule="auto"/>
    </w:pPr>
  </w:style>
  <w:style w:type="paragraph" w:styleId="7">
    <w:name w:val="HTML Preformatted"/>
    <w:basedOn w:val="1"/>
    <w:link w:val="10"/>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SimSun" w:cs="Courier New"/>
      <w:sz w:val="20"/>
      <w:szCs w:val="20"/>
    </w:rPr>
  </w:style>
  <w:style w:type="character" w:styleId="8">
    <w:name w:val="page number"/>
    <w:basedOn w:val="2"/>
    <w:qFormat/>
    <w:uiPriority w:val="0"/>
  </w:style>
  <w:style w:type="character" w:customStyle="1" w:styleId="9">
    <w:name w:val="Balloon Text Char"/>
    <w:basedOn w:val="2"/>
    <w:link w:val="4"/>
    <w:semiHidden/>
    <w:qFormat/>
    <w:uiPriority w:val="99"/>
    <w:rPr>
      <w:rFonts w:ascii="Tahoma" w:hAnsi="Tahoma" w:cs="Tahoma"/>
      <w:sz w:val="16"/>
      <w:szCs w:val="16"/>
    </w:rPr>
  </w:style>
  <w:style w:type="character" w:customStyle="1" w:styleId="10">
    <w:name w:val="HTML Preformatted Char"/>
    <w:basedOn w:val="2"/>
    <w:link w:val="7"/>
    <w:qFormat/>
    <w:uiPriority w:val="0"/>
    <w:rPr>
      <w:rFonts w:ascii="Courier New" w:hAnsi="Courier New" w:eastAsia="SimSun" w:cs="Courier New"/>
      <w:sz w:val="20"/>
      <w:szCs w:val="20"/>
    </w:rPr>
  </w:style>
  <w:style w:type="character" w:customStyle="1" w:styleId="11">
    <w:name w:val="punct1"/>
    <w:basedOn w:val="2"/>
    <w:qFormat/>
    <w:uiPriority w:val="0"/>
    <w:rPr>
      <w:b/>
      <w:bCs/>
      <w:color w:val="000000"/>
    </w:rPr>
  </w:style>
  <w:style w:type="paragraph" w:styleId="12">
    <w:name w:val="No Spacing"/>
    <w:qFormat/>
    <w:uiPriority w:val="0"/>
    <w:pPr>
      <w:suppressAutoHyphens/>
      <w:autoSpaceDN w:val="0"/>
      <w:spacing w:after="0" w:line="240" w:lineRule="auto"/>
      <w:textAlignment w:val="baseline"/>
    </w:pPr>
    <w:rPr>
      <w:rFonts w:ascii="Calibri" w:hAnsi="Calibri" w:eastAsia="Calibri" w:cs="Times New Roman"/>
      <w:sz w:val="22"/>
      <w:szCs w:val="22"/>
      <w:lang w:val="en-US" w:eastAsia="en-US" w:bidi="ar-SA"/>
    </w:rPr>
  </w:style>
  <w:style w:type="paragraph" w:styleId="13">
    <w:name w:val="List Paragraph"/>
    <w:basedOn w:val="1"/>
    <w:qFormat/>
    <w:uiPriority w:val="34"/>
    <w:pPr>
      <w:spacing w:after="0" w:line="240" w:lineRule="auto"/>
      <w:ind w:left="720"/>
      <w:contextualSpacing/>
    </w:pPr>
    <w:rPr>
      <w:rFonts w:ascii="Times New Roman" w:hAnsi="Times New Roman" w:eastAsia="Times New Roman" w:cs="Times New Roman"/>
      <w:sz w:val="24"/>
      <w:szCs w:val="24"/>
    </w:rPr>
  </w:style>
  <w:style w:type="character" w:customStyle="1" w:styleId="14">
    <w:name w:val="_"/>
    <w:basedOn w:val="2"/>
    <w:qFormat/>
    <w:uiPriority w:val="0"/>
  </w:style>
  <w:style w:type="character" w:customStyle="1" w:styleId="15">
    <w:name w:val="Header Char"/>
    <w:basedOn w:val="2"/>
    <w:link w:val="6"/>
    <w:semiHidden/>
    <w:qFormat/>
    <w:uiPriority w:val="99"/>
  </w:style>
  <w:style w:type="character" w:customStyle="1" w:styleId="16">
    <w:name w:val="Footer Char"/>
    <w:basedOn w:val="2"/>
    <w:link w:val="5"/>
    <w:qFormat/>
    <w:uiPriority w:val="99"/>
  </w:style>
  <w:style w:type="paragraph" w:customStyle="1" w:styleId="17">
    <w:name w:val="a_l"/>
    <w:basedOn w:val="1"/>
    <w:qFormat/>
    <w:uiPriority w:val="0"/>
    <w:pPr>
      <w:spacing w:after="0" w:line="240" w:lineRule="auto"/>
      <w:jc w:val="both"/>
    </w:pPr>
    <w:rPr>
      <w:rFonts w:ascii="Times New Roman" w:hAnsi="Times New Roman" w:cs="Times New Roman"/>
      <w:kern w:val="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3184</Words>
  <Characters>20265</Characters>
  <Lines>119</Lines>
  <Paragraphs>33</Paragraphs>
  <TotalTime>5</TotalTime>
  <ScaleCrop>false</ScaleCrop>
  <LinksUpToDate>false</LinksUpToDate>
  <CharactersWithSpaces>23791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2025-07-15T07:09:00Z</dcterms:created>
  <dc:creator>STARE CIVILA</dc:creator>
  <cp:lastModifiedBy>WPS_1778565898</cp:lastModifiedBy>
  <cp:lastPrinted>2026-09-21T08:25:00Z</cp:lastPrinted>
  <dcterms:modified xsi:type="dcterms:W3CDTF">2026-09-22T07:40:59Z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2242E5788EA7478DBB501BDEAC75EF89_13</vt:lpwstr>
  </property>
  <property fmtid="{D5CDD505-2E9C-101B-9397-08002B2CF9AE}" pid="4" name="KSOTemplateDocerSaveRecord">
    <vt:lpwstr>eyJoZGlkIjoiODM3Nzk0ZDFiYTNlMjIzODI3ZjQ0ZDlhZTU0YTRlMDEiLCJ1c2VySWQiOiI1NDk3NTU5NTk1MjY2In0=</vt:lpwstr>
  </property>
</Properties>
</file>