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7981" w14:textId="77777777" w:rsidR="007B51D4" w:rsidRPr="000E07F8" w:rsidRDefault="007B51D4" w:rsidP="007C797C">
      <w:pPr>
        <w:spacing w:before="120" w:after="60"/>
        <w:jc w:val="center"/>
        <w:rPr>
          <w:lang w:val="ro-RO" w:eastAsia="ro-RO"/>
        </w:rPr>
      </w:pPr>
      <w:r w:rsidRPr="000E07F8">
        <w:rPr>
          <w:lang w:val="ro-RO" w:eastAsia="ro-RO"/>
        </w:rPr>
        <w:t>Anunț de angajare</w:t>
      </w:r>
    </w:p>
    <w:p w14:paraId="2DEC249A" w14:textId="77777777" w:rsidR="00640B05" w:rsidRPr="000E07F8" w:rsidRDefault="00681A66" w:rsidP="00640B05">
      <w:pPr>
        <w:spacing w:after="20"/>
        <w:jc w:val="both"/>
        <w:rPr>
          <w:lang w:val="ro-RO" w:eastAsia="ro-RO" w:bidi="ro-RO"/>
        </w:rPr>
      </w:pPr>
      <w:r w:rsidRPr="000E07F8">
        <w:rPr>
          <w:lang w:val="ro-RO" w:eastAsia="ro-RO"/>
        </w:rPr>
        <w:t>Serviciul Public Local de Administrare a Complexului Sportiv „KÉZDI” Municipiul Târgu Secuiesc organizează concurs pentru ocuparea, pe perioadă nedeterminată, a unui post contractual vacant de execuție:</w:t>
      </w:r>
    </w:p>
    <w:p w14:paraId="57450082" w14:textId="77777777" w:rsidR="007C797C" w:rsidRPr="000E07F8" w:rsidRDefault="007C797C" w:rsidP="00640B05">
      <w:pPr>
        <w:spacing w:before="120" w:after="60"/>
        <w:jc w:val="both"/>
        <w:rPr>
          <w:lang w:val="ro-RO"/>
        </w:rPr>
      </w:pPr>
      <w:r w:rsidRPr="000E07F8">
        <w:rPr>
          <w:color w:val="000000" w:themeColor="text1"/>
          <w:lang w:val="ro-RO" w:eastAsia="ro-RO"/>
        </w:rPr>
        <w:t>Date privind postul</w:t>
      </w:r>
    </w:p>
    <w:p w14:paraId="0D316FE5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Denumirea postului: Referent</w:t>
      </w:r>
    </w:p>
    <w:p w14:paraId="3C9E508D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Gradul profesional: I</w:t>
      </w:r>
    </w:p>
    <w:p w14:paraId="2084F915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Nivelul postului: de execuție</w:t>
      </w:r>
    </w:p>
    <w:p w14:paraId="28545586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color w:val="000000" w:themeColor="text1"/>
          <w:lang w:val="ro-RO"/>
        </w:rPr>
      </w:pPr>
      <w:r w:rsidRPr="000E07F8">
        <w:rPr>
          <w:lang w:val="ro-RO" w:eastAsia="ro-RO"/>
        </w:rPr>
        <w:t>Numărul posturilor: 1 post</w:t>
      </w:r>
    </w:p>
    <w:p w14:paraId="4661C6AD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Perioada: nedeterminată</w:t>
      </w:r>
    </w:p>
    <w:p w14:paraId="300FC240" w14:textId="77777777" w:rsidR="007C797C" w:rsidRPr="000E07F8" w:rsidRDefault="007C797C" w:rsidP="007C797C">
      <w:pPr>
        <w:pStyle w:val="ListParagraph"/>
        <w:numPr>
          <w:ilvl w:val="0"/>
          <w:numId w:val="15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Durata timpului de lucru: normă întreagă, 8 ore/zi, 40 de ore/săptămână, conform graficului de lucru.</w:t>
      </w:r>
    </w:p>
    <w:p w14:paraId="679BDE33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Condiții generale</w:t>
      </w:r>
    </w:p>
    <w:p w14:paraId="61A83945" w14:textId="77777777" w:rsidR="00276C63" w:rsidRPr="000E07F8" w:rsidRDefault="00681A66" w:rsidP="007C797C">
      <w:p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Candidații trebuie să îndeplinească condițiile generale prevăzute la art. 15 din H.G. nr. 1336/2022, cu modificările și completările ulterioare.</w:t>
      </w:r>
    </w:p>
    <w:p w14:paraId="0DA9F7BE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Condiții specifice pentru ocuparea postului</w:t>
      </w:r>
    </w:p>
    <w:p w14:paraId="4C91E82C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studii medii absolvite cu diplomă de bacalaureat;</w:t>
      </w:r>
    </w:p>
    <w:p w14:paraId="1484CA03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cunoștințe de bază privind utilizarea calculatorului, poștei electronice și programelor necesare evidenței și organizării activității;</w:t>
      </w:r>
    </w:p>
    <w:p w14:paraId="45468964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vechime în muncă: minimum 5 ani;</w:t>
      </w:r>
    </w:p>
    <w:p w14:paraId="3E1192ED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permis de conducere categoria B, valabil;</w:t>
      </w:r>
    </w:p>
    <w:p w14:paraId="433E6085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seriozitate, responsabilitate, punctualitate, capacitate de organizare și planificare, coordonare a personalului, comunicare, luarea deciziilor operative și gestionarea situațiilor neprevăzute;</w:t>
      </w:r>
    </w:p>
    <w:p w14:paraId="4B09A0AA" w14:textId="77777777" w:rsidR="00276C63" w:rsidRPr="000E07F8" w:rsidRDefault="00681A66" w:rsidP="007C797C">
      <w:pPr>
        <w:pStyle w:val="ListBullet"/>
        <w:numPr>
          <w:ilvl w:val="0"/>
          <w:numId w:val="10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disponibilitate pentru muncă în schimburi, inclusiv în zilele de sâmbătă și duminică și, după caz, în zilele de sărbătoare legală, în funcție de programul patinoarului.</w:t>
      </w:r>
    </w:p>
    <w:p w14:paraId="4B656523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Principalele atribuții ale postului</w:t>
      </w:r>
    </w:p>
    <w:p w14:paraId="0BE5BF38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coordonarea, organizarea și urmărirea activității zilnice a patinoarului, conform programului de funcționare și dispozițiilor Șefului Serviciului;</w:t>
      </w:r>
    </w:p>
    <w:p w14:paraId="07E5701C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coordonarea activității personalului din cadrul patinoarului, repartizarea sarcinilor zilnice și verificarea îndeplinirii acestora;</w:t>
      </w:r>
    </w:p>
    <w:p w14:paraId="080A8E75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întocmirea sau propunerea programului de lucru și urmărirea prezenței personalului, cu informarea Șefului Serviciului asupra situațiilor constatate;</w:t>
      </w:r>
    </w:p>
    <w:p w14:paraId="1807DF65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urmărirea programului de utilizare a suprafeței de gheață, a pregătirii, întreținerii și refacerii acesteia și stabilirea operativă a intervențiilor necesare;</w:t>
      </w:r>
    </w:p>
    <w:p w14:paraId="0111E4B6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urmărirea stării instalațiilor, echipamentelor, dotărilor și spațiilor aferente patinoarului și semnalarea imediată a defecțiunilor sau avariilor;</w:t>
      </w:r>
    </w:p>
    <w:p w14:paraId="267FC461" w14:textId="77777777" w:rsidR="00276C63" w:rsidRPr="000E07F8" w:rsidRDefault="00681A66" w:rsidP="007C797C">
      <w:pPr>
        <w:pStyle w:val="ListBullet"/>
        <w:numPr>
          <w:ilvl w:val="0"/>
          <w:numId w:val="11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coordonarea pregătirii patinoarului pentru antrenamente, competiții sportive, programe de patinaj public și alte evenimente, precum și colaborarea cu cluburile, organizatorii și utilizatorii.</w:t>
      </w:r>
    </w:p>
    <w:p w14:paraId="0E9D81CD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Dosarul de concurs</w:t>
      </w:r>
    </w:p>
    <w:p w14:paraId="4B895C2B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formular de înscriere la concurs;</w:t>
      </w:r>
    </w:p>
    <w:p w14:paraId="6FA1B2C6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copia actului de identitate;</w:t>
      </w:r>
    </w:p>
    <w:p w14:paraId="295453A9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copia certificatului de căsătorie sau a altui document prin care s-a realizat schimbarea de nume, după caz;</w:t>
      </w:r>
    </w:p>
    <w:p w14:paraId="231A4C71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copiile documentelor care atestă nivelul studiilor, inclusiv diploma de bacalaureat;</w:t>
      </w:r>
    </w:p>
    <w:p w14:paraId="42F360EB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copia carnetului de muncă, adeverințe eliberate de angajatori sau alte documente care atestă vechimea în muncă de minimum 5 ani;</w:t>
      </w:r>
    </w:p>
    <w:p w14:paraId="0DD9F75C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/>
        </w:rPr>
        <w:t>copia permisului de conducere categoria B;</w:t>
      </w:r>
    </w:p>
    <w:p w14:paraId="7DF32BAE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certificat de cazier judiciar sau, după caz, extras de pe cazierul judiciar;</w:t>
      </w:r>
    </w:p>
    <w:p w14:paraId="74DFB94E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adeverință medicală care să ateste starea de sănătate corespunzătoare postului;</w:t>
      </w:r>
    </w:p>
    <w:p w14:paraId="45D4D25B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certificat de integritate comportamentală, în cazurile prevăzute de lege;</w:t>
      </w:r>
    </w:p>
    <w:p w14:paraId="1096D1FD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curriculum vitae, model comun european;</w:t>
      </w:r>
    </w:p>
    <w:p w14:paraId="0502A417" w14:textId="77777777" w:rsidR="00276C63" w:rsidRPr="000E07F8" w:rsidRDefault="00681A66" w:rsidP="007C797C">
      <w:pPr>
        <w:pStyle w:val="ListBullet"/>
        <w:numPr>
          <w:ilvl w:val="0"/>
          <w:numId w:val="12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alte documente prevăzute de legislația aplicabilă, după caz.</w:t>
      </w:r>
    </w:p>
    <w:p w14:paraId="515DBD47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Etapele concursului</w:t>
      </w:r>
    </w:p>
    <w:p w14:paraId="14332C1B" w14:textId="77777777" w:rsidR="00276C63" w:rsidRPr="000E07F8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selecția dosarelor de concurs;</w:t>
      </w:r>
    </w:p>
    <w:p w14:paraId="0A2FBD16" w14:textId="77777777" w:rsidR="00276C63" w:rsidRPr="000E07F8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proba scrisă;</w:t>
      </w:r>
    </w:p>
    <w:p w14:paraId="6475AE16" w14:textId="77777777" w:rsidR="00276C63" w:rsidRPr="000E07F8" w:rsidRDefault="00681A66" w:rsidP="007C797C">
      <w:pPr>
        <w:pStyle w:val="ListBullet"/>
        <w:numPr>
          <w:ilvl w:val="0"/>
          <w:numId w:val="16"/>
        </w:num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interviul.</w:t>
      </w:r>
    </w:p>
    <w:p w14:paraId="11A46B92" w14:textId="77777777" w:rsidR="00276C63" w:rsidRPr="000E07F8" w:rsidRDefault="00681A66" w:rsidP="007C797C">
      <w:p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La proba scrisă pot participa numai candidații declarați admiși în urma selecției dosarelor. La interviu pot participa numai candidații declarați admiși la proba scrisă.</w:t>
      </w:r>
    </w:p>
    <w:p w14:paraId="6BBF70E4" w14:textId="77777777" w:rsidR="007713D9" w:rsidRPr="000E07F8" w:rsidRDefault="00DF1C07">
      <w:pPr>
        <w:spacing w:before="120" w:after="60"/>
        <w:jc w:val="both"/>
        <w:rPr>
          <w:lang w:val="ro-RO"/>
        </w:rPr>
      </w:pPr>
      <w:r w:rsidRPr="000E07F8">
        <w:rPr>
          <w:lang w:val="ro-RO"/>
        </w:rPr>
        <w:t>Bibliografie</w:t>
      </w:r>
    </w:p>
    <w:p w14:paraId="2A5AC527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1. Legea nr. 53/2003 – Codul muncii, republicată, cu modificările și completările ulterioare – Titlul III „Timpul de muncă și timpul de odihnă”, cu accent pe art. 112, art. 114, art. 120 alin. (2), art. 122 alin. (1) și art. 137 alin. (1).</w:t>
      </w:r>
    </w:p>
    <w:p w14:paraId="774A396A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2. Legea nr. 319/2006 a securității și sănătății în muncă, cu modificările și completările ulterioare – Capitolul IV „Obligațiile lucrătorilor”, art. 22 și art. 23.</w:t>
      </w:r>
    </w:p>
    <w:p w14:paraId="758985F3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3. Hotărârea Consiliului Local al Municipiului Târgu Secuiesc nr. 100/2026 și anexele acesteia – în special Anexa nr. 2 „Regulamentul Serviciului Public Local de Administrare a Complexului Sportiv „KÉZDI” al Municipiului Târgu Secuiesc”, art. 7, art. 9, art. 14, art. 15, art. 17 și art. 21.</w:t>
      </w:r>
    </w:p>
    <w:p w14:paraId="37E4B197" w14:textId="77777777" w:rsidR="007713D9" w:rsidRPr="000E07F8" w:rsidRDefault="007713D9">
      <w:pPr>
        <w:spacing w:after="20"/>
        <w:jc w:val="both"/>
        <w:rPr>
          <w:lang w:val="ro-RO"/>
        </w:rPr>
      </w:pPr>
    </w:p>
    <w:p w14:paraId="5B7DC080" w14:textId="77777777" w:rsidR="007713D9" w:rsidRPr="000E07F8" w:rsidRDefault="00DF1C07">
      <w:pPr>
        <w:spacing w:before="120" w:after="60"/>
        <w:jc w:val="both"/>
        <w:rPr>
          <w:lang w:val="ro-RO"/>
        </w:rPr>
      </w:pPr>
      <w:r w:rsidRPr="000E07F8">
        <w:rPr>
          <w:lang w:val="ro-RO"/>
        </w:rPr>
        <w:t>Tematică</w:t>
      </w:r>
    </w:p>
    <w:p w14:paraId="024ED5C1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1. Durata normală și durata maximă legală a timpului de muncă.</w:t>
      </w:r>
    </w:p>
    <w:p w14:paraId="256B0C21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2. Munca suplimentară: condiții de efectuare și compensarea prin ore libere plătite.</w:t>
      </w:r>
    </w:p>
    <w:p w14:paraId="16BD1E9E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3. Repausul săptămânal.</w:t>
      </w:r>
    </w:p>
    <w:p w14:paraId="704C4898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4. Obligațiile lucrătorilor în domeniul securității și sănătății în muncă.</w:t>
      </w:r>
    </w:p>
    <w:p w14:paraId="3989EE13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5. Utilizarea corectă a mașinilor, aparaturii, uneltelor și echipamentului individual de protecție.</w:t>
      </w:r>
    </w:p>
    <w:p w14:paraId="7B7F164E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6. Interdicția modificării sau înlăturării arbitrare a dispozitivelor de securitate.</w:t>
      </w:r>
    </w:p>
    <w:p w14:paraId="5587B282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7. Obligația de comunicare imediată a situațiilor de muncă periculoase și a deficiențelor sistemelor de protecție.</w:t>
      </w:r>
    </w:p>
    <w:p w14:paraId="51D80EF3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8. Scopul și regulile de funcționare ale Serviciului Public Local de Administrare a Complexului Sportiv „KÉZDI”.</w:t>
      </w:r>
    </w:p>
    <w:p w14:paraId="68C2656E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9. Accesul utilizatorilor în Complexul Sportiv „KÉZDI”, inclusiv accesul copiilor sub 14 ani și situațiile în care accesul poate fi refuzat.</w:t>
      </w:r>
    </w:p>
    <w:p w14:paraId="04BA0F0C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10. Prioritatea competițiilor și antrenamentelor cluburilor în utilizarea facilităților.</w:t>
      </w:r>
    </w:p>
    <w:p w14:paraId="70DFE9EA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11. Întreținerea și repararea sistemelor și instalațiilor tehnice de către personal calificat și autorizat.</w:t>
      </w:r>
    </w:p>
    <w:p w14:paraId="591DBCCD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12. Cerințe privind menținerea suprafeței de gheață a Patinoarului Artificial „Deme László”.</w:t>
      </w:r>
    </w:p>
    <w:p w14:paraId="64E0FBFB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13. Normele specifice Patinoarului Artificial „Deme László” privind asigurarea calității gheții prin monitorizarea permanentă a sistemului frigorific.</w:t>
      </w:r>
    </w:p>
    <w:p w14:paraId="262FC186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14. Curățenia și întreținerea suprafeței de gheață: efectuarea zilnică, înainte și după programul de utilizare.</w:t>
      </w:r>
    </w:p>
    <w:p w14:paraId="111FF664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15. Respectarea normelor de protecție a muncii, securitate și sănătate în muncă (SSM), prevenire și stingere a incendiilor (PSI) și a legislației de protecție a mediului în activitățile tehnice și de întreținere.</w:t>
      </w:r>
    </w:p>
    <w:p w14:paraId="123C2376" w14:textId="77777777" w:rsidR="007713D9" w:rsidRPr="000E07F8" w:rsidRDefault="00DF1C07">
      <w:pPr>
        <w:spacing w:after="20"/>
        <w:jc w:val="both"/>
        <w:rPr>
          <w:lang w:val="ro-RO"/>
        </w:rPr>
      </w:pPr>
      <w:r w:rsidRPr="000E07F8">
        <w:rPr>
          <w:lang w:val="ro-RO"/>
        </w:rPr>
        <w:t>Notă: Actele normative se studiază în forma în vigoare la data organizării concursului.</w:t>
      </w:r>
    </w:p>
    <w:p w14:paraId="28292422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Depunerea dosarelor</w:t>
      </w:r>
    </w:p>
    <w:p w14:paraId="4D5C0404" w14:textId="77777777" w:rsidR="00276C63" w:rsidRPr="000E07F8" w:rsidRDefault="00681A66" w:rsidP="007C797C">
      <w:pPr>
        <w:spacing w:after="20"/>
        <w:jc w:val="both"/>
        <w:rPr>
          <w:lang w:val="ro-RO" w:eastAsia="ro-RO" w:bidi="ro-RO"/>
        </w:rPr>
      </w:pPr>
      <w:r w:rsidRPr="000E07F8">
        <w:rPr>
          <w:lang w:val="ro-RO"/>
        </w:rPr>
        <w:t xml:space="preserve">Dosarele de concurs se depun la </w:t>
      </w:r>
      <w:proofErr w:type="spellStart"/>
      <w:r w:rsidRPr="000E07F8">
        <w:rPr>
          <w:lang w:val="ro-RO"/>
        </w:rPr>
        <w:t>Hostel</w:t>
      </w:r>
      <w:proofErr w:type="spellEnd"/>
      <w:r w:rsidRPr="000E07F8">
        <w:rPr>
          <w:lang w:val="ro-RO"/>
        </w:rPr>
        <w:t xml:space="preserve"> Sport, sala de conferință, etaj III, până la data de 01.10.2026, ora 12:00.</w:t>
      </w:r>
    </w:p>
    <w:p w14:paraId="5E12FB39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Calendarul concursului</w:t>
      </w:r>
    </w:p>
    <w:p w14:paraId="0311BBC1" w14:textId="77777777" w:rsidR="00B84C27" w:rsidRPr="000E07F8" w:rsidRDefault="00DF1C0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 xml:space="preserve">• </w:t>
      </w:r>
      <w:r w:rsidR="00B84C27" w:rsidRPr="000E07F8">
        <w:rPr>
          <w:lang w:val="ro-RO" w:eastAsia="ro-RO"/>
        </w:rPr>
        <w:t>Data publicării anunțului: 21.09.2026;</w:t>
      </w:r>
    </w:p>
    <w:p w14:paraId="5A5C8539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>Termenul-limită pentru depunerea dosarelor: 05.10.2026, ora 14:00;</w:t>
      </w:r>
    </w:p>
    <w:p w14:paraId="2A6FB8B2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Selecția dosarelor: 06.10.2026;</w:t>
      </w:r>
    </w:p>
    <w:p w14:paraId="1B0D5F1B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Afișarea rezultatului selecției dosarelor: 06.10.2026, ora 15:00;</w:t>
      </w:r>
    </w:p>
    <w:p w14:paraId="6B064B80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Depunerea contestațiilor privind selecția dosarelor: până la 07.10.2026, ora 15:00;</w:t>
      </w:r>
    </w:p>
    <w:p w14:paraId="6B8B4C48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Soluționarea și afișarea rezultatului contestațiilor privind selecția dosarelor: până la 08.10.2026, ora 15:00;</w:t>
      </w:r>
    </w:p>
    <w:p w14:paraId="59FA5DD1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Proba scrisă: 12.10.2026, ora 09:00;</w:t>
      </w:r>
    </w:p>
    <w:p w14:paraId="74EDF7E9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>Afișarea rezultatului probei scrise: 12.10.2026, ora 15:00;</w:t>
      </w:r>
    </w:p>
    <w:p w14:paraId="684C8F71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>Depunerea contestațiilor privind rezultatul probei scrise: până la 13.10.2026, ora 15:00;</w:t>
      </w:r>
    </w:p>
    <w:p w14:paraId="5C27CE2C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>Soluționarea și afișarea rezultatului contestațiilor privind proba scrisă: până la 14.10.2026, ora 15:00;</w:t>
      </w:r>
    </w:p>
    <w:p w14:paraId="7E1D4BF1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/>
        </w:rPr>
        <w:t>Interviul: 15.10.2026, ora 09:00;</w:t>
      </w:r>
    </w:p>
    <w:p w14:paraId="44F75436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Afișarea rezultatului interviului: 15.10.2026, ora 15:00;</w:t>
      </w:r>
    </w:p>
    <w:p w14:paraId="5F66789A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Depunerea contestațiilor privind rezultatul interviului: până la 16.10.2026, ora 15:00;</w:t>
      </w:r>
    </w:p>
    <w:p w14:paraId="792D95BE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Soluționarea și afișarea rezultatului contestațiilor privind interviul: până la 19.10.2026, ora 15:00;</w:t>
      </w:r>
    </w:p>
    <w:p w14:paraId="64D68625" w14:textId="77777777" w:rsidR="00B84C27" w:rsidRPr="000E07F8" w:rsidRDefault="00B84C27" w:rsidP="00B84C27">
      <w:pPr>
        <w:pStyle w:val="ListBullet"/>
        <w:numPr>
          <w:ilvl w:val="0"/>
          <w:numId w:val="13"/>
        </w:numPr>
        <w:rPr>
          <w:lang w:val="ro-RO"/>
        </w:rPr>
      </w:pPr>
      <w:r w:rsidRPr="000E07F8">
        <w:rPr>
          <w:lang w:val="ro-RO" w:eastAsia="ro-RO"/>
        </w:rPr>
        <w:t>Afișarea rezultatului final: 20.10.2026, ora 10:00.</w:t>
      </w:r>
    </w:p>
    <w:p w14:paraId="59228F1C" w14:textId="14E5177B" w:rsidR="00276C63" w:rsidRPr="000E07F8" w:rsidRDefault="00681A66" w:rsidP="00B84C27">
      <w:pPr>
        <w:rPr>
          <w:lang w:val="ro-RO"/>
        </w:rPr>
      </w:pPr>
      <w:r w:rsidRPr="000E07F8">
        <w:rPr>
          <w:lang w:val="ro-RO"/>
        </w:rPr>
        <w:t>Locul desfășurării probei scrise și a interviului: Patinoarul Artificial „Deme László”, etaj I.</w:t>
      </w:r>
    </w:p>
    <w:p w14:paraId="1DD8FA85" w14:textId="77777777" w:rsidR="00276C63" w:rsidRPr="000E07F8" w:rsidRDefault="00681A66" w:rsidP="007C797C">
      <w:p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Contestațiile se depun în termenele și condițiile prevăzute de H.G. nr. 1336/2022, cu modificările și completările ulterioare.</w:t>
      </w:r>
    </w:p>
    <w:p w14:paraId="280F6F86" w14:textId="77777777" w:rsidR="00276C63" w:rsidRPr="000E07F8" w:rsidRDefault="00681A66" w:rsidP="007C797C">
      <w:pPr>
        <w:spacing w:before="120" w:after="60"/>
        <w:jc w:val="both"/>
        <w:rPr>
          <w:lang w:val="ro-RO"/>
        </w:rPr>
      </w:pPr>
      <w:r w:rsidRPr="000E07F8">
        <w:rPr>
          <w:lang w:val="ro-RO" w:eastAsia="ro-RO" w:bidi="ro-RO"/>
        </w:rPr>
        <w:t>Informații suplimentare</w:t>
      </w:r>
    </w:p>
    <w:p w14:paraId="73362BC9" w14:textId="77777777" w:rsidR="00276C63" w:rsidRPr="000E07F8" w:rsidRDefault="00681A66" w:rsidP="007C797C">
      <w:pPr>
        <w:spacing w:after="20"/>
        <w:jc w:val="both"/>
        <w:rPr>
          <w:lang w:val="ro-RO"/>
        </w:rPr>
      </w:pPr>
      <w:r w:rsidRPr="000E07F8">
        <w:rPr>
          <w:lang w:val="ro-RO" w:eastAsia="ro-RO" w:bidi="ro-RO"/>
        </w:rPr>
        <w:t>Desfășurarea concursului, precum și rezultatele fiecărei etape, vor putea fi urmărite pe pagina de internet www.kezdi.ro, unde vor fi publicate toate informațiile și rezultatele aferente concursului.</w:t>
      </w:r>
    </w:p>
    <w:p w14:paraId="003AC27F" w14:textId="77777777" w:rsidR="00276C63" w:rsidRPr="000E07F8" w:rsidRDefault="00681A66" w:rsidP="007C797C">
      <w:pPr>
        <w:spacing w:after="20"/>
        <w:jc w:val="both"/>
        <w:rPr>
          <w:lang w:val="ro-RO"/>
        </w:rPr>
      </w:pPr>
      <w:r w:rsidRPr="000E07F8">
        <w:rPr>
          <w:lang w:val="ro-RO"/>
        </w:rPr>
        <w:t xml:space="preserve">Relații suplimentare privind concursul, condițiile de participare și documentele necesare se pot obține la </w:t>
      </w:r>
      <w:proofErr w:type="spellStart"/>
      <w:r w:rsidRPr="000E07F8">
        <w:rPr>
          <w:lang w:val="ro-RO"/>
        </w:rPr>
        <w:t>Hostel</w:t>
      </w:r>
      <w:proofErr w:type="spellEnd"/>
      <w:r w:rsidRPr="000E07F8">
        <w:rPr>
          <w:lang w:val="ro-RO"/>
        </w:rPr>
        <w:t xml:space="preserve"> Sport, sala de conferință, etaj III, precum și la numărul de telefon 0785070050.</w:t>
      </w:r>
    </w:p>
    <w:p w14:paraId="15D161C8" w14:textId="77777777" w:rsidR="00381C10" w:rsidRPr="000E07F8" w:rsidRDefault="00381C10" w:rsidP="007C797C">
      <w:pPr>
        <w:spacing w:after="20"/>
        <w:rPr>
          <w:lang w:val="ro-RO" w:eastAsia="ro-RO" w:bidi="ro-RO"/>
        </w:rPr>
      </w:pPr>
    </w:p>
    <w:p w14:paraId="69443B01" w14:textId="238A905F" w:rsidR="00276C63" w:rsidRPr="000E07F8" w:rsidRDefault="00681A66" w:rsidP="007C797C">
      <w:pPr>
        <w:spacing w:after="20"/>
        <w:rPr>
          <w:lang w:val="ro-RO"/>
        </w:rPr>
      </w:pPr>
      <w:r w:rsidRPr="000E07F8">
        <w:rPr>
          <w:lang w:val="ro-RO" w:eastAsia="ro-RO" w:bidi="ro-RO"/>
        </w:rPr>
        <w:t>Șef Serviciu,</w:t>
      </w:r>
      <w:r w:rsidRPr="000E07F8">
        <w:rPr>
          <w:lang w:val="ro-RO" w:eastAsia="ro-RO" w:bidi="ro-RO"/>
        </w:rPr>
        <w:br/>
        <w:t xml:space="preserve">Szabó Zsolt </w:t>
      </w:r>
      <w:proofErr w:type="spellStart"/>
      <w:r w:rsidRPr="000E07F8">
        <w:rPr>
          <w:lang w:val="ro-RO" w:eastAsia="ro-RO" w:bidi="ro-RO"/>
        </w:rPr>
        <w:t>Dezső</w:t>
      </w:r>
      <w:proofErr w:type="spellEnd"/>
    </w:p>
    <w:p w14:paraId="6428A410" w14:textId="14C74B13" w:rsidR="00C20BF6" w:rsidRPr="000E07F8" w:rsidRDefault="00C20BF6" w:rsidP="007C797C">
      <w:pPr>
        <w:spacing w:after="20"/>
        <w:jc w:val="both"/>
        <w:rPr>
          <w:lang w:val="ro-RO"/>
        </w:rPr>
      </w:pPr>
    </w:p>
    <w:sectPr w:rsidR="00C20BF6" w:rsidRPr="000E07F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D3094" w14:textId="77777777" w:rsidR="00DF1350" w:rsidRDefault="00DF1350" w:rsidP="007B51D4">
      <w:r>
        <w:separator/>
      </w:r>
    </w:p>
  </w:endnote>
  <w:endnote w:type="continuationSeparator" w:id="0">
    <w:p w14:paraId="18343880" w14:textId="77777777" w:rsidR="00DF1350" w:rsidRDefault="00DF1350" w:rsidP="007B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D9AB" w14:textId="77777777" w:rsidR="00DF1350" w:rsidRDefault="00DF1350" w:rsidP="007B51D4">
      <w:r>
        <w:separator/>
      </w:r>
    </w:p>
  </w:footnote>
  <w:footnote w:type="continuationSeparator" w:id="0">
    <w:p w14:paraId="6A0BDA64" w14:textId="77777777" w:rsidR="00DF1350" w:rsidRDefault="00DF1350" w:rsidP="007B5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7443A"/>
    <w:multiLevelType w:val="hybridMultilevel"/>
    <w:tmpl w:val="6B283572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20FD5253"/>
    <w:multiLevelType w:val="hybridMultilevel"/>
    <w:tmpl w:val="26F26AB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4E031753"/>
    <w:multiLevelType w:val="hybridMultilevel"/>
    <w:tmpl w:val="FCD87B3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4E777B84"/>
    <w:multiLevelType w:val="hybridMultilevel"/>
    <w:tmpl w:val="A6EE62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15D10"/>
    <w:multiLevelType w:val="multilevel"/>
    <w:tmpl w:val="F6E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497319"/>
    <w:multiLevelType w:val="hybridMultilevel"/>
    <w:tmpl w:val="A18017AE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790923C7"/>
    <w:multiLevelType w:val="hybridMultilevel"/>
    <w:tmpl w:val="843EE7F6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7D68650A"/>
    <w:multiLevelType w:val="hybridMultilevel"/>
    <w:tmpl w:val="D88873F4"/>
    <w:lvl w:ilvl="0" w:tplc="040E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665283684">
    <w:abstractNumId w:val="8"/>
  </w:num>
  <w:num w:numId="2" w16cid:durableId="2115050914">
    <w:abstractNumId w:val="6"/>
  </w:num>
  <w:num w:numId="3" w16cid:durableId="563180781">
    <w:abstractNumId w:val="5"/>
  </w:num>
  <w:num w:numId="4" w16cid:durableId="1907951193">
    <w:abstractNumId w:val="4"/>
  </w:num>
  <w:num w:numId="5" w16cid:durableId="155192266">
    <w:abstractNumId w:val="7"/>
  </w:num>
  <w:num w:numId="6" w16cid:durableId="464933330">
    <w:abstractNumId w:val="3"/>
  </w:num>
  <w:num w:numId="7" w16cid:durableId="597374489">
    <w:abstractNumId w:val="2"/>
  </w:num>
  <w:num w:numId="8" w16cid:durableId="1090273312">
    <w:abstractNumId w:val="1"/>
  </w:num>
  <w:num w:numId="9" w16cid:durableId="134832671">
    <w:abstractNumId w:val="0"/>
  </w:num>
  <w:num w:numId="10" w16cid:durableId="1920092185">
    <w:abstractNumId w:val="11"/>
  </w:num>
  <w:num w:numId="11" w16cid:durableId="1578438234">
    <w:abstractNumId w:val="10"/>
  </w:num>
  <w:num w:numId="12" w16cid:durableId="534315616">
    <w:abstractNumId w:val="9"/>
  </w:num>
  <w:num w:numId="13" w16cid:durableId="307249899">
    <w:abstractNumId w:val="14"/>
  </w:num>
  <w:num w:numId="14" w16cid:durableId="754937042">
    <w:abstractNumId w:val="15"/>
  </w:num>
  <w:num w:numId="15" w16cid:durableId="424303451">
    <w:abstractNumId w:val="12"/>
  </w:num>
  <w:num w:numId="16" w16cid:durableId="1630086111">
    <w:abstractNumId w:val="16"/>
  </w:num>
  <w:num w:numId="17" w16cid:durableId="19425192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7F8"/>
    <w:rsid w:val="0011339D"/>
    <w:rsid w:val="0015074B"/>
    <w:rsid w:val="00203F56"/>
    <w:rsid w:val="00276C63"/>
    <w:rsid w:val="0029639D"/>
    <w:rsid w:val="00326F90"/>
    <w:rsid w:val="0037545F"/>
    <w:rsid w:val="00381C10"/>
    <w:rsid w:val="00395B00"/>
    <w:rsid w:val="004158E4"/>
    <w:rsid w:val="0048426C"/>
    <w:rsid w:val="00503183"/>
    <w:rsid w:val="00640B05"/>
    <w:rsid w:val="00674B5F"/>
    <w:rsid w:val="00681A66"/>
    <w:rsid w:val="00737E15"/>
    <w:rsid w:val="007713D9"/>
    <w:rsid w:val="007B51D4"/>
    <w:rsid w:val="007C797C"/>
    <w:rsid w:val="00AA1D8D"/>
    <w:rsid w:val="00B47730"/>
    <w:rsid w:val="00B658CD"/>
    <w:rsid w:val="00B84C27"/>
    <w:rsid w:val="00C20BF6"/>
    <w:rsid w:val="00CB0664"/>
    <w:rsid w:val="00D56CD7"/>
    <w:rsid w:val="00D74635"/>
    <w:rsid w:val="00DF1350"/>
    <w:rsid w:val="00DF1C07"/>
    <w:rsid w:val="00E81ACD"/>
    <w:rsid w:val="00E96A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4438C65"/>
  <w14:defaultImageDpi w14:val="300"/>
  <w15:docId w15:val="{3E4118E5-DB5F-894B-9EF4-830F778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BBEE38-C03C-A544-A3CC-82618940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1124</Words>
  <Characters>6407</Characters>
  <Application>Microsoft Office Word</Application>
  <DocSecurity>0</DocSecurity>
  <Lines>53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Anunț de angajare - Referent I Patinoar / Álláshirdetés - Referens I Jégpálya</vt:lpstr>
      <vt:lpstr/>
    </vt:vector>
  </TitlesOfParts>
  <Manager/>
  <Company/>
  <LinksUpToDate>false</LinksUpToDate>
  <CharactersWithSpaces>7516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angajare - Referent I Patinoar / Álláshirdetés - Referens I Jégpálya</dc:title>
  <dc:subject>Serviciul Public Local de Administrare a Complexului Sportiv KÉZDI</dc:subject>
  <dc:creator>python-docx</dc:creator>
  <cp:keywords/>
  <dc:description>generated by python-docx</dc:description>
  <cp:lastModifiedBy>Szilveszter Szabolcs</cp:lastModifiedBy>
  <cp:revision>4</cp:revision>
  <cp:lastPrinted>2026-09-14T15:17:00Z</cp:lastPrinted>
  <dcterms:created xsi:type="dcterms:W3CDTF">2026-09-18T08:30:00Z</dcterms:created>
  <dcterms:modified xsi:type="dcterms:W3CDTF">2026-09-18T08:31:00Z</dcterms:modified>
  <cp:category/>
</cp:coreProperties>
</file>