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E923D">
      <w:pPr>
        <w:spacing w:line="240" w:lineRule="auto"/>
        <w:jc w:val="both"/>
        <w:rPr>
          <w:b/>
          <w:lang w:val="ro-RO"/>
        </w:rPr>
      </w:pPr>
    </w:p>
    <w:p w14:paraId="4566D26C">
      <w:pPr>
        <w:spacing w:line="240" w:lineRule="auto"/>
        <w:jc w:val="center"/>
        <w:rPr>
          <w:b/>
          <w:lang w:val="ro-RO"/>
        </w:rPr>
      </w:pPr>
      <w:r>
        <w:rPr>
          <w:b/>
          <w:lang w:val="ro-RO"/>
        </w:rPr>
        <w:t>ANUNȚ</w:t>
      </w:r>
    </w:p>
    <w:p w14:paraId="5578C203">
      <w:pPr>
        <w:spacing w:line="240" w:lineRule="auto"/>
        <w:jc w:val="center"/>
        <w:rPr>
          <w:b/>
          <w:lang w:val="ro-RO"/>
        </w:rPr>
      </w:pPr>
    </w:p>
    <w:p w14:paraId="3D4B142A">
      <w:pPr>
        <w:spacing w:line="240" w:lineRule="auto"/>
        <w:jc w:val="center"/>
        <w:rPr>
          <w:b/>
          <w:lang w:val="ro-RO"/>
        </w:rPr>
      </w:pPr>
    </w:p>
    <w:p w14:paraId="364FF78E">
      <w:pPr>
        <w:numPr>
          <w:ilvl w:val="0"/>
          <w:numId w:val="1"/>
        </w:numPr>
        <w:spacing w:line="240" w:lineRule="auto"/>
        <w:ind w:firstLine="567"/>
        <w:jc w:val="both"/>
        <w:rPr>
          <w:rFonts w:ascii="Times New Roman" w:hAnsi="Times New Roman" w:cs="Times New Roman"/>
          <w:bCs/>
        </w:rPr>
      </w:pPr>
      <w:r>
        <w:rPr>
          <w:rFonts w:hint="default" w:ascii="Times New Roman" w:hAnsi="Times New Roman" w:cs="Times New Roman"/>
          <w:sz w:val="24"/>
          <w:szCs w:val="24"/>
          <w:lang w:val="en-US"/>
        </w:rPr>
        <w:t>Av</w:t>
      </w:r>
      <w:r>
        <w:rPr>
          <w:rFonts w:hint="default" w:ascii="Times New Roman" w:hAnsi="Times New Roman" w:cs="Times New Roman"/>
          <w:sz w:val="24"/>
          <w:szCs w:val="24"/>
          <w:lang w:val="ro-RO"/>
        </w:rPr>
        <w:t xml:space="preserve">ând în vedere prevederile art.18 din Hotărârea de Guvern nr.1336/2022 pentru aprobarea Regulamentului-cadru privind organizarea și dezvoltarea carierei personalului contractual din sectorul bugetar plătit din fonduri publice, coroborate cu prevederile Ordinului Ministerului Sănătății nr.1470/2011 </w:t>
      </w:r>
      <w:r>
        <w:rPr>
          <w:rFonts w:hint="default" w:ascii="Times New Roman" w:hAnsi="Times New Roman" w:cs="Times New Roman"/>
          <w:sz w:val="24"/>
          <w:szCs w:val="24"/>
          <w:lang w:val="en-US"/>
        </w:rPr>
        <w:t>pentru aprobarea criteriilor privind angajarea şi promovarea în funcţii, grade şi trepte profesionale a personalului contractual din unităţile sanitare publice din sectorul sanitar</w:t>
      </w:r>
      <w:r>
        <w:rPr>
          <w:rFonts w:hint="default" w:ascii="Times New Roman" w:hAnsi="Times New Roman" w:cs="Times New Roman"/>
          <w:sz w:val="24"/>
          <w:szCs w:val="24"/>
          <w:lang w:val="ro-RO"/>
        </w:rPr>
        <w:t xml:space="preserve">, cu modificările și completările ulterioare, Sanatoriul Balnear și de Recuperare Techirghiol organizează concurs pentru ocuparea, pe durată nedeterminată, a </w:t>
      </w:r>
      <w:r>
        <w:rPr>
          <w:rFonts w:hint="default" w:ascii="Times New Roman" w:hAnsi="Times New Roman" w:cs="Times New Roman"/>
          <w:sz w:val="24"/>
          <w:szCs w:val="24"/>
          <w:lang w:val="en-US"/>
        </w:rPr>
        <w:t>postului de conducere</w:t>
      </w:r>
      <w:r>
        <w:rPr>
          <w:rFonts w:hint="default" w:ascii="Times New Roman" w:hAnsi="Times New Roman" w:cs="Times New Roman"/>
          <w:sz w:val="24"/>
          <w:szCs w:val="24"/>
          <w:lang w:val="ro-RO"/>
        </w:rPr>
        <w:t>, contractual vacant, cu normă întreagă</w:t>
      </w:r>
      <w:r>
        <w:rPr>
          <w:rFonts w:hint="default" w:ascii="Times New Roman" w:hAnsi="Times New Roman" w:cs="Times New Roman"/>
          <w:sz w:val="24"/>
          <w:szCs w:val="24"/>
          <w:lang w:val="en-US"/>
        </w:rPr>
        <w:t>,</w:t>
      </w:r>
      <w:r>
        <w:rPr>
          <w:rFonts w:ascii="Times New Roman" w:hAnsi="Times New Roman" w:cs="Times New Roman"/>
          <w:lang w:val="ro-RO"/>
        </w:rPr>
        <w:t xml:space="preserve"> din cadrul serviciului tehnic</w:t>
      </w:r>
      <w:r>
        <w:rPr>
          <w:rFonts w:hint="default" w:ascii="Times New Roman" w:hAnsi="Times New Roman" w:cs="Times New Roman"/>
          <w:lang w:val="en-US"/>
        </w:rPr>
        <w:t xml:space="preserve">, de </w:t>
      </w:r>
      <w:r>
        <w:rPr>
          <w:rFonts w:ascii="Times New Roman" w:hAnsi="Times New Roman" w:cs="Times New Roman"/>
          <w:b/>
          <w:lang w:val="ro-RO"/>
        </w:rPr>
        <w:t>șef formație muncitori Gr. II, instalator</w:t>
      </w:r>
      <w:r>
        <w:rPr>
          <w:rFonts w:ascii="Times New Roman" w:hAnsi="Times New Roman" w:cs="Times New Roman"/>
          <w:lang w:val="ro-RO"/>
        </w:rPr>
        <w:t xml:space="preserve">:  </w:t>
      </w:r>
    </w:p>
    <w:p w14:paraId="34D8CCEA">
      <w:pPr>
        <w:numPr>
          <w:ilvl w:val="0"/>
          <w:numId w:val="1"/>
        </w:numPr>
        <w:spacing w:line="240" w:lineRule="auto"/>
        <w:ind w:firstLine="567"/>
        <w:jc w:val="both"/>
        <w:rPr>
          <w:rFonts w:ascii="Times New Roman" w:hAnsi="Times New Roman" w:cs="Times New Roman"/>
          <w:bCs/>
          <w:lang w:val="ro-RO"/>
        </w:rPr>
      </w:pPr>
      <w:r>
        <w:rPr>
          <w:rFonts w:ascii="Times New Roman" w:hAnsi="Times New Roman" w:cs="Times New Roman"/>
          <w:bCs/>
          <w:lang w:val="ro-RO"/>
        </w:rPr>
        <w:t>Documentele solicitate candidaților pentru întocmirea dosarului de concurs, conform art. 35 din H.G. 1336/2022</w:t>
      </w:r>
      <w:r>
        <w:rPr>
          <w:rFonts w:ascii="Times New Roman" w:hAnsi="Times New Roman" w:cs="Times New Roman"/>
          <w:bCs/>
          <w:lang w:val="fr-FR"/>
        </w:rPr>
        <w:t>:</w:t>
      </w:r>
    </w:p>
    <w:p w14:paraId="5504E4C5">
      <w:pPr>
        <w:numPr>
          <w:ilvl w:val="0"/>
          <w:numId w:val="2"/>
        </w:numPr>
        <w:spacing w:after="0" w:line="240" w:lineRule="auto"/>
        <w:jc w:val="both"/>
        <w:rPr>
          <w:rFonts w:ascii="Times New Roman" w:hAnsi="Times New Roman" w:cs="Times New Roman"/>
          <w:lang w:val="fr-FR"/>
        </w:rPr>
      </w:pPr>
      <w:r>
        <w:rPr>
          <w:rFonts w:ascii="Times New Roman" w:hAnsi="Times New Roman" w:cs="Times New Roman"/>
          <w:lang w:val="fr-FR"/>
        </w:rPr>
        <w:t>formular de înscriere la concurs, conform modelului prevăzut la anexa nr. 2</w:t>
      </w:r>
      <w:r>
        <w:rPr>
          <w:rFonts w:ascii="Times New Roman" w:hAnsi="Times New Roman" w:cs="Times New Roman"/>
          <w:lang w:val="ro-RO"/>
        </w:rPr>
        <w:t xml:space="preserve"> </w:t>
      </w:r>
      <w:r>
        <w:rPr>
          <w:rFonts w:ascii="Times New Roman" w:hAnsi="Times New Roman" w:cs="Times New Roman"/>
          <w:bCs/>
          <w:lang w:val="ro-RO"/>
        </w:rPr>
        <w:t>din H.G. 1336/2022</w:t>
      </w:r>
      <w:r>
        <w:rPr>
          <w:rFonts w:ascii="Times New Roman" w:hAnsi="Times New Roman" w:cs="Times New Roman"/>
          <w:lang w:val="fr-FR"/>
        </w:rPr>
        <w:t>;</w:t>
      </w:r>
    </w:p>
    <w:p w14:paraId="23A49574">
      <w:pPr>
        <w:numPr>
          <w:ilvl w:val="0"/>
          <w:numId w:val="2"/>
        </w:numPr>
        <w:spacing w:after="0" w:line="240" w:lineRule="auto"/>
        <w:jc w:val="both"/>
        <w:rPr>
          <w:rFonts w:ascii="Times New Roman" w:hAnsi="Times New Roman" w:cs="Times New Roman"/>
          <w:lang w:val="fr-FR"/>
        </w:rPr>
      </w:pPr>
      <w:r>
        <w:rPr>
          <w:rFonts w:ascii="Times New Roman" w:hAnsi="Times New Roman" w:cs="Times New Roman"/>
          <w:lang w:val="fr-FR"/>
        </w:rPr>
        <w:t>copia actului de identitate sau orice alt document care atestă identitatea, potrivit legii, aflate în termen de valabilitate;</w:t>
      </w:r>
    </w:p>
    <w:p w14:paraId="2627B90C">
      <w:pPr>
        <w:numPr>
          <w:ilvl w:val="0"/>
          <w:numId w:val="2"/>
        </w:numPr>
        <w:spacing w:after="0" w:line="240" w:lineRule="auto"/>
        <w:jc w:val="both"/>
        <w:rPr>
          <w:rFonts w:ascii="Times New Roman" w:hAnsi="Times New Roman" w:cs="Times New Roman"/>
          <w:lang w:val="fr-FR"/>
        </w:rPr>
      </w:pPr>
      <w:r>
        <w:rPr>
          <w:rFonts w:ascii="Times New Roman" w:hAnsi="Times New Roman" w:cs="Times New Roman"/>
          <w:lang w:val="fr-FR"/>
        </w:rPr>
        <w:t>copia certificatului de căsătorie sau a altui document prin care s-a realizat schimbarea de nume, după caz;</w:t>
      </w:r>
    </w:p>
    <w:p w14:paraId="5CF2CC10">
      <w:pPr>
        <w:numPr>
          <w:ilvl w:val="0"/>
          <w:numId w:val="2"/>
        </w:numPr>
        <w:spacing w:after="0" w:line="240" w:lineRule="auto"/>
        <w:jc w:val="both"/>
        <w:rPr>
          <w:rFonts w:ascii="Times New Roman" w:hAnsi="Times New Roman" w:cs="Times New Roman"/>
          <w:lang w:val="fr-FR"/>
        </w:rPr>
      </w:pPr>
      <w:r>
        <w:rPr>
          <w:rFonts w:ascii="Times New Roman" w:hAnsi="Times New Roman" w:cs="Times New Roman"/>
          <w:lang w:val="fr-FR"/>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98B5F52">
      <w:pPr>
        <w:numPr>
          <w:ilvl w:val="0"/>
          <w:numId w:val="2"/>
        </w:numPr>
        <w:spacing w:after="0" w:line="240" w:lineRule="auto"/>
        <w:jc w:val="both"/>
        <w:rPr>
          <w:rFonts w:ascii="Times New Roman" w:hAnsi="Times New Roman" w:cs="Times New Roman"/>
          <w:lang w:val="fr-FR"/>
        </w:rPr>
      </w:pPr>
      <w:r>
        <w:rPr>
          <w:rFonts w:ascii="Times New Roman" w:hAnsi="Times New Roman" w:cs="Times New Roman"/>
          <w:lang w:val="fr-FR"/>
        </w:rPr>
        <w:t>copia carnetului de muncă, a adeverinței eliberate de angajator pentru perioada lucrată, care să ateste vechimea în muncă și în specialitatea studiilor solicitate pentru ocuparea postului;</w:t>
      </w:r>
    </w:p>
    <w:p w14:paraId="22D4C101">
      <w:pPr>
        <w:numPr>
          <w:ilvl w:val="0"/>
          <w:numId w:val="2"/>
        </w:numPr>
        <w:spacing w:after="0" w:line="240" w:lineRule="auto"/>
        <w:jc w:val="both"/>
        <w:rPr>
          <w:rFonts w:ascii="Times New Roman" w:hAnsi="Times New Roman" w:cs="Times New Roman"/>
          <w:lang w:val="fr-FR"/>
        </w:rPr>
      </w:pPr>
      <w:r>
        <w:rPr>
          <w:rFonts w:ascii="Times New Roman" w:hAnsi="Times New Roman" w:cs="Times New Roman"/>
          <w:lang w:val="fr-FR"/>
        </w:rPr>
        <w:t>certificat de cazier judiciar sau, după caz, extrasul de pe cazierul judiciar;</w:t>
      </w:r>
    </w:p>
    <w:p w14:paraId="56FD12A3">
      <w:pPr>
        <w:numPr>
          <w:ilvl w:val="0"/>
          <w:numId w:val="2"/>
        </w:numPr>
        <w:spacing w:after="100" w:afterAutospacing="1" w:line="240" w:lineRule="auto"/>
        <w:jc w:val="both"/>
        <w:rPr>
          <w:rFonts w:ascii="Times New Roman" w:hAnsi="Times New Roman" w:cs="Times New Roman"/>
          <w:lang w:val="fr-FR"/>
        </w:rPr>
      </w:pPr>
      <w:r>
        <w:rPr>
          <w:rFonts w:ascii="Times New Roman" w:hAnsi="Times New Roman" w:cs="Times New Roman"/>
          <w:lang w:val="fr-FR"/>
        </w:rPr>
        <w:t>adeverință medicală care să ateste starea de sănătate corespunzătoare, eliberată de către medicul de familie al candidatului sau de către unitățile sanitare abilitate cu cel mult 6 luni anterior derulării concursului;</w:t>
      </w:r>
    </w:p>
    <w:p w14:paraId="45C0D7CC">
      <w:pPr>
        <w:numPr>
          <w:ilvl w:val="0"/>
          <w:numId w:val="2"/>
        </w:numPr>
        <w:spacing w:after="100" w:afterAutospacing="1" w:line="240" w:lineRule="auto"/>
        <w:jc w:val="both"/>
        <w:rPr>
          <w:rFonts w:ascii="Times New Roman" w:hAnsi="Times New Roman" w:cs="Times New Roman"/>
          <w:lang w:val="fr-FR"/>
        </w:rPr>
      </w:pPr>
      <w:r>
        <w:rPr>
          <w:rFonts w:ascii="Times New Roman" w:hAnsi="Times New Roman" w:cs="Times New Roman"/>
          <w:lang w:val="fr-FR"/>
        </w:rPr>
        <w:t xml:space="preserve">certificatul de integritate comportamentală din care să reiasă că nu a comis infracțiuni prevăzute la </w:t>
      </w:r>
      <w:r>
        <w:fldChar w:fldCharType="begin"/>
      </w:r>
      <w:r>
        <w:instrText xml:space="preserve"> HYPERLINK "https://legislatie.just.ro/Public/DetaliiDocumentAfis/232414" </w:instrText>
      </w:r>
      <w:r>
        <w:fldChar w:fldCharType="separate"/>
      </w:r>
      <w:r>
        <w:rPr>
          <w:rStyle w:val="15"/>
          <w:rFonts w:ascii="Times New Roman" w:hAnsi="Times New Roman" w:cs="Times New Roman"/>
          <w:lang w:val="ro-RO"/>
        </w:rPr>
        <w:t>art. 1 alin. (2) din Legea nr. 118/2019</w:t>
      </w:r>
      <w:r>
        <w:rPr>
          <w:rStyle w:val="15"/>
          <w:rFonts w:ascii="Times New Roman" w:hAnsi="Times New Roman" w:cs="Times New Roman"/>
          <w:lang w:val="ro-RO"/>
        </w:rPr>
        <w:fldChar w:fldCharType="end"/>
      </w:r>
      <w:r>
        <w:rPr>
          <w:rFonts w:ascii="Times New Roman" w:hAnsi="Times New Roman" w:cs="Times New Roman"/>
          <w:lang w:val="fr-FR"/>
        </w:rPr>
        <w:t xml:space="preserve"> privind Registrul național automatizat cu privire la persoanele care au comis infracțiuni sexuale, de exploatare a unor persoane sau asupra minorilor, precum și pentru completarea </w:t>
      </w:r>
      <w:r>
        <w:fldChar w:fldCharType="begin"/>
      </w:r>
      <w:r>
        <w:instrText xml:space="preserve"> HYPERLINK "https://legislatie.just.ro/Public/DetaliiDocumentAfis/215198" </w:instrText>
      </w:r>
      <w:r>
        <w:fldChar w:fldCharType="separate"/>
      </w:r>
      <w:r>
        <w:rPr>
          <w:rStyle w:val="15"/>
          <w:rFonts w:ascii="Times New Roman" w:hAnsi="Times New Roman" w:cs="Times New Roman"/>
          <w:lang w:val="ro-RO"/>
        </w:rPr>
        <w:t>Legii nr. 76/2008</w:t>
      </w:r>
      <w:r>
        <w:rPr>
          <w:rStyle w:val="15"/>
          <w:rFonts w:ascii="Times New Roman" w:hAnsi="Times New Roman" w:cs="Times New Roman"/>
          <w:lang w:val="ro-RO"/>
        </w:rPr>
        <w:fldChar w:fldCharType="end"/>
      </w:r>
      <w:r>
        <w:rPr>
          <w:rFonts w:ascii="Times New Roman" w:hAnsi="Times New Roman" w:cs="Times New Roman"/>
          <w:lang w:val="fr-FR"/>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2238C1F">
      <w:pPr>
        <w:numPr>
          <w:ilvl w:val="0"/>
          <w:numId w:val="2"/>
        </w:numPr>
        <w:spacing w:after="100" w:afterAutospacing="1" w:line="240" w:lineRule="auto"/>
        <w:jc w:val="both"/>
        <w:rPr>
          <w:rFonts w:ascii="Times New Roman" w:hAnsi="Times New Roman" w:cs="Times New Roman"/>
          <w:bCs/>
          <w:lang w:val="ro-RO"/>
        </w:rPr>
      </w:pPr>
      <w:r>
        <w:rPr>
          <w:rFonts w:ascii="Times New Roman" w:hAnsi="Times New Roman" w:cs="Times New Roman"/>
          <w:bCs/>
        </w:rPr>
        <w:t>certificat de na</w:t>
      </w:r>
      <w:r>
        <w:rPr>
          <w:rFonts w:ascii="Times New Roman" w:hAnsi="Times New Roman" w:cs="Times New Roman"/>
          <w:bCs/>
          <w:lang w:val="ro-RO"/>
        </w:rPr>
        <w:t>ș</w:t>
      </w:r>
      <w:r>
        <w:rPr>
          <w:rFonts w:ascii="Times New Roman" w:hAnsi="Times New Roman" w:cs="Times New Roman"/>
          <w:bCs/>
        </w:rPr>
        <w:t>tere - copie</w:t>
      </w:r>
    </w:p>
    <w:p w14:paraId="75A2731F">
      <w:pPr>
        <w:numPr>
          <w:ilvl w:val="0"/>
          <w:numId w:val="2"/>
        </w:numPr>
        <w:spacing w:after="100" w:afterAutospacing="1" w:line="240" w:lineRule="auto"/>
        <w:jc w:val="both"/>
        <w:rPr>
          <w:rFonts w:ascii="Times New Roman" w:hAnsi="Times New Roman" w:cs="Times New Roman"/>
          <w:lang w:val="ro-RO"/>
        </w:rPr>
      </w:pPr>
      <w:r>
        <w:rPr>
          <w:rFonts w:ascii="Times New Roman" w:hAnsi="Times New Roman" w:cs="Times New Roman"/>
        </w:rPr>
        <w:t>curriculum vitae, model comun european.</w:t>
      </w:r>
    </w:p>
    <w:p w14:paraId="7427547C">
      <w:pPr>
        <w:spacing w:line="240" w:lineRule="auto"/>
        <w:jc w:val="both"/>
        <w:rPr>
          <w:rFonts w:ascii="Times New Roman" w:hAnsi="Times New Roman" w:cs="Times New Roman"/>
          <w:lang w:val="ro-RO"/>
        </w:rPr>
      </w:pPr>
      <w:r>
        <w:rPr>
          <w:rFonts w:ascii="Times New Roman" w:hAnsi="Times New Roman" w:cs="Times New Roman"/>
          <w:lang w:val="ro-RO"/>
        </w:rPr>
        <w:t>Actele vor fi îndosariate într-un dosar cu șină în ordinea enumerată în anunț.</w:t>
      </w:r>
    </w:p>
    <w:p w14:paraId="23E10C5D">
      <w:pPr>
        <w:spacing w:line="240" w:lineRule="auto"/>
        <w:jc w:val="both"/>
        <w:rPr>
          <w:rFonts w:ascii="Times New Roman" w:hAnsi="Times New Roman" w:cs="Times New Roman"/>
          <w:lang w:val="fr-FR"/>
        </w:rPr>
      </w:pPr>
      <w:r>
        <w:rPr>
          <w:rFonts w:ascii="Times New Roman" w:hAnsi="Times New Roman" w:cs="Times New Roman"/>
          <w:lang w:val="ro-RO"/>
        </w:rPr>
        <w:t xml:space="preserve">Documentele solicitate în copie, vor fi însoțite de documentele originale, pentru a fi certificate cu mențiunea </w:t>
      </w:r>
      <w:r>
        <w:rPr>
          <w:rFonts w:ascii="Times New Roman" w:hAnsi="Times New Roman" w:cs="Times New Roman"/>
          <w:lang w:val="fr-FR"/>
        </w:rPr>
        <w:t>“conform cu originalul”.</w:t>
      </w:r>
    </w:p>
    <w:p w14:paraId="0BA4143F">
      <w:pPr>
        <w:spacing w:line="240" w:lineRule="auto"/>
        <w:jc w:val="both"/>
        <w:rPr>
          <w:rFonts w:ascii="Times New Roman" w:hAnsi="Times New Roman" w:cs="Times New Roman"/>
          <w:lang w:val="fr-FR"/>
        </w:rPr>
      </w:pPr>
      <w:r>
        <w:rPr>
          <w:rFonts w:ascii="Times New Roman" w:hAnsi="Times New Roman" w:cs="Times New Roman"/>
          <w:lang w:val="ro-RO"/>
        </w:rPr>
        <w:tab/>
      </w:r>
      <w:r>
        <w:rPr>
          <w:rFonts w:ascii="Times New Roman" w:hAnsi="Times New Roman" w:cs="Times New Roman"/>
          <w:lang w:val="ro-RO"/>
        </w:rPr>
        <w:t xml:space="preserve">Dosarele de concurs se depun la sediul Sanatoriului Balnear și de Recuperare Techirghiol din bulevardul Dr. Victor Climescu, nr. 34-40, localitatea Techirghiol, judetul Constanța, serviciul </w:t>
      </w:r>
      <w:r>
        <w:rPr>
          <w:rFonts w:ascii="Times New Roman" w:hAnsi="Times New Roman" w:cs="Times New Roman"/>
          <w:lang w:val="fr-FR"/>
        </w:rPr>
        <w:t>runos/juridi</w:t>
      </w:r>
      <w:r>
        <w:rPr>
          <w:rFonts w:ascii="Times New Roman" w:hAnsi="Times New Roman" w:cs="Times New Roman"/>
          <w:color w:val="auto"/>
          <w:lang w:val="fr-FR"/>
        </w:rPr>
        <w:t>c</w:t>
      </w:r>
      <w:r>
        <w:rPr>
          <w:rFonts w:ascii="Times New Roman" w:hAnsi="Times New Roman" w:cs="Times New Roman"/>
          <w:color w:val="auto"/>
          <w:lang w:val="ro-RO"/>
        </w:rPr>
        <w:t xml:space="preserve">, </w:t>
      </w:r>
      <w:r>
        <w:rPr>
          <w:rFonts w:ascii="Times New Roman" w:hAnsi="Times New Roman" w:cs="Times New Roman"/>
          <w:b/>
          <w:bCs/>
          <w:color w:val="auto"/>
          <w:lang w:val="fr-FR"/>
        </w:rPr>
        <w:t xml:space="preserve">până la data de </w:t>
      </w:r>
      <w:r>
        <w:rPr>
          <w:rFonts w:hint="default" w:ascii="Times New Roman" w:hAnsi="Times New Roman" w:cs="Times New Roman"/>
          <w:b/>
          <w:bCs/>
          <w:color w:val="auto"/>
          <w:lang w:val="en-US"/>
        </w:rPr>
        <w:t>06</w:t>
      </w:r>
      <w:r>
        <w:rPr>
          <w:rFonts w:ascii="Times New Roman" w:hAnsi="Times New Roman" w:cs="Times New Roman"/>
          <w:b/>
          <w:bCs/>
          <w:color w:val="auto"/>
          <w:lang w:val="fr-FR"/>
        </w:rPr>
        <w:t>.</w:t>
      </w:r>
      <w:r>
        <w:rPr>
          <w:rFonts w:hint="default" w:ascii="Times New Roman" w:hAnsi="Times New Roman" w:cs="Times New Roman"/>
          <w:b/>
          <w:bCs/>
          <w:color w:val="auto"/>
          <w:lang w:val="en-US"/>
        </w:rPr>
        <w:t>10</w:t>
      </w:r>
      <w:r>
        <w:rPr>
          <w:rFonts w:ascii="Times New Roman" w:hAnsi="Times New Roman" w:cs="Times New Roman"/>
          <w:b/>
          <w:bCs/>
          <w:color w:val="auto"/>
          <w:lang w:val="fr-FR"/>
        </w:rPr>
        <w:t>.202</w:t>
      </w:r>
      <w:r>
        <w:rPr>
          <w:rFonts w:hint="default" w:ascii="Times New Roman" w:hAnsi="Times New Roman" w:cs="Times New Roman"/>
          <w:b/>
          <w:bCs/>
          <w:color w:val="auto"/>
          <w:lang w:val="en-US"/>
        </w:rPr>
        <w:t>6</w:t>
      </w:r>
      <w:r>
        <w:rPr>
          <w:rFonts w:ascii="Times New Roman" w:hAnsi="Times New Roman" w:cs="Times New Roman"/>
          <w:color w:val="auto"/>
          <w:lang w:val="ro-RO"/>
        </w:rPr>
        <w:t>,</w:t>
      </w:r>
      <w:r>
        <w:rPr>
          <w:rFonts w:ascii="Times New Roman" w:hAnsi="Times New Roman" w:cs="Times New Roman"/>
          <w:b/>
          <w:color w:val="auto"/>
          <w:lang w:val="fr-FR"/>
        </w:rPr>
        <w:t xml:space="preserve"> orele 15.00</w:t>
      </w:r>
      <w:r>
        <w:rPr>
          <w:rFonts w:ascii="Times New Roman" w:hAnsi="Times New Roman" w:cs="Times New Roman"/>
          <w:color w:val="auto"/>
          <w:lang w:val="fr-FR"/>
        </w:rPr>
        <w:t xml:space="preserve"> inclus</w:t>
      </w:r>
      <w:r>
        <w:rPr>
          <w:rFonts w:ascii="Times New Roman" w:hAnsi="Times New Roman" w:cs="Times New Roman"/>
          <w:lang w:val="fr-FR"/>
        </w:rPr>
        <w:t>iv.</w:t>
      </w:r>
    </w:p>
    <w:p w14:paraId="30A95ACD">
      <w:pPr>
        <w:spacing w:line="240" w:lineRule="auto"/>
        <w:jc w:val="both"/>
        <w:rPr>
          <w:rFonts w:ascii="Times New Roman" w:hAnsi="Times New Roman" w:cs="Times New Roman"/>
          <w:lang w:val="fr-FR"/>
        </w:rPr>
      </w:pPr>
      <w:r>
        <w:rPr>
          <w:rFonts w:ascii="Times New Roman" w:hAnsi="Times New Roman" w:cs="Times New Roman"/>
          <w:lang w:val="ro-RO"/>
        </w:rPr>
        <w:tab/>
      </w:r>
      <w:r>
        <w:rPr>
          <w:rFonts w:ascii="Times New Roman" w:hAnsi="Times New Roman" w:cs="Times New Roman"/>
          <w:lang w:val="fr-FR"/>
        </w:rPr>
        <w:t xml:space="preserve">Relaţii suplimentare se obţin de la serviciul </w:t>
      </w:r>
      <w:r>
        <w:rPr>
          <w:rFonts w:ascii="Times New Roman" w:hAnsi="Times New Roman" w:cs="Times New Roman"/>
          <w:lang w:val="ro-RO"/>
        </w:rPr>
        <w:t>runos/juridic</w:t>
      </w:r>
      <w:r>
        <w:rPr>
          <w:rFonts w:ascii="Times New Roman" w:hAnsi="Times New Roman" w:cs="Times New Roman"/>
          <w:lang w:val="fr-FR"/>
        </w:rPr>
        <w:t xml:space="preserve"> la tel.0241/481757.</w:t>
      </w:r>
    </w:p>
    <w:p w14:paraId="6C0D40DD">
      <w:pPr>
        <w:spacing w:line="240" w:lineRule="auto"/>
        <w:jc w:val="both"/>
        <w:rPr>
          <w:rFonts w:ascii="Times New Roman" w:hAnsi="Times New Roman" w:cs="Times New Roman"/>
          <w:lang w:val="ro-RO"/>
        </w:rPr>
      </w:pPr>
      <w:r>
        <w:rPr>
          <w:rFonts w:ascii="Times New Roman" w:hAnsi="Times New Roman" w:cs="Times New Roman"/>
          <w:lang w:val="ro-RO"/>
        </w:rPr>
        <w:tab/>
      </w:r>
      <w:r>
        <w:rPr>
          <w:rFonts w:ascii="Times New Roman" w:hAnsi="Times New Roman" w:cs="Times New Roman"/>
          <w:lang w:val="ro-RO"/>
        </w:rPr>
        <w:t>Fiecare dosar depus va primi număr de înregistrare, iar candidatul va fi identificat prin acest număr de înregistrare al dosarului.</w:t>
      </w:r>
    </w:p>
    <w:p w14:paraId="4EEF3BB9">
      <w:pPr>
        <w:spacing w:line="240" w:lineRule="auto"/>
        <w:jc w:val="both"/>
        <w:rPr>
          <w:rFonts w:ascii="Times New Roman" w:hAnsi="Times New Roman" w:cs="Times New Roman"/>
          <w:color w:val="auto"/>
          <w:lang w:val="ro-RO"/>
        </w:rPr>
      </w:pPr>
      <w:r>
        <w:rPr>
          <w:rFonts w:ascii="Times New Roman" w:hAnsi="Times New Roman" w:cs="Times New Roman"/>
          <w:lang w:val="ro-RO"/>
        </w:rPr>
        <w:tab/>
      </w:r>
      <w:r>
        <w:rPr>
          <w:rFonts w:ascii="Times New Roman" w:hAnsi="Times New Roman" w:cs="Times New Roman"/>
          <w:color w:val="auto"/>
          <w:lang w:val="ro-RO"/>
        </w:rPr>
        <w:t>Termenul de depunere al dosarelor (15 zile lucrătoare de la afișare)</w:t>
      </w:r>
      <w:r>
        <w:rPr>
          <w:rFonts w:ascii="Times New Roman" w:hAnsi="Times New Roman" w:cs="Times New Roman"/>
          <w:color w:val="auto"/>
          <w:lang w:val="fr-FR"/>
        </w:rPr>
        <w:t xml:space="preserve">: </w:t>
      </w:r>
      <w:r>
        <w:rPr>
          <w:rFonts w:hint="default" w:ascii="Times New Roman" w:hAnsi="Times New Roman" w:cs="Times New Roman"/>
          <w:color w:val="auto"/>
          <w:lang w:val="en-US"/>
        </w:rPr>
        <w:t>22</w:t>
      </w:r>
      <w:r>
        <w:rPr>
          <w:rFonts w:ascii="Times New Roman" w:hAnsi="Times New Roman" w:cs="Times New Roman"/>
          <w:color w:val="auto"/>
          <w:lang w:val="fr-FR"/>
        </w:rPr>
        <w:t>.</w:t>
      </w:r>
      <w:r>
        <w:rPr>
          <w:rFonts w:hint="default" w:ascii="Times New Roman" w:hAnsi="Times New Roman" w:cs="Times New Roman"/>
          <w:color w:val="auto"/>
          <w:lang w:val="en-US"/>
        </w:rPr>
        <w:t>09</w:t>
      </w:r>
      <w:r>
        <w:rPr>
          <w:rFonts w:ascii="Times New Roman" w:hAnsi="Times New Roman" w:cs="Times New Roman"/>
          <w:color w:val="auto"/>
          <w:lang w:val="fr-FR"/>
        </w:rPr>
        <w:t>.202</w:t>
      </w:r>
      <w:r>
        <w:rPr>
          <w:rFonts w:hint="default" w:ascii="Times New Roman" w:hAnsi="Times New Roman" w:cs="Times New Roman"/>
          <w:color w:val="auto"/>
          <w:lang w:val="en-US"/>
        </w:rPr>
        <w:t>6</w:t>
      </w:r>
      <w:r>
        <w:rPr>
          <w:rFonts w:ascii="Times New Roman" w:hAnsi="Times New Roman" w:cs="Times New Roman"/>
          <w:color w:val="auto"/>
          <w:lang w:val="fr-FR"/>
        </w:rPr>
        <w:t xml:space="preserve"> p</w:t>
      </w:r>
      <w:r>
        <w:rPr>
          <w:rFonts w:ascii="Times New Roman" w:hAnsi="Times New Roman" w:cs="Times New Roman"/>
          <w:color w:val="auto"/>
          <w:lang w:val="ro-RO"/>
        </w:rPr>
        <w:t xml:space="preserve">ână la </w:t>
      </w:r>
      <w:r>
        <w:rPr>
          <w:rFonts w:ascii="Times New Roman" w:hAnsi="Times New Roman" w:cs="Times New Roman"/>
          <w:color w:val="auto"/>
          <w:lang w:val="fr-FR"/>
        </w:rPr>
        <w:t xml:space="preserve"> </w:t>
      </w:r>
      <w:r>
        <w:rPr>
          <w:rFonts w:hint="default" w:ascii="Times New Roman" w:hAnsi="Times New Roman" w:cs="Times New Roman"/>
          <w:color w:val="auto"/>
          <w:lang w:val="en-US"/>
        </w:rPr>
        <w:t>06</w:t>
      </w:r>
      <w:r>
        <w:rPr>
          <w:rFonts w:ascii="Times New Roman" w:hAnsi="Times New Roman" w:cs="Times New Roman"/>
          <w:color w:val="auto"/>
          <w:lang w:val="fr-FR"/>
        </w:rPr>
        <w:t>.</w:t>
      </w:r>
      <w:r>
        <w:rPr>
          <w:rFonts w:hint="default" w:ascii="Times New Roman" w:hAnsi="Times New Roman" w:cs="Times New Roman"/>
          <w:color w:val="auto"/>
          <w:lang w:val="en-US"/>
        </w:rPr>
        <w:t>10</w:t>
      </w:r>
      <w:r>
        <w:rPr>
          <w:rFonts w:ascii="Times New Roman" w:hAnsi="Times New Roman" w:cs="Times New Roman"/>
          <w:color w:val="auto"/>
          <w:lang w:val="fr-FR"/>
        </w:rPr>
        <w:t>.202</w:t>
      </w:r>
      <w:r>
        <w:rPr>
          <w:rFonts w:hint="default" w:ascii="Times New Roman" w:hAnsi="Times New Roman" w:cs="Times New Roman"/>
          <w:color w:val="auto"/>
          <w:lang w:val="en-US"/>
        </w:rPr>
        <w:t>6</w:t>
      </w:r>
      <w:r>
        <w:rPr>
          <w:rFonts w:ascii="Times New Roman" w:hAnsi="Times New Roman" w:cs="Times New Roman"/>
          <w:color w:val="auto"/>
          <w:lang w:val="ro-RO"/>
        </w:rPr>
        <w:t>, ora 1</w:t>
      </w:r>
      <w:r>
        <w:rPr>
          <w:rFonts w:ascii="Times New Roman" w:hAnsi="Times New Roman" w:cs="Times New Roman"/>
          <w:color w:val="auto"/>
          <w:lang w:val="fr-FR"/>
        </w:rPr>
        <w:t>5</w:t>
      </w:r>
      <w:r>
        <w:rPr>
          <w:rFonts w:ascii="Times New Roman" w:hAnsi="Times New Roman" w:cs="Times New Roman"/>
          <w:color w:val="auto"/>
          <w:lang w:val="ro-RO"/>
        </w:rPr>
        <w:t>.00.</w:t>
      </w:r>
    </w:p>
    <w:p w14:paraId="2EBE910A">
      <w:pPr>
        <w:numPr>
          <w:ilvl w:val="0"/>
          <w:numId w:val="1"/>
        </w:numPr>
        <w:spacing w:line="240" w:lineRule="auto"/>
        <w:ind w:firstLine="567"/>
        <w:jc w:val="both"/>
        <w:rPr>
          <w:rFonts w:ascii="Times New Roman" w:hAnsi="Times New Roman" w:cs="Times New Roman"/>
          <w:lang w:val="ro-RO"/>
        </w:rPr>
      </w:pPr>
      <w:r>
        <w:rPr>
          <w:rFonts w:ascii="Times New Roman" w:hAnsi="Times New Roman" w:cs="Times New Roman"/>
          <w:lang w:val="ro-RO"/>
        </w:rPr>
        <w:t>Condiții generale de participare, prevăzute de art. 15 din H.G. 1336/08.11.2022</w:t>
      </w:r>
      <w:r>
        <w:rPr>
          <w:rFonts w:ascii="Times New Roman" w:hAnsi="Times New Roman" w:cs="Times New Roman"/>
          <w:lang w:val="ro-RO"/>
        </w:rPr>
        <w:tab/>
      </w:r>
    </w:p>
    <w:p w14:paraId="5FCEED5F">
      <w:pPr>
        <w:spacing w:line="240" w:lineRule="auto"/>
        <w:jc w:val="both"/>
        <w:rPr>
          <w:rFonts w:ascii="Times New Roman" w:hAnsi="Times New Roman" w:cs="Times New Roman"/>
        </w:rPr>
      </w:pPr>
      <w:r>
        <w:rPr>
          <w:rFonts w:ascii="Times New Roman" w:hAnsi="Times New Roman" w:cs="Times New Roman"/>
          <w:lang w:val="ro-RO"/>
        </w:rPr>
        <w:tab/>
      </w:r>
      <w:r>
        <w:rPr>
          <w:rFonts w:ascii="Times New Roman" w:hAnsi="Times New Roman" w:cs="Times New Roman"/>
          <w:lang w:val="ro-RO"/>
        </w:rPr>
        <w:t xml:space="preserve">Poate ocupa un post vacant sau temporar vacant persoana care îndeplinește condițiile prevăzute de </w:t>
      </w:r>
      <w:r>
        <w:fldChar w:fldCharType="begin"/>
      </w:r>
      <w:r>
        <w:rPr>
          <w:lang w:val="ro-RO"/>
        </w:rPr>
        <w:instrText xml:space="preserve">HYPERLINK "https://legislatie.just.ro/Public/DetaliiDocumentAfis/260027"</w:instrText>
      </w:r>
      <w:r>
        <w:fldChar w:fldCharType="separate"/>
      </w:r>
      <w:r>
        <w:rPr>
          <w:rStyle w:val="15"/>
          <w:rFonts w:ascii="Times New Roman" w:hAnsi="Times New Roman" w:cs="Times New Roman"/>
          <w:lang w:val="ro-RO"/>
        </w:rPr>
        <w:t>Legea nr. 53/2003 - Codul muncii, republicată</w:t>
      </w:r>
      <w:r>
        <w:fldChar w:fldCharType="end"/>
      </w:r>
      <w:r>
        <w:rPr>
          <w:rFonts w:ascii="Times New Roman" w:hAnsi="Times New Roman" w:cs="Times New Roman"/>
          <w:lang w:val="ro-RO"/>
        </w:rPr>
        <w:t xml:space="preserve">, cu modificările și completările ulterioare, și cerințele specifice prevăzute la </w:t>
      </w:r>
      <w:r>
        <w:fldChar w:fldCharType="begin"/>
      </w:r>
      <w:r>
        <w:rPr>
          <w:lang w:val="ro-RO"/>
        </w:rPr>
        <w:instrText xml:space="preserve">HYPERLINK "https://legislatie.just.ro/Public/DetaliiDocumentAfis/258136"</w:instrText>
      </w:r>
      <w:r>
        <w:fldChar w:fldCharType="separate"/>
      </w:r>
      <w:r>
        <w:rPr>
          <w:rStyle w:val="15"/>
          <w:rFonts w:ascii="Times New Roman" w:hAnsi="Times New Roman" w:cs="Times New Roman"/>
          <w:lang w:val="ro-RO"/>
        </w:rPr>
        <w:t>art. 542 alin. (1)</w:t>
      </w:r>
      <w:r>
        <w:fldChar w:fldCharType="end"/>
      </w:r>
      <w:r>
        <w:rPr>
          <w:rFonts w:ascii="Times New Roman" w:hAnsi="Times New Roman" w:cs="Times New Roman"/>
        </w:rPr>
        <w:t xml:space="preserve"> și </w:t>
      </w:r>
      <w:r>
        <w:fldChar w:fldCharType="begin"/>
      </w:r>
      <w:r>
        <w:instrText xml:space="preserve"> HYPERLINK "https://legislatie.just.ro/Public/DetaliiDocumentAfis/258136" </w:instrText>
      </w:r>
      <w:r>
        <w:fldChar w:fldCharType="separate"/>
      </w:r>
      <w:r>
        <w:rPr>
          <w:rStyle w:val="15"/>
          <w:rFonts w:ascii="Times New Roman" w:hAnsi="Times New Roman" w:cs="Times New Roman"/>
          <w:lang w:val="ro-RO"/>
        </w:rPr>
        <w:t>(2) din Ordonanța de urgență a Guvernului nr. 57/2019 privind Codul administrativ</w:t>
      </w:r>
      <w:r>
        <w:rPr>
          <w:rStyle w:val="15"/>
          <w:rFonts w:ascii="Times New Roman" w:hAnsi="Times New Roman" w:cs="Times New Roman"/>
          <w:lang w:val="ro-RO"/>
        </w:rPr>
        <w:fldChar w:fldCharType="end"/>
      </w:r>
      <w:r>
        <w:rPr>
          <w:rFonts w:ascii="Times New Roman" w:hAnsi="Times New Roman" w:cs="Times New Roman"/>
        </w:rPr>
        <w:t>, cu modificările și completările ulterioare:</w:t>
      </w:r>
    </w:p>
    <w:p w14:paraId="20752CF5">
      <w:pPr>
        <w:numPr>
          <w:ilvl w:val="0"/>
          <w:numId w:val="3"/>
        </w:numPr>
        <w:spacing w:line="240" w:lineRule="auto"/>
        <w:jc w:val="both"/>
        <w:rPr>
          <w:rFonts w:ascii="Times New Roman" w:hAnsi="Times New Roman" w:cs="Times New Roman"/>
        </w:rPr>
      </w:pPr>
      <w:r>
        <w:rPr>
          <w:rFonts w:ascii="Times New Roman" w:hAnsi="Times New Roman" w:cs="Times New Roman"/>
        </w:rPr>
        <w:t>are cetățenia română sau cetățenia unui alt stat membru al Uniunii Europene, a unui stat parte la Acordul privind Spațiul Economic European (SEE) sau cetățenia Confederației Elvețiene;</w:t>
      </w:r>
    </w:p>
    <w:p w14:paraId="4A4A6581">
      <w:pPr>
        <w:numPr>
          <w:ilvl w:val="0"/>
          <w:numId w:val="3"/>
        </w:numPr>
        <w:spacing w:line="240" w:lineRule="auto"/>
        <w:jc w:val="both"/>
        <w:rPr>
          <w:rFonts w:ascii="Times New Roman" w:hAnsi="Times New Roman" w:cs="Times New Roman"/>
          <w:lang w:val="fr-FR"/>
        </w:rPr>
      </w:pPr>
      <w:r>
        <w:rPr>
          <w:rFonts w:ascii="Times New Roman" w:hAnsi="Times New Roman" w:cs="Times New Roman"/>
          <w:lang w:val="fr-FR"/>
        </w:rPr>
        <w:t>cunoaște limba română, scris și vorbit;</w:t>
      </w:r>
    </w:p>
    <w:p w14:paraId="2324F00A">
      <w:pPr>
        <w:numPr>
          <w:ilvl w:val="0"/>
          <w:numId w:val="3"/>
        </w:numPr>
        <w:spacing w:line="240" w:lineRule="auto"/>
        <w:jc w:val="both"/>
        <w:rPr>
          <w:rFonts w:ascii="Times New Roman" w:hAnsi="Times New Roman" w:cs="Times New Roman"/>
        </w:rPr>
      </w:pPr>
      <w:r>
        <w:rPr>
          <w:rFonts w:ascii="Times New Roman" w:hAnsi="Times New Roman" w:cs="Times New Roman"/>
        </w:rPr>
        <w:t xml:space="preserve">are capacitate de muncă în conformitate cu prevederile </w:t>
      </w:r>
      <w:r>
        <w:fldChar w:fldCharType="begin"/>
      </w:r>
      <w:r>
        <w:instrText xml:space="preserve"> HYPERLINK "https://legislatie.just.ro/Public/DetaliiDocumentAfis/260027" </w:instrText>
      </w:r>
      <w:r>
        <w:fldChar w:fldCharType="separate"/>
      </w:r>
      <w:r>
        <w:rPr>
          <w:rStyle w:val="15"/>
          <w:rFonts w:ascii="Times New Roman" w:hAnsi="Times New Roman" w:cs="Times New Roman"/>
          <w:lang w:val="ro-RO"/>
        </w:rPr>
        <w:t>Legii nr. 53/2003 - Codul muncii, republicată</w:t>
      </w:r>
      <w:r>
        <w:rPr>
          <w:rStyle w:val="15"/>
          <w:rFonts w:ascii="Times New Roman" w:hAnsi="Times New Roman" w:cs="Times New Roman"/>
          <w:lang w:val="ro-RO"/>
        </w:rPr>
        <w:fldChar w:fldCharType="end"/>
      </w:r>
      <w:r>
        <w:rPr>
          <w:rFonts w:ascii="Times New Roman" w:hAnsi="Times New Roman" w:cs="Times New Roman"/>
        </w:rPr>
        <w:t>, cu modificările și completările ulterioare;</w:t>
      </w:r>
    </w:p>
    <w:p w14:paraId="5B1971DE">
      <w:pPr>
        <w:numPr>
          <w:ilvl w:val="0"/>
          <w:numId w:val="3"/>
        </w:numPr>
        <w:spacing w:line="240" w:lineRule="auto"/>
        <w:jc w:val="both"/>
        <w:rPr>
          <w:rFonts w:ascii="Times New Roman" w:hAnsi="Times New Roman" w:cs="Times New Roman"/>
        </w:rPr>
      </w:pPr>
      <w:r>
        <w:rPr>
          <w:rFonts w:ascii="Times New Roman" w:hAnsi="Times New Roman" w:cs="Times New Roman"/>
        </w:rPr>
        <w:t>are o stare de sănătate corespunzătoare postului pentru care candidează, atestată pe baza adeverinței medicale eliberate de medicul de familie sau de unitățile sanitare abilitate;</w:t>
      </w:r>
    </w:p>
    <w:p w14:paraId="7A32415D">
      <w:pPr>
        <w:numPr>
          <w:ilvl w:val="0"/>
          <w:numId w:val="3"/>
        </w:numPr>
        <w:spacing w:line="240" w:lineRule="auto"/>
        <w:jc w:val="both"/>
        <w:rPr>
          <w:rFonts w:ascii="Times New Roman" w:hAnsi="Times New Roman" w:cs="Times New Roman"/>
          <w:lang w:val="fr-FR"/>
        </w:rPr>
      </w:pPr>
      <w:r>
        <w:rPr>
          <w:rFonts w:ascii="Times New Roman" w:hAnsi="Times New Roman" w:cs="Times New Roman"/>
          <w:lang w:val="fr-FR"/>
        </w:rPr>
        <w:t>îndeplinește condițiile de studii, de vechime în specialitate și, după caz, alte condiții specifice potrivit cerințelor postului scos la concurs;</w:t>
      </w:r>
    </w:p>
    <w:p w14:paraId="75028651">
      <w:pPr>
        <w:numPr>
          <w:ilvl w:val="0"/>
          <w:numId w:val="3"/>
        </w:numPr>
        <w:spacing w:line="240" w:lineRule="auto"/>
        <w:jc w:val="both"/>
        <w:rPr>
          <w:rFonts w:ascii="Times New Roman" w:hAnsi="Times New Roman" w:cs="Times New Roman"/>
          <w:lang w:val="fr-FR"/>
        </w:rPr>
      </w:pPr>
      <w:r>
        <w:rPr>
          <w:rFonts w:ascii="Times New Roman" w:hAnsi="Times New Roman" w:cs="Times New Roman"/>
          <w:lang w:val="fr-FR"/>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CE7C33D">
      <w:pPr>
        <w:numPr>
          <w:ilvl w:val="0"/>
          <w:numId w:val="3"/>
        </w:numPr>
        <w:spacing w:line="240" w:lineRule="auto"/>
        <w:jc w:val="both"/>
        <w:rPr>
          <w:rFonts w:ascii="Times New Roman" w:hAnsi="Times New Roman" w:cs="Times New Roman"/>
          <w:lang w:val="fr-FR"/>
        </w:rPr>
      </w:pPr>
      <w:r>
        <w:rPr>
          <w:rFonts w:ascii="Times New Roman" w:hAnsi="Times New Roman" w:cs="Times New Roman"/>
          <w:lang w:val="fr-FR"/>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DA0FEA3">
      <w:pPr>
        <w:numPr>
          <w:ilvl w:val="0"/>
          <w:numId w:val="3"/>
        </w:numPr>
        <w:spacing w:line="240" w:lineRule="auto"/>
        <w:jc w:val="both"/>
        <w:rPr>
          <w:rFonts w:ascii="Times New Roman" w:hAnsi="Times New Roman" w:cs="Times New Roman"/>
          <w:lang w:val="ro-RO"/>
        </w:rPr>
      </w:pPr>
      <w:r>
        <w:rPr>
          <w:rFonts w:ascii="Times New Roman" w:hAnsi="Times New Roman" w:cs="Times New Roman"/>
          <w:lang w:val="fr-FR"/>
        </w:rPr>
        <w:t xml:space="preserve">nu a comis infracțiunile prevăzute la </w:t>
      </w:r>
      <w:r>
        <w:fldChar w:fldCharType="begin"/>
      </w:r>
      <w:r>
        <w:instrText xml:space="preserve"> HYPERLINK "https://legislatie.just.ro/Public/DetaliiDocumentAfis/232414" </w:instrText>
      </w:r>
      <w:r>
        <w:fldChar w:fldCharType="separate"/>
      </w:r>
      <w:r>
        <w:rPr>
          <w:rStyle w:val="15"/>
          <w:rFonts w:ascii="Times New Roman" w:hAnsi="Times New Roman" w:cs="Times New Roman"/>
          <w:lang w:val="ro-RO"/>
        </w:rPr>
        <w:t>art. 1 alin. (2) din Legea nr. 118/2019</w:t>
      </w:r>
      <w:r>
        <w:rPr>
          <w:rStyle w:val="15"/>
          <w:rFonts w:ascii="Times New Roman" w:hAnsi="Times New Roman" w:cs="Times New Roman"/>
          <w:lang w:val="ro-RO"/>
        </w:rPr>
        <w:fldChar w:fldCharType="end"/>
      </w:r>
      <w:r>
        <w:rPr>
          <w:rFonts w:ascii="Times New Roman" w:hAnsi="Times New Roman" w:cs="Times New Roman"/>
          <w:lang w:val="ro-RO"/>
        </w:rPr>
        <w:t xml:space="preserve"> privind Registrul național automatizat cu privire la persoanele care au comis infracțiuni sexuale, de exploatare a unor persoane sau asupra minorilor, precum și pentru completarea </w:t>
      </w:r>
      <w:r>
        <w:fldChar w:fldCharType="begin"/>
      </w:r>
      <w:r>
        <w:rPr>
          <w:lang w:val="ro-RO"/>
        </w:rPr>
        <w:instrText xml:space="preserve">HYPERLINK "https://legislatie.just.ro/Public/DetaliiDocumentAfis/215198"</w:instrText>
      </w:r>
      <w:r>
        <w:fldChar w:fldCharType="separate"/>
      </w:r>
      <w:r>
        <w:rPr>
          <w:rStyle w:val="15"/>
          <w:rFonts w:ascii="Times New Roman" w:hAnsi="Times New Roman" w:cs="Times New Roman"/>
          <w:lang w:val="ro-RO"/>
        </w:rPr>
        <w:t>Legii nr. 76/2008</w:t>
      </w:r>
      <w:r>
        <w:fldChar w:fldCharType="end"/>
      </w:r>
      <w:r>
        <w:rPr>
          <w:rFonts w:ascii="Times New Roman" w:hAnsi="Times New Roman" w:cs="Times New Roman"/>
          <w:lang w:val="ro-RO"/>
        </w:rPr>
        <w:t xml:space="preserve"> privind organizarea și funcționarea Sistemului Național de Date Genetice Judiciare, cu modificările ulterioare, pentru domeniile prevăzute la art. 35 alin. (1) lit. h).</w:t>
      </w:r>
    </w:p>
    <w:p w14:paraId="6C116542">
      <w:pPr>
        <w:spacing w:line="240" w:lineRule="auto"/>
        <w:jc w:val="both"/>
        <w:rPr>
          <w:rFonts w:ascii="Times New Roman" w:hAnsi="Times New Roman" w:cs="Times New Roman"/>
          <w:b/>
          <w:lang w:val="ro-RO"/>
        </w:rPr>
      </w:pPr>
      <w:r>
        <w:rPr>
          <w:rFonts w:ascii="Times New Roman" w:hAnsi="Times New Roman" w:cs="Times New Roman"/>
          <w:lang w:val="ro-RO"/>
        </w:rPr>
        <w:tab/>
      </w:r>
      <w:r>
        <w:rPr>
          <w:rFonts w:ascii="Times New Roman" w:hAnsi="Times New Roman" w:cs="Times New Roman"/>
          <w:b/>
          <w:bCs/>
        </w:rPr>
        <w:t xml:space="preserve">Condițiile specifice </w:t>
      </w:r>
      <w:r>
        <w:rPr>
          <w:rFonts w:ascii="Times New Roman" w:hAnsi="Times New Roman" w:cs="Times New Roman"/>
          <w:b/>
          <w:bCs/>
          <w:lang w:val="ro-RO"/>
        </w:rPr>
        <w:t>de participare</w:t>
      </w:r>
      <w:r>
        <w:rPr>
          <w:rFonts w:ascii="Times New Roman" w:hAnsi="Times New Roman" w:cs="Times New Roman"/>
          <w:b/>
          <w:bCs/>
        </w:rPr>
        <w:t>:</w:t>
      </w:r>
      <w:r>
        <w:rPr>
          <w:rFonts w:ascii="Times New Roman" w:hAnsi="Times New Roman" w:cs="Times New Roman"/>
        </w:rPr>
        <w:t xml:space="preserve"> </w:t>
      </w:r>
      <w:r>
        <w:rPr>
          <w:rFonts w:ascii="Times New Roman" w:hAnsi="Times New Roman" w:cs="Times New Roman"/>
          <w:lang w:val="ro-RO"/>
        </w:rPr>
        <w:tab/>
      </w:r>
    </w:p>
    <w:p w14:paraId="50A8F9AE">
      <w:pPr>
        <w:spacing w:line="240" w:lineRule="auto"/>
        <w:jc w:val="both"/>
        <w:rPr>
          <w:rFonts w:ascii="Times New Roman" w:hAnsi="Times New Roman" w:cs="Times New Roman"/>
          <w:b/>
        </w:rPr>
      </w:pPr>
      <w:r>
        <w:rPr>
          <w:rFonts w:ascii="Times New Roman" w:hAnsi="Times New Roman" w:cs="Times New Roman"/>
          <w:b/>
        </w:rPr>
        <w:t>șef formație muncitor</w:t>
      </w:r>
      <w:r>
        <w:rPr>
          <w:rFonts w:hint="default" w:ascii="Times New Roman" w:hAnsi="Times New Roman" w:cs="Times New Roman"/>
          <w:b/>
          <w:lang w:val="en-US"/>
        </w:rPr>
        <w:t xml:space="preserve"> </w:t>
      </w:r>
      <w:r>
        <w:rPr>
          <w:rFonts w:ascii="Times New Roman" w:hAnsi="Times New Roman" w:cs="Times New Roman"/>
          <w:b/>
        </w:rPr>
        <w:t>- calificat- instalator</w:t>
      </w:r>
    </w:p>
    <w:p w14:paraId="2FD70650">
      <w:pPr>
        <w:spacing w:line="240" w:lineRule="auto"/>
        <w:jc w:val="both"/>
        <w:rPr>
          <w:rFonts w:ascii="Times New Roman" w:hAnsi="Times New Roman" w:cs="Times New Roman"/>
          <w:bCs/>
          <w:lang w:val="fr-FR"/>
        </w:rPr>
      </w:pPr>
      <w:r>
        <w:rPr>
          <w:rFonts w:ascii="Times New Roman" w:hAnsi="Times New Roman" w:cs="Times New Roman"/>
          <w:bCs/>
          <w:lang w:val="fr-FR"/>
        </w:rPr>
        <w:t xml:space="preserve">             - diplomă de licență a învățământului tehnic și 2 ani vechime în specialitate; sau</w:t>
      </w:r>
    </w:p>
    <w:p w14:paraId="6719FFBB">
      <w:pPr>
        <w:spacing w:line="240" w:lineRule="auto"/>
        <w:jc w:val="both"/>
        <w:rPr>
          <w:rFonts w:ascii="Times New Roman" w:hAnsi="Times New Roman" w:cs="Times New Roman"/>
          <w:bCs/>
          <w:lang w:val="fr-FR"/>
        </w:rPr>
      </w:pPr>
      <w:r>
        <w:rPr>
          <w:rFonts w:ascii="Times New Roman" w:hAnsi="Times New Roman" w:cs="Times New Roman"/>
          <w:bCs/>
          <w:lang w:val="fr-FR"/>
        </w:rPr>
        <w:t xml:space="preserve">             - diplomă de absolvire a învățământului superior de scurtă durată în specialitate și 3 ani vechime în specialitate; sau</w:t>
      </w:r>
    </w:p>
    <w:p w14:paraId="6B748C83">
      <w:pPr>
        <w:spacing w:line="240" w:lineRule="auto"/>
        <w:jc w:val="both"/>
        <w:rPr>
          <w:rFonts w:ascii="Times New Roman" w:hAnsi="Times New Roman" w:cs="Times New Roman"/>
          <w:bCs/>
          <w:lang w:val="fr-FR"/>
        </w:rPr>
      </w:pPr>
      <w:r>
        <w:rPr>
          <w:rFonts w:ascii="Times New Roman" w:hAnsi="Times New Roman" w:cs="Times New Roman"/>
          <w:bCs/>
          <w:lang w:val="fr-FR"/>
        </w:rPr>
        <w:t xml:space="preserve">             - diplomă de absolvire a învățământului postliceal de specialitate și 3 ani vechime în specialitate; sau</w:t>
      </w:r>
    </w:p>
    <w:p w14:paraId="55B9BD38">
      <w:pPr>
        <w:spacing w:line="240" w:lineRule="auto"/>
        <w:jc w:val="both"/>
        <w:rPr>
          <w:rFonts w:ascii="Times New Roman" w:hAnsi="Times New Roman" w:cs="Times New Roman"/>
          <w:bCs/>
        </w:rPr>
      </w:pPr>
      <w:r>
        <w:rPr>
          <w:rFonts w:ascii="Times New Roman" w:hAnsi="Times New Roman" w:cs="Times New Roman"/>
          <w:bCs/>
          <w:lang w:val="fr-FR"/>
        </w:rPr>
        <w:t xml:space="preserve">             </w:t>
      </w:r>
      <w:r>
        <w:rPr>
          <w:rFonts w:ascii="Times New Roman" w:hAnsi="Times New Roman" w:cs="Times New Roman"/>
          <w:bCs/>
        </w:rPr>
        <w:t xml:space="preserve">- diplomă de bacalaureat </w:t>
      </w:r>
    </w:p>
    <w:p w14:paraId="1C3335D6">
      <w:pPr>
        <w:spacing w:line="240" w:lineRule="auto"/>
        <w:ind w:firstLine="720" w:firstLineChars="0"/>
        <w:jc w:val="both"/>
        <w:rPr>
          <w:rFonts w:ascii="Times New Roman" w:hAnsi="Times New Roman" w:cs="Times New Roman"/>
          <w:bCs/>
        </w:rPr>
      </w:pPr>
      <w:r>
        <w:rPr>
          <w:rFonts w:hint="default" w:ascii="Times New Roman" w:hAnsi="Times New Roman" w:cs="Times New Roman"/>
          <w:bCs/>
          <w:lang w:val="en-US"/>
        </w:rPr>
        <w:t xml:space="preserve">- </w:t>
      </w:r>
      <w:r>
        <w:rPr>
          <w:rFonts w:ascii="Times New Roman" w:hAnsi="Times New Roman" w:cs="Times New Roman"/>
          <w:bCs/>
        </w:rPr>
        <w:t xml:space="preserve">3 ani vechime în specialitate. </w:t>
      </w:r>
    </w:p>
    <w:p w14:paraId="5021DCE4">
      <w:pPr>
        <w:numPr>
          <w:ilvl w:val="0"/>
          <w:numId w:val="1"/>
        </w:numPr>
        <w:spacing w:line="240" w:lineRule="auto"/>
        <w:ind w:firstLine="567"/>
        <w:jc w:val="both"/>
        <w:rPr>
          <w:rFonts w:ascii="Times New Roman" w:hAnsi="Times New Roman" w:cs="Times New Roman"/>
          <w:b/>
        </w:rPr>
      </w:pPr>
      <w:r>
        <w:rPr>
          <w:rFonts w:ascii="Times New Roman" w:hAnsi="Times New Roman" w:cs="Times New Roman"/>
          <w:bCs/>
          <w:lang w:val="ro-RO"/>
        </w:rPr>
        <w:t>Bibliografi</w:t>
      </w:r>
      <w:r>
        <w:rPr>
          <w:rFonts w:ascii="Times New Roman" w:hAnsi="Times New Roman" w:cs="Times New Roman"/>
          <w:bCs/>
        </w:rPr>
        <w:t xml:space="preserve">a </w:t>
      </w:r>
      <w:r>
        <w:rPr>
          <w:rFonts w:ascii="Times New Roman" w:hAnsi="Times New Roman" w:cs="Times New Roman"/>
          <w:bCs/>
          <w:lang w:val="ro-RO"/>
        </w:rPr>
        <w:t>și</w:t>
      </w:r>
      <w:r>
        <w:rPr>
          <w:rFonts w:ascii="Times New Roman" w:hAnsi="Times New Roman" w:cs="Times New Roman"/>
          <w:bCs/>
        </w:rPr>
        <w:t xml:space="preserve"> tematica </w:t>
      </w:r>
      <w:r>
        <w:rPr>
          <w:rFonts w:ascii="Times New Roman" w:hAnsi="Times New Roman" w:cs="Times New Roman"/>
          <w:bCs/>
          <w:lang w:val="ro-RO"/>
        </w:rPr>
        <w:t>necesară pentru ocuparea postu</w:t>
      </w:r>
      <w:r>
        <w:rPr>
          <w:rFonts w:ascii="Times New Roman" w:hAnsi="Times New Roman" w:cs="Times New Roman"/>
          <w:bCs/>
        </w:rPr>
        <w:t>lui:</w:t>
      </w:r>
    </w:p>
    <w:p w14:paraId="4EC953EC">
      <w:pPr>
        <w:numPr>
          <w:ilvl w:val="0"/>
          <w:numId w:val="4"/>
        </w:numPr>
        <w:spacing w:line="240" w:lineRule="auto"/>
        <w:ind w:left="420" w:leftChars="0" w:hanging="420" w:firstLineChars="0"/>
        <w:jc w:val="both"/>
        <w:rPr>
          <w:rFonts w:ascii="Times New Roman" w:hAnsi="Times New Roman" w:cs="Times New Roman"/>
          <w:b/>
        </w:rPr>
      </w:pPr>
      <w:r>
        <w:rPr>
          <w:rFonts w:ascii="Times New Roman" w:hAnsi="Times New Roman" w:cs="Times New Roman"/>
          <w:b/>
        </w:rPr>
        <w:t>șef formație muncitor</w:t>
      </w:r>
      <w:r>
        <w:rPr>
          <w:rFonts w:hint="default" w:ascii="Times New Roman" w:hAnsi="Times New Roman" w:cs="Times New Roman"/>
          <w:b/>
          <w:lang w:val="en-US"/>
        </w:rPr>
        <w:t xml:space="preserve"> </w:t>
      </w:r>
      <w:r>
        <w:rPr>
          <w:rFonts w:ascii="Times New Roman" w:hAnsi="Times New Roman" w:cs="Times New Roman"/>
          <w:b/>
        </w:rPr>
        <w:t>- calificat- instalator</w:t>
      </w:r>
    </w:p>
    <w:p w14:paraId="334C6D15">
      <w:pPr>
        <w:spacing w:line="240" w:lineRule="auto"/>
        <w:ind w:firstLine="720"/>
        <w:jc w:val="both"/>
        <w:rPr>
          <w:rFonts w:ascii="Times New Roman" w:hAnsi="Times New Roman" w:cs="Times New Roman"/>
          <w:b/>
          <w:u w:val="single"/>
          <w:lang w:val="it-IT"/>
        </w:rPr>
      </w:pPr>
      <w:r>
        <w:rPr>
          <w:rFonts w:ascii="Times New Roman" w:hAnsi="Times New Roman" w:cs="Times New Roman"/>
          <w:b/>
          <w:u w:val="single"/>
          <w:lang w:val="it-IT"/>
        </w:rPr>
        <w:t>TEMATICĂ:</w:t>
      </w:r>
    </w:p>
    <w:p w14:paraId="16017FAB">
      <w:pPr>
        <w:spacing w:after="0" w:line="240" w:lineRule="auto"/>
        <w:ind w:firstLine="720"/>
        <w:jc w:val="both"/>
        <w:rPr>
          <w:rFonts w:ascii="Times New Roman" w:hAnsi="Times New Roman" w:cs="Times New Roman"/>
          <w:bCs/>
          <w:lang w:val="it-IT"/>
        </w:rPr>
      </w:pPr>
      <w:r>
        <w:rPr>
          <w:rFonts w:ascii="Times New Roman" w:hAnsi="Times New Roman" w:cs="Times New Roman"/>
          <w:bCs/>
          <w:lang w:val="it-IT"/>
        </w:rPr>
        <w:t>1.  Instalații de alimentare cu apă.</w:t>
      </w:r>
    </w:p>
    <w:p w14:paraId="528B9012">
      <w:pPr>
        <w:spacing w:after="0" w:line="240" w:lineRule="auto"/>
        <w:ind w:firstLine="720"/>
        <w:jc w:val="both"/>
        <w:rPr>
          <w:rFonts w:ascii="Times New Roman" w:hAnsi="Times New Roman" w:cs="Times New Roman"/>
          <w:bCs/>
          <w:lang w:val="it-IT"/>
        </w:rPr>
      </w:pPr>
      <w:r>
        <w:rPr>
          <w:rFonts w:ascii="Times New Roman" w:hAnsi="Times New Roman" w:cs="Times New Roman"/>
          <w:bCs/>
          <w:lang w:val="it-IT"/>
        </w:rPr>
        <w:t>2.  Instalații de canalizare.</w:t>
      </w:r>
    </w:p>
    <w:p w14:paraId="4F22F148">
      <w:pPr>
        <w:spacing w:after="0" w:line="240" w:lineRule="auto"/>
        <w:ind w:firstLine="720"/>
        <w:jc w:val="both"/>
        <w:rPr>
          <w:rFonts w:ascii="Times New Roman" w:hAnsi="Times New Roman" w:cs="Times New Roman"/>
          <w:bCs/>
          <w:lang w:val="it-IT"/>
        </w:rPr>
      </w:pPr>
      <w:r>
        <w:rPr>
          <w:rFonts w:ascii="Times New Roman" w:hAnsi="Times New Roman" w:cs="Times New Roman"/>
          <w:bCs/>
          <w:lang w:val="it-IT"/>
        </w:rPr>
        <w:t>3.  Sisteme de încălzire.</w:t>
      </w:r>
    </w:p>
    <w:p w14:paraId="0A8F42D5">
      <w:pPr>
        <w:spacing w:after="0" w:line="240" w:lineRule="auto"/>
        <w:ind w:firstLine="720"/>
        <w:jc w:val="both"/>
        <w:rPr>
          <w:rFonts w:ascii="Times New Roman" w:hAnsi="Times New Roman" w:cs="Times New Roman"/>
          <w:bCs/>
          <w:lang w:val="it-IT"/>
        </w:rPr>
      </w:pPr>
      <w:r>
        <w:rPr>
          <w:rFonts w:ascii="Times New Roman" w:hAnsi="Times New Roman" w:cs="Times New Roman"/>
          <w:bCs/>
          <w:lang w:val="it-IT"/>
        </w:rPr>
        <w:t>4.  Echipamente și materiale pentru instalații sanitare.</w:t>
      </w:r>
    </w:p>
    <w:p w14:paraId="35039988">
      <w:pPr>
        <w:spacing w:after="0" w:line="240" w:lineRule="auto"/>
        <w:ind w:firstLine="720"/>
        <w:jc w:val="both"/>
        <w:rPr>
          <w:rFonts w:ascii="Times New Roman" w:hAnsi="Times New Roman" w:cs="Times New Roman"/>
          <w:bCs/>
          <w:lang w:val="it-IT"/>
        </w:rPr>
      </w:pPr>
      <w:r>
        <w:rPr>
          <w:rFonts w:ascii="Times New Roman" w:hAnsi="Times New Roman" w:cs="Times New Roman"/>
          <w:bCs/>
          <w:lang w:val="it-IT"/>
        </w:rPr>
        <w:t>5.  Exploatarea, întreținerea și verificarea instalațiilor de încălzire.</w:t>
      </w:r>
    </w:p>
    <w:p w14:paraId="6625BA11">
      <w:pPr>
        <w:spacing w:after="0" w:line="240" w:lineRule="auto"/>
        <w:ind w:left="993" w:hanging="273"/>
        <w:jc w:val="both"/>
        <w:rPr>
          <w:rFonts w:ascii="Times New Roman" w:hAnsi="Times New Roman" w:cs="Times New Roman"/>
          <w:bCs/>
          <w:lang w:val="it-IT"/>
        </w:rPr>
      </w:pPr>
      <w:r>
        <w:rPr>
          <w:rFonts w:ascii="Times New Roman" w:hAnsi="Times New Roman" w:cs="Times New Roman"/>
          <w:bCs/>
          <w:lang w:val="it-IT"/>
        </w:rPr>
        <w:t>6. Exploatarea, întreținerea și verificarea instalațiilor sanitare interioare și exterioare clădirilor.</w:t>
      </w:r>
    </w:p>
    <w:p w14:paraId="505FF8D7">
      <w:pPr>
        <w:spacing w:after="0" w:line="240" w:lineRule="auto"/>
        <w:ind w:left="993" w:hanging="273"/>
        <w:jc w:val="both"/>
        <w:rPr>
          <w:rFonts w:ascii="Times New Roman" w:hAnsi="Times New Roman" w:cs="Times New Roman"/>
          <w:bCs/>
          <w:lang w:val="it-IT"/>
        </w:rPr>
      </w:pPr>
      <w:r>
        <w:rPr>
          <w:rFonts w:ascii="Times New Roman" w:hAnsi="Times New Roman" w:cs="Times New Roman"/>
          <w:bCs/>
          <w:lang w:val="it-IT"/>
        </w:rPr>
        <w:t>7.  Norme de sănătate și securitate în muncă specifice locului de muncă în meseria de instalator.</w:t>
      </w:r>
    </w:p>
    <w:p w14:paraId="0CDA21B5">
      <w:pPr>
        <w:spacing w:after="0" w:line="240" w:lineRule="auto"/>
        <w:ind w:firstLine="720"/>
        <w:jc w:val="both"/>
        <w:rPr>
          <w:rFonts w:ascii="Times New Roman" w:hAnsi="Times New Roman" w:cs="Times New Roman"/>
          <w:bCs/>
          <w:lang w:val="it-IT"/>
        </w:rPr>
      </w:pPr>
      <w:r>
        <w:rPr>
          <w:rFonts w:ascii="Times New Roman" w:hAnsi="Times New Roman" w:cs="Times New Roman"/>
          <w:bCs/>
          <w:lang w:val="it-IT"/>
        </w:rPr>
        <w:t>9.  Instructiuni privind paza contra incendiilor în perimetrul locului de muncă.</w:t>
      </w:r>
    </w:p>
    <w:p w14:paraId="06E0A707">
      <w:pPr>
        <w:spacing w:line="240" w:lineRule="auto"/>
        <w:jc w:val="both"/>
        <w:rPr>
          <w:rFonts w:ascii="Times New Roman" w:hAnsi="Times New Roman" w:cs="Times New Roman"/>
          <w:b/>
          <w:u w:val="single"/>
          <w:lang w:val="it-IT"/>
        </w:rPr>
      </w:pPr>
      <w:r>
        <w:rPr>
          <w:rFonts w:ascii="Times New Roman" w:hAnsi="Times New Roman" w:cs="Times New Roman"/>
          <w:b/>
          <w:lang w:val="it-IT"/>
        </w:rPr>
        <w:tab/>
      </w:r>
      <w:r>
        <w:rPr>
          <w:rFonts w:ascii="Times New Roman" w:hAnsi="Times New Roman" w:cs="Times New Roman"/>
          <w:b/>
          <w:u w:val="single"/>
          <w:lang w:val="it-IT"/>
        </w:rPr>
        <w:t>BIBLIOGRAFIE:</w:t>
      </w:r>
    </w:p>
    <w:p w14:paraId="52ADC256">
      <w:pPr>
        <w:numPr>
          <w:ilvl w:val="0"/>
          <w:numId w:val="5"/>
        </w:numPr>
        <w:spacing w:after="0" w:line="240" w:lineRule="auto"/>
        <w:jc w:val="both"/>
        <w:rPr>
          <w:rFonts w:ascii="Times New Roman" w:hAnsi="Times New Roman" w:cs="Times New Roman"/>
          <w:bCs/>
          <w:lang w:val="it-IT"/>
        </w:rPr>
      </w:pPr>
      <w:r>
        <w:rPr>
          <w:rFonts w:ascii="Times New Roman" w:hAnsi="Times New Roman" w:cs="Times New Roman"/>
          <w:bCs/>
          <w:lang w:val="it-IT"/>
        </w:rPr>
        <w:t>Ordinul M.D.R.A.P. nr. 818/2015 privind aprobarea reglementarii tehnice “Normativ privind proiectarea, execuția și exploatarea instalațiilor sanitare aferente clădirilor”, indicativ I9-2015.</w:t>
      </w:r>
    </w:p>
    <w:p w14:paraId="350AFEB8">
      <w:pPr>
        <w:numPr>
          <w:ilvl w:val="0"/>
          <w:numId w:val="5"/>
        </w:numPr>
        <w:spacing w:after="0" w:line="240" w:lineRule="auto"/>
        <w:jc w:val="both"/>
        <w:rPr>
          <w:rFonts w:ascii="Times New Roman" w:hAnsi="Times New Roman" w:cs="Times New Roman"/>
          <w:bCs/>
          <w:lang w:val="it-IT"/>
        </w:rPr>
      </w:pPr>
      <w:r>
        <w:rPr>
          <w:rFonts w:ascii="Times New Roman" w:hAnsi="Times New Roman" w:cs="Times New Roman"/>
          <w:bCs/>
          <w:lang w:val="it-IT"/>
        </w:rPr>
        <w:t>Ordinul M.D.R.A.P. nr. 845/2015 privind aprobarea reglementării tehnice “Normativ I13-2015privind proiectarea, executarea și exploatarea instalațiilor de încălzire centrală”, indicativ I13-2015.</w:t>
      </w:r>
    </w:p>
    <w:p w14:paraId="01DA9803">
      <w:pPr>
        <w:spacing w:after="0" w:line="240" w:lineRule="auto"/>
        <w:ind w:left="1134" w:hanging="414"/>
        <w:jc w:val="both"/>
        <w:rPr>
          <w:rFonts w:ascii="Times New Roman" w:hAnsi="Times New Roman" w:cs="Times New Roman"/>
          <w:bCs/>
          <w:lang w:val="it-IT"/>
        </w:rPr>
      </w:pPr>
      <w:r>
        <w:rPr>
          <w:rFonts w:ascii="Times New Roman" w:hAnsi="Times New Roman" w:cs="Times New Roman"/>
          <w:bCs/>
          <w:lang w:val="it-IT"/>
        </w:rPr>
        <w:t>3.   Legea 319/2006 privind securitatea și sănătatea în muncă- Obligatiile angajatului și angajatorului.</w:t>
      </w:r>
    </w:p>
    <w:p w14:paraId="3A066349">
      <w:pPr>
        <w:spacing w:after="0" w:line="240" w:lineRule="auto"/>
        <w:ind w:left="1134" w:hanging="414"/>
        <w:jc w:val="both"/>
        <w:rPr>
          <w:rFonts w:ascii="Times New Roman" w:hAnsi="Times New Roman" w:cs="Times New Roman"/>
          <w:bCs/>
          <w:lang w:val="it-IT"/>
        </w:rPr>
      </w:pPr>
      <w:r>
        <w:rPr>
          <w:rFonts w:ascii="Times New Roman" w:hAnsi="Times New Roman" w:cs="Times New Roman"/>
          <w:bCs/>
          <w:lang w:val="it-IT"/>
        </w:rPr>
        <w:t xml:space="preserve">4.   Legea 307/2006 privind apărarea împotriva incendiilor- Obligațiile angajatului și angajatorului. </w:t>
      </w:r>
    </w:p>
    <w:p w14:paraId="221BCA34">
      <w:pPr>
        <w:spacing w:after="0" w:line="240" w:lineRule="auto"/>
        <w:ind w:firstLine="720"/>
        <w:jc w:val="both"/>
        <w:rPr>
          <w:rFonts w:ascii="Times New Roman" w:hAnsi="Times New Roman" w:cs="Times New Roman"/>
          <w:bCs/>
          <w:lang w:val="it-IT"/>
        </w:rPr>
      </w:pPr>
      <w:r>
        <w:rPr>
          <w:rFonts w:ascii="Times New Roman" w:hAnsi="Times New Roman" w:cs="Times New Roman"/>
          <w:bCs/>
          <w:lang w:val="it-IT"/>
        </w:rPr>
        <w:t>5.   Regulamentul intern al Sanatoriului Balnear și de Recuperare Techirghiol.</w:t>
      </w:r>
    </w:p>
    <w:p w14:paraId="1F28FFD7">
      <w:pPr>
        <w:spacing w:after="0" w:line="240" w:lineRule="auto"/>
        <w:ind w:left="1134" w:hanging="414"/>
        <w:jc w:val="both"/>
        <w:rPr>
          <w:rFonts w:ascii="Times New Roman" w:hAnsi="Times New Roman" w:cs="Times New Roman"/>
          <w:bCs/>
          <w:lang w:val="it-IT"/>
        </w:rPr>
      </w:pPr>
      <w:r>
        <w:rPr>
          <w:rFonts w:ascii="Times New Roman" w:hAnsi="Times New Roman" w:cs="Times New Roman"/>
          <w:bCs/>
          <w:lang w:val="it-IT"/>
        </w:rPr>
        <w:t xml:space="preserve">6.   Regulamentul de organizare și functionare al Sanatoriului Balnear și de Recuperare  Techirghiol. </w:t>
      </w:r>
    </w:p>
    <w:p w14:paraId="2239D6C2">
      <w:pPr>
        <w:spacing w:after="0" w:line="240" w:lineRule="auto"/>
        <w:ind w:left="1134" w:hanging="414"/>
        <w:jc w:val="both"/>
        <w:rPr>
          <w:rFonts w:ascii="Times New Roman" w:hAnsi="Times New Roman" w:cs="Times New Roman"/>
          <w:bCs/>
          <w:lang w:val="it-IT"/>
        </w:rPr>
      </w:pPr>
      <w:r>
        <w:rPr>
          <w:rFonts w:ascii="Times New Roman" w:hAnsi="Times New Roman" w:cs="Times New Roman"/>
          <w:bCs/>
          <w:lang w:val="it-IT"/>
        </w:rPr>
        <w:t>7.   Codul de conduită etică și profesională al personalului contractual al Sanatoriul Balnear și de Recuperare Techirghiol.</w:t>
      </w:r>
    </w:p>
    <w:p w14:paraId="33C8733C">
      <w:pPr>
        <w:spacing w:line="240" w:lineRule="auto"/>
        <w:jc w:val="both"/>
        <w:rPr>
          <w:rFonts w:ascii="Times New Roman" w:hAnsi="Times New Roman" w:cs="Times New Roman"/>
          <w:b/>
        </w:rPr>
      </w:pPr>
    </w:p>
    <w:p w14:paraId="4A05FE73">
      <w:pPr>
        <w:numPr>
          <w:ilvl w:val="0"/>
          <w:numId w:val="6"/>
        </w:numPr>
        <w:tabs>
          <w:tab w:val="left" w:pos="0"/>
        </w:tabs>
        <w:ind w:left="0" w:leftChars="0" w:firstLine="720" w:firstLineChars="0"/>
        <w:jc w:val="both"/>
        <w:rPr>
          <w:rFonts w:hint="default" w:ascii="Times New Roman" w:hAnsi="Times New Roman" w:cs="Times New Roman"/>
          <w:b w:val="0"/>
          <w:bCs/>
          <w:highlight w:val="none"/>
          <w:lang w:val="ro-RO"/>
        </w:rPr>
      </w:pPr>
      <w:r>
        <w:rPr>
          <w:rFonts w:hint="default" w:ascii="Times New Roman" w:hAnsi="Times New Roman" w:cs="Times New Roman"/>
          <w:b w:val="0"/>
          <w:bCs/>
          <w:highlight w:val="none"/>
          <w:lang w:val="ro-RO"/>
        </w:rPr>
        <w:t>Calendarul de desfășurare a</w:t>
      </w:r>
      <w:r>
        <w:rPr>
          <w:rFonts w:hint="default" w:ascii="Times New Roman" w:hAnsi="Times New Roman" w:cs="Times New Roman"/>
          <w:b w:val="0"/>
          <w:bCs/>
          <w:highlight w:val="none"/>
          <w:lang w:val="en-US"/>
        </w:rPr>
        <w:t>l</w:t>
      </w:r>
      <w:r>
        <w:rPr>
          <w:rFonts w:hint="default" w:ascii="Times New Roman" w:hAnsi="Times New Roman" w:cs="Times New Roman"/>
          <w:b w:val="0"/>
          <w:bCs/>
          <w:highlight w:val="none"/>
          <w:lang w:val="ro-RO"/>
        </w:rPr>
        <w:t xml:space="preserve"> concursului</w:t>
      </w:r>
      <w:r>
        <w:rPr>
          <w:rFonts w:hint="default" w:ascii="Times New Roman" w:hAnsi="Times New Roman" w:cs="Times New Roman"/>
          <w:b w:val="0"/>
          <w:bCs/>
          <w:highlight w:val="none"/>
          <w:lang w:val="en-US"/>
        </w:rPr>
        <w:t>:</w:t>
      </w:r>
    </w:p>
    <w:p w14:paraId="65B6B6FD">
      <w:pPr>
        <w:numPr>
          <w:ilvl w:val="0"/>
          <w:numId w:val="0"/>
        </w:numPr>
        <w:shd w:val="clear" w:color="auto" w:fill="auto"/>
        <w:tabs>
          <w:tab w:val="left" w:pos="0"/>
        </w:tabs>
        <w:spacing w:line="240" w:lineRule="auto"/>
        <w:ind w:left="0" w:leftChars="0" w:firstLine="0" w:firstLineChars="0"/>
        <w:jc w:val="both"/>
        <w:rPr>
          <w:rFonts w:hint="default" w:ascii="Times New Roman" w:hAnsi="Times New Roman" w:eastAsia="SimSun" w:cs="Times New Roman"/>
          <w:color w:val="000000"/>
          <w:kern w:val="0"/>
          <w:sz w:val="24"/>
          <w:szCs w:val="24"/>
          <w:highlight w:val="none"/>
          <w:lang w:val="en-US" w:eastAsia="zh-CN" w:bidi="ar"/>
        </w:rPr>
      </w:pPr>
      <w:r>
        <w:rPr>
          <w:rFonts w:hint="default" w:ascii="Times New Roman" w:hAnsi="Times New Roman" w:cs="Times New Roman"/>
          <w:b w:val="0"/>
          <w:bCs/>
          <w:highlight w:val="none"/>
          <w:lang w:val="ro-RO"/>
        </w:rPr>
        <w:tab/>
      </w:r>
      <w:r>
        <w:rPr>
          <w:rFonts w:hint="default" w:ascii="Times New Roman" w:hAnsi="Times New Roman" w:cs="Times New Roman"/>
          <w:b w:val="0"/>
          <w:bCs/>
          <w:highlight w:val="none"/>
          <w:lang w:val="en-US"/>
        </w:rPr>
        <w:t>- termenul de depunere al dosarelor : p</w:t>
      </w:r>
      <w:r>
        <w:rPr>
          <w:rFonts w:hint="default" w:ascii="Times New Roman" w:hAnsi="Times New Roman" w:cs="Times New Roman"/>
          <w:b w:val="0"/>
          <w:bCs/>
          <w:highlight w:val="none"/>
          <w:lang w:val="ro-RO"/>
        </w:rPr>
        <w:t>ână la data de 0</w:t>
      </w:r>
      <w:r>
        <w:rPr>
          <w:rFonts w:hint="default" w:ascii="Times New Roman" w:hAnsi="Times New Roman" w:cs="Times New Roman"/>
          <w:b w:val="0"/>
          <w:bCs/>
          <w:highlight w:val="none"/>
          <w:lang w:val="en-US"/>
        </w:rPr>
        <w:t>6</w:t>
      </w:r>
      <w:r>
        <w:rPr>
          <w:rFonts w:hint="default" w:ascii="Times New Roman" w:hAnsi="Times New Roman" w:cs="Times New Roman"/>
          <w:b w:val="0"/>
          <w:bCs/>
          <w:highlight w:val="none"/>
          <w:lang w:val="ro-RO"/>
        </w:rPr>
        <w:t>.10.2026, ora 1</w:t>
      </w:r>
      <w:r>
        <w:rPr>
          <w:rFonts w:hint="default" w:ascii="Times New Roman" w:hAnsi="Times New Roman" w:cs="Times New Roman"/>
          <w:b w:val="0"/>
          <w:bCs/>
          <w:highlight w:val="none"/>
          <w:lang w:val="en-US"/>
        </w:rPr>
        <w:t>5</w:t>
      </w:r>
      <w:r>
        <w:rPr>
          <w:rFonts w:hint="default" w:ascii="Times New Roman" w:hAnsi="Times New Roman" w:cs="Times New Roman"/>
          <w:b w:val="0"/>
          <w:bCs/>
          <w:highlight w:val="none"/>
          <w:lang w:val="ro-RO"/>
        </w:rPr>
        <w:t>.00, la serviciul runos/juridic</w:t>
      </w:r>
      <w:r>
        <w:rPr>
          <w:rFonts w:hint="default" w:ascii="Times New Roman" w:hAnsi="Times New Roman" w:eastAsia="SimSun" w:cs="Times New Roman"/>
          <w:color w:val="000000"/>
          <w:kern w:val="0"/>
          <w:sz w:val="24"/>
          <w:szCs w:val="24"/>
          <w:highlight w:val="none"/>
          <w:lang w:val="en-US" w:eastAsia="zh-CN" w:bidi="ar"/>
        </w:rPr>
        <w:t>;</w:t>
      </w:r>
    </w:p>
    <w:p w14:paraId="1EFAF36E">
      <w:pPr>
        <w:numPr>
          <w:ilvl w:val="0"/>
          <w:numId w:val="0"/>
        </w:numPr>
        <w:shd w:val="clear" w:color="auto" w:fill="auto"/>
        <w:tabs>
          <w:tab w:val="left" w:pos="0"/>
        </w:tabs>
        <w:spacing w:line="240" w:lineRule="auto"/>
        <w:ind w:left="720" w:leftChars="0"/>
        <w:jc w:val="both"/>
        <w:rPr>
          <w:rFonts w:hint="default" w:ascii="Times New Roman" w:hAnsi="Times New Roman" w:eastAsia="SimSun" w:cs="Times New Roman"/>
          <w:color w:val="000000"/>
          <w:kern w:val="0"/>
          <w:sz w:val="24"/>
          <w:szCs w:val="24"/>
          <w:highlight w:val="none"/>
          <w:lang w:val="en-US" w:eastAsia="zh-CN" w:bidi="ar"/>
        </w:rPr>
      </w:pPr>
      <w:r>
        <w:rPr>
          <w:rFonts w:hint="default" w:ascii="Times New Roman" w:hAnsi="Times New Roman" w:eastAsia="SimSun" w:cs="Times New Roman"/>
          <w:color w:val="000000"/>
          <w:kern w:val="0"/>
          <w:sz w:val="24"/>
          <w:szCs w:val="24"/>
          <w:highlight w:val="none"/>
          <w:lang w:val="ro-RO" w:eastAsia="zh-CN" w:bidi="ar"/>
        </w:rPr>
        <w:t>- selecția dosarelor</w:t>
      </w:r>
      <w:r>
        <w:rPr>
          <w:rFonts w:hint="default" w:ascii="Times New Roman" w:hAnsi="Times New Roman" w:eastAsia="SimSun" w:cs="Times New Roman"/>
          <w:color w:val="000000"/>
          <w:kern w:val="0"/>
          <w:sz w:val="24"/>
          <w:szCs w:val="24"/>
          <w:highlight w:val="none"/>
          <w:lang w:val="en-US" w:eastAsia="zh-CN" w:bidi="ar"/>
        </w:rPr>
        <w:t xml:space="preserve">: </w:t>
      </w:r>
      <w:r>
        <w:rPr>
          <w:rFonts w:hint="default" w:ascii="Times New Roman" w:hAnsi="Times New Roman" w:eastAsia="SimSun" w:cs="Times New Roman"/>
          <w:color w:val="000000"/>
          <w:kern w:val="0"/>
          <w:sz w:val="24"/>
          <w:szCs w:val="24"/>
          <w:highlight w:val="none"/>
          <w:lang w:val="ro-RO" w:eastAsia="zh-CN" w:bidi="ar"/>
        </w:rPr>
        <w:t>0</w:t>
      </w:r>
      <w:r>
        <w:rPr>
          <w:rFonts w:hint="default" w:ascii="Times New Roman" w:hAnsi="Times New Roman" w:eastAsia="SimSun" w:cs="Times New Roman"/>
          <w:color w:val="000000"/>
          <w:kern w:val="0"/>
          <w:sz w:val="24"/>
          <w:szCs w:val="24"/>
          <w:highlight w:val="none"/>
          <w:lang w:val="en-US" w:eastAsia="zh-CN" w:bidi="ar"/>
        </w:rPr>
        <w:t>8.</w:t>
      </w:r>
      <w:r>
        <w:rPr>
          <w:rFonts w:hint="default" w:ascii="Times New Roman" w:hAnsi="Times New Roman" w:eastAsia="SimSun" w:cs="Times New Roman"/>
          <w:color w:val="000000"/>
          <w:kern w:val="0"/>
          <w:sz w:val="24"/>
          <w:szCs w:val="24"/>
          <w:highlight w:val="none"/>
          <w:lang w:val="ro-RO" w:eastAsia="zh-CN" w:bidi="ar"/>
        </w:rPr>
        <w:t>10</w:t>
      </w:r>
      <w:r>
        <w:rPr>
          <w:rFonts w:hint="default" w:ascii="Times New Roman" w:hAnsi="Times New Roman" w:eastAsia="SimSun" w:cs="Times New Roman"/>
          <w:color w:val="000000"/>
          <w:kern w:val="0"/>
          <w:sz w:val="24"/>
          <w:szCs w:val="24"/>
          <w:highlight w:val="none"/>
          <w:lang w:val="en-US" w:eastAsia="zh-CN" w:bidi="ar"/>
        </w:rPr>
        <w:t>.202</w:t>
      </w:r>
      <w:r>
        <w:rPr>
          <w:rFonts w:hint="default" w:ascii="Times New Roman" w:hAnsi="Times New Roman" w:eastAsia="SimSun" w:cs="Times New Roman"/>
          <w:color w:val="000000"/>
          <w:kern w:val="0"/>
          <w:sz w:val="24"/>
          <w:szCs w:val="24"/>
          <w:highlight w:val="none"/>
          <w:lang w:val="ro-RO" w:eastAsia="zh-CN" w:bidi="ar"/>
        </w:rPr>
        <w:t>6</w:t>
      </w:r>
      <w:r>
        <w:rPr>
          <w:rFonts w:hint="default" w:ascii="Times New Roman" w:hAnsi="Times New Roman" w:eastAsia="SimSun" w:cs="Times New Roman"/>
          <w:color w:val="000000"/>
          <w:kern w:val="0"/>
          <w:sz w:val="24"/>
          <w:szCs w:val="24"/>
          <w:highlight w:val="none"/>
          <w:lang w:val="en-US" w:eastAsia="zh-CN" w:bidi="ar"/>
        </w:rPr>
        <w:t>, ora 11.00</w:t>
      </w:r>
      <w:r>
        <w:rPr>
          <w:rFonts w:hint="default" w:ascii="Times New Roman" w:hAnsi="Times New Roman" w:eastAsia="SimSun" w:cs="Times New Roman"/>
          <w:color w:val="000000"/>
          <w:kern w:val="0"/>
          <w:sz w:val="24"/>
          <w:szCs w:val="24"/>
          <w:highlight w:val="none"/>
          <w:lang w:val="ro-RO" w:eastAsia="zh-CN" w:bidi="ar"/>
        </w:rPr>
        <w:t>,</w:t>
      </w:r>
      <w:r>
        <w:rPr>
          <w:rFonts w:hint="default" w:ascii="Times New Roman" w:hAnsi="Times New Roman" w:eastAsia="SimSun" w:cs="Times New Roman"/>
          <w:color w:val="000000"/>
          <w:kern w:val="0"/>
          <w:sz w:val="24"/>
          <w:szCs w:val="24"/>
          <w:highlight w:val="none"/>
          <w:lang w:val="en-US" w:eastAsia="zh-CN" w:bidi="ar"/>
        </w:rPr>
        <w:t xml:space="preserve"> la sediul </w:t>
      </w:r>
      <w:r>
        <w:rPr>
          <w:rFonts w:hint="default" w:ascii="Times New Roman" w:hAnsi="Times New Roman" w:cs="Times New Roman"/>
          <w:b w:val="0"/>
          <w:bCs/>
          <w:highlight w:val="none"/>
          <w:lang w:val="ro-RO"/>
        </w:rPr>
        <w:t>instituției</w:t>
      </w:r>
      <w:r>
        <w:rPr>
          <w:rFonts w:hint="default" w:ascii="Times New Roman" w:hAnsi="Times New Roman" w:eastAsia="SimSun" w:cs="Times New Roman"/>
          <w:color w:val="000000"/>
          <w:kern w:val="0"/>
          <w:sz w:val="24"/>
          <w:szCs w:val="24"/>
          <w:highlight w:val="none"/>
          <w:lang w:val="en-US" w:eastAsia="zh-CN" w:bidi="ar"/>
        </w:rPr>
        <w:t>;</w:t>
      </w:r>
    </w:p>
    <w:p w14:paraId="3C5856FF">
      <w:pPr>
        <w:numPr>
          <w:ilvl w:val="0"/>
          <w:numId w:val="0"/>
        </w:numPr>
        <w:shd w:val="clear" w:color="auto" w:fill="auto"/>
        <w:tabs>
          <w:tab w:val="left" w:pos="0"/>
        </w:tabs>
        <w:spacing w:line="240" w:lineRule="auto"/>
        <w:ind w:left="720" w:leftChars="0"/>
        <w:jc w:val="both"/>
        <w:rPr>
          <w:rFonts w:hint="default" w:ascii="Times New Roman" w:hAnsi="Times New Roman" w:eastAsia="SimSun" w:cs="Times New Roman"/>
          <w:color w:val="000000"/>
          <w:kern w:val="0"/>
          <w:sz w:val="24"/>
          <w:szCs w:val="24"/>
          <w:highlight w:val="none"/>
          <w:lang w:val="en-US" w:eastAsia="zh-CN" w:bidi="ar"/>
        </w:rPr>
      </w:pPr>
      <w:r>
        <w:rPr>
          <w:rFonts w:hint="default" w:ascii="Times New Roman" w:hAnsi="Times New Roman" w:eastAsia="SimSun" w:cs="Times New Roman"/>
          <w:color w:val="000000"/>
          <w:kern w:val="0"/>
          <w:sz w:val="24"/>
          <w:szCs w:val="24"/>
          <w:highlight w:val="none"/>
          <w:lang w:val="ro-RO" w:eastAsia="zh-CN" w:bidi="ar"/>
        </w:rPr>
        <w:t>- afișarea rezultatelor la proba de selecție a dosarelor în data de 0</w:t>
      </w:r>
      <w:r>
        <w:rPr>
          <w:rFonts w:hint="default" w:ascii="Times New Roman" w:hAnsi="Times New Roman" w:eastAsia="SimSun" w:cs="Times New Roman"/>
          <w:color w:val="000000"/>
          <w:kern w:val="0"/>
          <w:sz w:val="24"/>
          <w:szCs w:val="24"/>
          <w:highlight w:val="none"/>
          <w:lang w:val="en-US" w:eastAsia="zh-CN" w:bidi="ar"/>
        </w:rPr>
        <w:t>9</w:t>
      </w:r>
      <w:r>
        <w:rPr>
          <w:rFonts w:hint="default" w:ascii="Times New Roman" w:hAnsi="Times New Roman" w:eastAsia="SimSun" w:cs="Times New Roman"/>
          <w:color w:val="000000"/>
          <w:kern w:val="0"/>
          <w:sz w:val="24"/>
          <w:szCs w:val="24"/>
          <w:highlight w:val="none"/>
          <w:lang w:val="ro-RO" w:eastAsia="zh-CN" w:bidi="ar"/>
        </w:rPr>
        <w:t>.10.2026, ora 1</w:t>
      </w:r>
      <w:r>
        <w:rPr>
          <w:rFonts w:hint="default" w:ascii="Times New Roman" w:hAnsi="Times New Roman" w:eastAsia="SimSun" w:cs="Times New Roman"/>
          <w:color w:val="000000"/>
          <w:kern w:val="0"/>
          <w:sz w:val="24"/>
          <w:szCs w:val="24"/>
          <w:highlight w:val="none"/>
          <w:lang w:val="en-US" w:eastAsia="zh-CN" w:bidi="ar"/>
        </w:rPr>
        <w:t>4</w:t>
      </w:r>
      <w:r>
        <w:rPr>
          <w:rFonts w:hint="default" w:ascii="Times New Roman" w:hAnsi="Times New Roman" w:eastAsia="SimSun" w:cs="Times New Roman"/>
          <w:color w:val="000000"/>
          <w:kern w:val="0"/>
          <w:sz w:val="24"/>
          <w:szCs w:val="24"/>
          <w:highlight w:val="none"/>
          <w:lang w:val="ro-RO" w:eastAsia="zh-CN" w:bidi="ar"/>
        </w:rPr>
        <w:t>.00</w:t>
      </w:r>
      <w:r>
        <w:rPr>
          <w:rFonts w:hint="default" w:ascii="Times New Roman" w:hAnsi="Times New Roman" w:eastAsia="SimSun" w:cs="Times New Roman"/>
          <w:color w:val="000000"/>
          <w:kern w:val="0"/>
          <w:sz w:val="24"/>
          <w:szCs w:val="24"/>
          <w:highlight w:val="none"/>
          <w:lang w:val="en-US" w:eastAsia="zh-CN" w:bidi="ar"/>
        </w:rPr>
        <w:t>;</w:t>
      </w:r>
    </w:p>
    <w:p w14:paraId="0E57137F">
      <w:pPr>
        <w:numPr>
          <w:ilvl w:val="0"/>
          <w:numId w:val="0"/>
        </w:numPr>
        <w:shd w:val="clear" w:color="auto" w:fill="auto"/>
        <w:tabs>
          <w:tab w:val="left" w:pos="0"/>
        </w:tabs>
        <w:spacing w:line="240" w:lineRule="auto"/>
        <w:ind w:left="720" w:leftChars="0"/>
        <w:jc w:val="both"/>
        <w:rPr>
          <w:rFonts w:hint="default" w:ascii="Times New Roman" w:hAnsi="Times New Roman" w:eastAsia="SimSun" w:cs="Times New Roman"/>
          <w:color w:val="000000"/>
          <w:kern w:val="0"/>
          <w:sz w:val="24"/>
          <w:szCs w:val="24"/>
          <w:highlight w:val="none"/>
          <w:lang w:val="en-US" w:eastAsia="zh-CN" w:bidi="ar"/>
        </w:rPr>
      </w:pPr>
      <w:r>
        <w:rPr>
          <w:rFonts w:hint="default" w:ascii="Times New Roman" w:hAnsi="Times New Roman" w:eastAsia="SimSun" w:cs="Times New Roman"/>
          <w:color w:val="000000"/>
          <w:kern w:val="0"/>
          <w:sz w:val="24"/>
          <w:szCs w:val="24"/>
          <w:highlight w:val="none"/>
          <w:lang w:val="en-US" w:eastAsia="zh-CN" w:bidi="ar"/>
        </w:rPr>
        <w:t>- proba scris</w:t>
      </w:r>
      <w:r>
        <w:rPr>
          <w:rFonts w:hint="default" w:ascii="Times New Roman" w:hAnsi="Times New Roman" w:eastAsia="SimSun" w:cs="Times New Roman"/>
          <w:color w:val="000000"/>
          <w:kern w:val="0"/>
          <w:sz w:val="24"/>
          <w:szCs w:val="24"/>
          <w:highlight w:val="none"/>
          <w:lang w:val="ro-RO" w:eastAsia="zh-CN" w:bidi="ar"/>
        </w:rPr>
        <w:t>ă în data de 1</w:t>
      </w:r>
      <w:r>
        <w:rPr>
          <w:rFonts w:hint="default" w:ascii="Times New Roman" w:hAnsi="Times New Roman" w:eastAsia="SimSun" w:cs="Times New Roman"/>
          <w:color w:val="000000"/>
          <w:kern w:val="0"/>
          <w:sz w:val="24"/>
          <w:szCs w:val="24"/>
          <w:highlight w:val="none"/>
          <w:lang w:val="en-US" w:eastAsia="zh-CN" w:bidi="ar"/>
        </w:rPr>
        <w:t>4</w:t>
      </w:r>
      <w:r>
        <w:rPr>
          <w:rFonts w:hint="default" w:ascii="Times New Roman" w:hAnsi="Times New Roman" w:cs="Times New Roman"/>
          <w:sz w:val="24"/>
          <w:szCs w:val="24"/>
          <w:highlight w:val="none"/>
          <w:lang w:val="ro-RO"/>
        </w:rPr>
        <w:t xml:space="preserve">.10.2026, ora 10.00, </w:t>
      </w:r>
      <w:r>
        <w:rPr>
          <w:rFonts w:hint="default" w:ascii="Times New Roman" w:hAnsi="Times New Roman" w:eastAsia="SimSun" w:cs="Times New Roman"/>
          <w:color w:val="000000"/>
          <w:kern w:val="0"/>
          <w:sz w:val="24"/>
          <w:szCs w:val="24"/>
          <w:highlight w:val="none"/>
          <w:lang w:val="en-US" w:eastAsia="zh-CN" w:bidi="ar"/>
        </w:rPr>
        <w:t xml:space="preserve">la sediul </w:t>
      </w:r>
      <w:r>
        <w:rPr>
          <w:rFonts w:hint="default" w:ascii="Times New Roman" w:hAnsi="Times New Roman" w:cs="Times New Roman"/>
          <w:b w:val="0"/>
          <w:bCs/>
          <w:highlight w:val="none"/>
          <w:lang w:val="ro-RO"/>
        </w:rPr>
        <w:t>instituției</w:t>
      </w:r>
      <w:r>
        <w:rPr>
          <w:rFonts w:hint="default" w:ascii="Times New Roman" w:hAnsi="Times New Roman" w:eastAsia="SimSun" w:cs="Times New Roman"/>
          <w:color w:val="000000"/>
          <w:kern w:val="0"/>
          <w:sz w:val="24"/>
          <w:szCs w:val="24"/>
          <w:highlight w:val="none"/>
          <w:lang w:val="en-US" w:eastAsia="zh-CN" w:bidi="ar"/>
        </w:rPr>
        <w:t>;</w:t>
      </w:r>
    </w:p>
    <w:p w14:paraId="599799F5">
      <w:pPr>
        <w:numPr>
          <w:ilvl w:val="0"/>
          <w:numId w:val="0"/>
        </w:numPr>
        <w:shd w:val="clear" w:color="auto" w:fill="auto"/>
        <w:tabs>
          <w:tab w:val="left" w:pos="0"/>
        </w:tabs>
        <w:spacing w:line="240" w:lineRule="auto"/>
        <w:ind w:left="720" w:leftChars="0"/>
        <w:jc w:val="both"/>
        <w:rPr>
          <w:rFonts w:hint="default" w:ascii="Times New Roman" w:hAnsi="Times New Roman" w:eastAsia="SimSun" w:cs="Times New Roman"/>
          <w:color w:val="000000"/>
          <w:kern w:val="0"/>
          <w:sz w:val="24"/>
          <w:szCs w:val="24"/>
          <w:highlight w:val="none"/>
          <w:lang w:val="en-US" w:eastAsia="zh-CN" w:bidi="ar"/>
        </w:rPr>
      </w:pPr>
      <w:r>
        <w:rPr>
          <w:rFonts w:hint="default" w:ascii="Times New Roman" w:hAnsi="Times New Roman" w:eastAsia="SimSun" w:cs="Times New Roman"/>
          <w:color w:val="000000"/>
          <w:kern w:val="0"/>
          <w:sz w:val="24"/>
          <w:szCs w:val="24"/>
          <w:highlight w:val="none"/>
          <w:lang w:val="ro-RO" w:eastAsia="zh-CN" w:bidi="ar"/>
        </w:rPr>
        <w:t>- afișarea rezultatelor la proba scrisă</w:t>
      </w:r>
      <w:r>
        <w:rPr>
          <w:rFonts w:hint="default" w:ascii="Times New Roman" w:hAnsi="Times New Roman" w:eastAsia="SimSun" w:cs="Times New Roman"/>
          <w:color w:val="000000"/>
          <w:kern w:val="0"/>
          <w:sz w:val="24"/>
          <w:szCs w:val="24"/>
          <w:highlight w:val="none"/>
          <w:lang w:val="en-US" w:eastAsia="zh-CN" w:bidi="ar"/>
        </w:rPr>
        <w:t>:</w:t>
      </w:r>
      <w:r>
        <w:rPr>
          <w:rFonts w:hint="default" w:ascii="Times New Roman" w:hAnsi="Times New Roman" w:eastAsia="SimSun" w:cs="Times New Roman"/>
          <w:color w:val="000000"/>
          <w:kern w:val="0"/>
          <w:sz w:val="24"/>
          <w:szCs w:val="24"/>
          <w:highlight w:val="none"/>
          <w:lang w:val="ro-RO" w:eastAsia="zh-CN" w:bidi="ar"/>
        </w:rPr>
        <w:t xml:space="preserve"> în data de 15</w:t>
      </w:r>
      <w:r>
        <w:rPr>
          <w:rFonts w:hint="default" w:ascii="Times New Roman" w:hAnsi="Times New Roman" w:cs="Times New Roman"/>
          <w:sz w:val="24"/>
          <w:szCs w:val="24"/>
          <w:highlight w:val="none"/>
          <w:lang w:val="ro-RO"/>
        </w:rPr>
        <w:t>.10.2026, ora 1</w:t>
      </w:r>
      <w:r>
        <w:rPr>
          <w:rFonts w:hint="default" w:ascii="Times New Roman" w:hAnsi="Times New Roman" w:cs="Times New Roman"/>
          <w:sz w:val="24"/>
          <w:szCs w:val="24"/>
          <w:highlight w:val="none"/>
          <w:lang w:val="en-US"/>
        </w:rPr>
        <w:t>4</w:t>
      </w:r>
      <w:r>
        <w:rPr>
          <w:rFonts w:hint="default" w:ascii="Times New Roman" w:hAnsi="Times New Roman" w:cs="Times New Roman"/>
          <w:sz w:val="24"/>
          <w:szCs w:val="24"/>
          <w:highlight w:val="none"/>
          <w:lang w:val="ro-RO"/>
        </w:rPr>
        <w:t>.00</w:t>
      </w:r>
      <w:r>
        <w:rPr>
          <w:rFonts w:hint="default" w:ascii="Times New Roman" w:hAnsi="Times New Roman" w:eastAsia="SimSun" w:cs="Times New Roman"/>
          <w:color w:val="000000"/>
          <w:kern w:val="0"/>
          <w:sz w:val="24"/>
          <w:szCs w:val="24"/>
          <w:highlight w:val="none"/>
          <w:lang w:val="en-US" w:eastAsia="zh-CN" w:bidi="ar"/>
        </w:rPr>
        <w:t>;</w:t>
      </w:r>
    </w:p>
    <w:p w14:paraId="00E5F7A5">
      <w:pPr>
        <w:numPr>
          <w:ilvl w:val="0"/>
          <w:numId w:val="0"/>
        </w:numPr>
        <w:shd w:val="clear" w:color="auto" w:fill="auto"/>
        <w:tabs>
          <w:tab w:val="left" w:pos="0"/>
        </w:tabs>
        <w:spacing w:line="240" w:lineRule="auto"/>
        <w:ind w:left="720" w:leftChars="0"/>
        <w:jc w:val="both"/>
        <w:rPr>
          <w:rFonts w:hint="default" w:ascii="Times New Roman" w:hAnsi="Times New Roman" w:eastAsia="SimSun" w:cs="Times New Roman"/>
          <w:color w:val="000000"/>
          <w:kern w:val="0"/>
          <w:sz w:val="24"/>
          <w:szCs w:val="24"/>
          <w:highlight w:val="none"/>
          <w:lang w:val="en-US" w:eastAsia="zh-CN" w:bidi="ar"/>
        </w:rPr>
      </w:pPr>
      <w:r>
        <w:rPr>
          <w:rFonts w:hint="default" w:ascii="Times New Roman" w:hAnsi="Times New Roman" w:eastAsia="SimSun" w:cs="Times New Roman"/>
          <w:color w:val="000000"/>
          <w:kern w:val="0"/>
          <w:sz w:val="24"/>
          <w:szCs w:val="24"/>
          <w:highlight w:val="none"/>
          <w:lang w:val="ro-RO" w:eastAsia="zh-CN" w:bidi="ar"/>
        </w:rPr>
        <w:t>- proba de interviu în data de 20</w:t>
      </w:r>
      <w:r>
        <w:rPr>
          <w:rFonts w:hint="default" w:ascii="Times New Roman" w:hAnsi="Times New Roman" w:cs="Times New Roman"/>
          <w:sz w:val="24"/>
          <w:szCs w:val="24"/>
          <w:highlight w:val="none"/>
          <w:lang w:val="ro-RO"/>
        </w:rPr>
        <w:t xml:space="preserve">.10.2026, ora 10.00, </w:t>
      </w:r>
      <w:r>
        <w:rPr>
          <w:rFonts w:hint="default" w:ascii="Times New Roman" w:hAnsi="Times New Roman" w:eastAsia="SimSun" w:cs="Times New Roman"/>
          <w:color w:val="000000"/>
          <w:kern w:val="0"/>
          <w:sz w:val="24"/>
          <w:szCs w:val="24"/>
          <w:highlight w:val="none"/>
          <w:lang w:val="en-US" w:eastAsia="zh-CN" w:bidi="ar"/>
        </w:rPr>
        <w:t xml:space="preserve">la sediul </w:t>
      </w:r>
      <w:r>
        <w:rPr>
          <w:rFonts w:hint="default" w:ascii="Times New Roman" w:hAnsi="Times New Roman" w:cs="Times New Roman"/>
          <w:b w:val="0"/>
          <w:bCs/>
          <w:highlight w:val="none"/>
          <w:lang w:val="ro-RO"/>
        </w:rPr>
        <w:t>instituției</w:t>
      </w:r>
      <w:r>
        <w:rPr>
          <w:rFonts w:hint="default" w:ascii="Times New Roman" w:hAnsi="Times New Roman" w:eastAsia="SimSun" w:cs="Times New Roman"/>
          <w:color w:val="000000"/>
          <w:kern w:val="0"/>
          <w:sz w:val="24"/>
          <w:szCs w:val="24"/>
          <w:highlight w:val="none"/>
          <w:lang w:val="en-US" w:eastAsia="zh-CN" w:bidi="ar"/>
        </w:rPr>
        <w:t>;</w:t>
      </w:r>
    </w:p>
    <w:p w14:paraId="11DC5F6C">
      <w:pPr>
        <w:numPr>
          <w:ilvl w:val="0"/>
          <w:numId w:val="0"/>
        </w:numPr>
        <w:shd w:val="clear" w:color="auto" w:fill="auto"/>
        <w:tabs>
          <w:tab w:val="left" w:pos="0"/>
        </w:tabs>
        <w:spacing w:line="240" w:lineRule="auto"/>
        <w:ind w:left="720" w:leftChars="0"/>
        <w:jc w:val="both"/>
        <w:rPr>
          <w:rFonts w:hint="default" w:ascii="Times New Roman" w:hAnsi="Times New Roman" w:eastAsia="SimSun" w:cs="Times New Roman"/>
          <w:color w:val="000000"/>
          <w:kern w:val="0"/>
          <w:sz w:val="24"/>
          <w:szCs w:val="24"/>
          <w:highlight w:val="none"/>
          <w:lang w:val="en-US" w:eastAsia="zh-CN" w:bidi="ar"/>
        </w:rPr>
      </w:pPr>
      <w:r>
        <w:rPr>
          <w:rFonts w:hint="default" w:ascii="Times New Roman" w:hAnsi="Times New Roman" w:eastAsia="SimSun" w:cs="Times New Roman"/>
          <w:color w:val="000000"/>
          <w:kern w:val="0"/>
          <w:sz w:val="24"/>
          <w:szCs w:val="24"/>
          <w:highlight w:val="none"/>
          <w:lang w:val="ro-RO" w:eastAsia="zh-CN" w:bidi="ar"/>
        </w:rPr>
        <w:t>- afișarea rezultatelor la proba de interviu în data de 21.</w:t>
      </w:r>
      <w:r>
        <w:rPr>
          <w:rFonts w:hint="default" w:ascii="Times New Roman" w:hAnsi="Times New Roman" w:cs="Times New Roman"/>
          <w:sz w:val="24"/>
          <w:szCs w:val="24"/>
          <w:highlight w:val="none"/>
          <w:lang w:val="ro-RO"/>
        </w:rPr>
        <w:t>10.2026, ora 1</w:t>
      </w:r>
      <w:r>
        <w:rPr>
          <w:rFonts w:hint="default" w:ascii="Times New Roman" w:hAnsi="Times New Roman" w:cs="Times New Roman"/>
          <w:sz w:val="24"/>
          <w:szCs w:val="24"/>
          <w:highlight w:val="none"/>
          <w:lang w:val="en-US"/>
        </w:rPr>
        <w:t>4</w:t>
      </w:r>
      <w:r>
        <w:rPr>
          <w:rFonts w:hint="default" w:ascii="Times New Roman" w:hAnsi="Times New Roman" w:cs="Times New Roman"/>
          <w:sz w:val="24"/>
          <w:szCs w:val="24"/>
          <w:highlight w:val="none"/>
          <w:lang w:val="ro-RO"/>
        </w:rPr>
        <w:t>.00</w:t>
      </w:r>
      <w:r>
        <w:rPr>
          <w:rFonts w:hint="default" w:ascii="Times New Roman" w:hAnsi="Times New Roman" w:eastAsia="SimSun" w:cs="Times New Roman"/>
          <w:color w:val="000000"/>
          <w:kern w:val="0"/>
          <w:sz w:val="24"/>
          <w:szCs w:val="24"/>
          <w:highlight w:val="none"/>
          <w:lang w:val="en-US" w:eastAsia="zh-CN" w:bidi="ar"/>
        </w:rPr>
        <w:t>;</w:t>
      </w:r>
    </w:p>
    <w:p w14:paraId="6CD028C4">
      <w:pPr>
        <w:spacing w:line="240" w:lineRule="auto"/>
        <w:ind w:firstLine="720" w:firstLineChars="0"/>
        <w:jc w:val="both"/>
        <w:rPr>
          <w:rFonts w:hint="default" w:ascii="Times New Roman" w:hAnsi="Times New Roman" w:cs="Times New Roman"/>
          <w:sz w:val="24"/>
          <w:szCs w:val="24"/>
          <w:highlight w:val="none"/>
          <w:lang w:val="ro-RO"/>
        </w:rPr>
      </w:pPr>
      <w:r>
        <w:rPr>
          <w:rFonts w:hint="default" w:ascii="Times New Roman" w:hAnsi="Times New Roman" w:eastAsia="SimSun" w:cs="Times New Roman"/>
          <w:color w:val="000000"/>
          <w:kern w:val="0"/>
          <w:sz w:val="24"/>
          <w:szCs w:val="24"/>
          <w:highlight w:val="none"/>
          <w:lang w:val="ro-RO" w:eastAsia="zh-CN" w:bidi="ar"/>
        </w:rPr>
        <w:t>- afișarea rezultatelor finale</w:t>
      </w:r>
      <w:r>
        <w:rPr>
          <w:rFonts w:hint="default" w:ascii="Times New Roman" w:hAnsi="Times New Roman" w:eastAsia="SimSun" w:cs="Times New Roman"/>
          <w:color w:val="000000"/>
          <w:kern w:val="0"/>
          <w:sz w:val="24"/>
          <w:szCs w:val="24"/>
          <w:highlight w:val="none"/>
          <w:lang w:val="en-US" w:eastAsia="zh-CN" w:bidi="ar"/>
        </w:rPr>
        <w:t>:</w:t>
      </w:r>
      <w:r>
        <w:rPr>
          <w:rFonts w:hint="default" w:ascii="Times New Roman" w:hAnsi="Times New Roman" w:eastAsia="SimSun" w:cs="Times New Roman"/>
          <w:color w:val="000000"/>
          <w:kern w:val="0"/>
          <w:sz w:val="24"/>
          <w:szCs w:val="24"/>
          <w:highlight w:val="none"/>
          <w:lang w:val="ro-RO" w:eastAsia="zh-CN" w:bidi="ar"/>
        </w:rPr>
        <w:t xml:space="preserve"> în data de 23</w:t>
      </w:r>
      <w:bookmarkStart w:id="0" w:name="_GoBack"/>
      <w:bookmarkEnd w:id="0"/>
      <w:r>
        <w:rPr>
          <w:rFonts w:hint="default" w:ascii="Times New Roman" w:hAnsi="Times New Roman" w:cs="Times New Roman"/>
          <w:sz w:val="24"/>
          <w:szCs w:val="24"/>
          <w:highlight w:val="none"/>
          <w:lang w:val="ro-RO"/>
        </w:rPr>
        <w:t>.10.2026, ora 10.00.</w:t>
      </w:r>
    </w:p>
    <w:p w14:paraId="7658E990">
      <w:pPr>
        <w:spacing w:line="240" w:lineRule="auto"/>
        <w:ind w:firstLine="720" w:firstLineChars="0"/>
        <w:jc w:val="both"/>
        <w:rPr>
          <w:rFonts w:ascii="Times New Roman" w:hAnsi="Times New Roman" w:cs="Times New Roman"/>
          <w:lang w:val="ro-RO"/>
        </w:rPr>
      </w:pPr>
      <w:r>
        <w:rPr>
          <w:rFonts w:ascii="Times New Roman" w:hAnsi="Times New Roman" w:cs="Times New Roman"/>
          <w:lang w:val="ro-RO"/>
        </w:rPr>
        <w:tab/>
      </w:r>
      <w:r>
        <w:rPr>
          <w:rFonts w:ascii="Times New Roman" w:hAnsi="Times New Roman" w:cs="Times New Roman"/>
          <w:lang w:val="ro-RO"/>
        </w:rPr>
        <w:t>Termenele în care se pot depune contestații, respectiv afișarea rezultatelor contestațiilor</w:t>
      </w:r>
      <w:r>
        <w:rPr>
          <w:rFonts w:ascii="Times New Roman" w:hAnsi="Times New Roman" w:cs="Times New Roman"/>
          <w:lang w:val="fr-FR"/>
        </w:rPr>
        <w:t>:</w:t>
      </w:r>
      <w:r>
        <w:rPr>
          <w:rFonts w:ascii="Times New Roman" w:hAnsi="Times New Roman" w:cs="Times New Roman"/>
          <w:lang w:val="ro-RO"/>
        </w:rPr>
        <w:t xml:space="preserve"> </w:t>
      </w:r>
      <w:r>
        <w:rPr>
          <w:rFonts w:ascii="Times New Roman" w:hAnsi="Times New Roman" w:cs="Times New Roman"/>
          <w:lang w:val="fr-FR"/>
        </w:rPr>
        <w:tab/>
      </w:r>
      <w:r>
        <w:rPr>
          <w:rFonts w:ascii="Times New Roman" w:hAnsi="Times New Roman" w:cs="Times New Roman"/>
          <w:lang w:val="fr-FR"/>
        </w:rPr>
        <w:t>C</w:t>
      </w:r>
      <w:r>
        <w:rPr>
          <w:rFonts w:ascii="Times New Roman" w:hAnsi="Times New Roman" w:cs="Times New Roman"/>
          <w:lang w:val="ro-RO"/>
        </w:rPr>
        <w:t>ontestațiile se pot depune în cel mult o zi lucratoare de la data afișării rezultatelor selecției dosarelor, respectiv de la data afișării probei scrise și a interviului, sub sancțiunea decăderii din acest drept.</w:t>
      </w:r>
    </w:p>
    <w:p w14:paraId="4C05414F">
      <w:pPr>
        <w:spacing w:line="240" w:lineRule="auto"/>
        <w:jc w:val="both"/>
        <w:rPr>
          <w:rFonts w:ascii="Times New Roman" w:hAnsi="Times New Roman" w:cs="Times New Roman"/>
          <w:lang w:val="ro-RO"/>
        </w:rPr>
      </w:pPr>
      <w:r>
        <w:rPr>
          <w:rFonts w:ascii="Times New Roman" w:hAnsi="Times New Roman" w:cs="Times New Roman"/>
          <w:lang w:val="ro-RO"/>
        </w:rPr>
        <w:tab/>
      </w:r>
      <w:r>
        <w:rPr>
          <w:rFonts w:ascii="Times New Roman" w:hAnsi="Times New Roman" w:cs="Times New Roman"/>
          <w:lang w:val="ro-RO"/>
        </w:rPr>
        <w:t>Comunicarea rezultatelor la contestațiile depuse privind selecția dosarelor, rezultatelor probei scrise și a interviului se face prin afișarea la avizierul unității și pe pagina de internet a Sanatoriului Balnear și de Recuperare Techirghiol în termen de o zi lucrătoare de la expirarea termenului de depunere a contestațiilor pentru fiecare probă.</w:t>
      </w:r>
    </w:p>
    <w:p w14:paraId="00A74141">
      <w:pPr>
        <w:spacing w:line="240" w:lineRule="auto"/>
        <w:jc w:val="both"/>
        <w:rPr>
          <w:rFonts w:ascii="Times New Roman" w:hAnsi="Times New Roman" w:cs="Times New Roman"/>
          <w:lang w:val="ro-RO"/>
        </w:rPr>
      </w:pPr>
      <w:r>
        <w:rPr>
          <w:rFonts w:ascii="Times New Roman" w:hAnsi="Times New Roman" w:cs="Times New Roman"/>
          <w:lang w:val="ro-RO"/>
        </w:rPr>
        <w:t>Sunt declarați admiși candidații care au</w:t>
      </w:r>
      <w:r>
        <w:rPr>
          <w:rFonts w:ascii="Times New Roman" w:hAnsi="Times New Roman" w:cs="Times New Roman"/>
          <w:color w:val="auto"/>
          <w:lang w:val="ro-RO"/>
        </w:rPr>
        <w:t xml:space="preserve"> obținut cel puțin </w:t>
      </w:r>
      <w:r>
        <w:rPr>
          <w:rFonts w:hint="default" w:ascii="Times New Roman" w:hAnsi="Times New Roman" w:cs="Times New Roman"/>
          <w:color w:val="auto"/>
          <w:lang w:val="en-US"/>
        </w:rPr>
        <w:t>7</w:t>
      </w:r>
      <w:r>
        <w:rPr>
          <w:rFonts w:ascii="Times New Roman" w:hAnsi="Times New Roman" w:cs="Times New Roman"/>
          <w:color w:val="auto"/>
          <w:lang w:val="ro-RO"/>
        </w:rPr>
        <w:t>0 de puncte la fiec</w:t>
      </w:r>
      <w:r>
        <w:rPr>
          <w:rFonts w:ascii="Times New Roman" w:hAnsi="Times New Roman" w:cs="Times New Roman"/>
          <w:lang w:val="ro-RO"/>
        </w:rPr>
        <w:t>are probă.</w:t>
      </w:r>
    </w:p>
    <w:p w14:paraId="2B7F0E04">
      <w:pPr>
        <w:spacing w:line="240" w:lineRule="auto"/>
        <w:jc w:val="both"/>
        <w:rPr>
          <w:rFonts w:ascii="Times New Roman" w:hAnsi="Times New Roman" w:cs="Times New Roman"/>
          <w:lang w:val="ro-RO"/>
        </w:rPr>
      </w:pPr>
      <w:r>
        <w:rPr>
          <w:rFonts w:ascii="Times New Roman" w:hAnsi="Times New Roman" w:cs="Times New Roman"/>
          <w:lang w:val="ro-RO"/>
        </w:rPr>
        <w:t>Promovarea probei scrise este obligatorie pentru susținerea probei de interviu.</w:t>
      </w:r>
    </w:p>
    <w:p w14:paraId="09575361">
      <w:pPr>
        <w:spacing w:line="240" w:lineRule="auto"/>
        <w:jc w:val="both"/>
        <w:rPr>
          <w:rFonts w:ascii="Times New Roman" w:hAnsi="Times New Roman" w:cs="Times New Roman"/>
          <w:lang w:val="ro-RO"/>
        </w:rPr>
      </w:pPr>
      <w:r>
        <w:rPr>
          <w:rFonts w:ascii="Times New Roman" w:hAnsi="Times New Roman" w:cs="Times New Roman"/>
          <w:lang w:val="ro-RO"/>
        </w:rPr>
        <w:tab/>
      </w:r>
      <w:r>
        <w:rPr>
          <w:rFonts w:ascii="Times New Roman" w:hAnsi="Times New Roman" w:cs="Times New Roman"/>
          <w:lang w:val="ro-RO"/>
        </w:rPr>
        <w:t>Stabilirea candidaților care urmează să ocupe posturile scoase la concurs se va face în ordinea descrescătoare a mediei generale, determinate pe baza mediei aritmetice a notelor obținute de candidați la fiecare probă.</w:t>
      </w:r>
    </w:p>
    <w:p w14:paraId="6591626F">
      <w:pPr>
        <w:spacing w:line="240" w:lineRule="auto"/>
        <w:rPr>
          <w:rFonts w:ascii="Times New Roman" w:hAnsi="Times New Roman" w:cs="Times New Roman"/>
          <w:lang w:val="ro-RO"/>
        </w:rPr>
      </w:pPr>
    </w:p>
    <w:p w14:paraId="2229B33C">
      <w:pPr>
        <w:rPr>
          <w:rFonts w:ascii="Times New Roman" w:hAnsi="Times New Roman" w:cs="Times New Roman"/>
        </w:rPr>
      </w:pPr>
      <w:r>
        <w:rPr>
          <w:rFonts w:ascii="Times New Roman" w:hAnsi="Times New Roman" w:cs="Times New Roman"/>
          <w:lang w:val="ro-RO"/>
        </w:rPr>
        <w:t xml:space="preserve">                                                        </w:t>
      </w:r>
    </w:p>
    <w:sectPr>
      <w:headerReference r:id="rId5" w:type="default"/>
      <w:pgSz w:w="12240" w:h="15840"/>
      <w:pgMar w:top="960" w:right="1440" w:bottom="120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egoe UI"/>
    <w:panose1 w:val="00000000000000000000"/>
    <w:charset w:val="86"/>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Aptos">
    <w:altName w:val="Segoe UI"/>
    <w:panose1 w:val="00000000000000000000"/>
    <w:charset w:val="86"/>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Segoe UI Variable Display">
    <w:panose1 w:val="00000000000000000000"/>
    <w:charset w:val="00"/>
    <w:family w:val="auto"/>
    <w:pitch w:val="default"/>
    <w:sig w:usb0="A00002FF" w:usb1="0000000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F2A1F">
    <w:pPr>
      <w:pStyle w:val="14"/>
    </w:pPr>
    <w:r>
      <w:drawing>
        <wp:inline distT="0" distB="0" distL="0" distR="0">
          <wp:extent cx="5943600" cy="1057275"/>
          <wp:effectExtent l="0" t="0" r="0" b="9525"/>
          <wp:docPr id="252193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9384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943600" cy="1057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75A6A3"/>
    <w:multiLevelType w:val="singleLevel"/>
    <w:tmpl w:val="8B75A6A3"/>
    <w:lvl w:ilvl="0" w:tentative="0">
      <w:start w:val="1"/>
      <w:numFmt w:val="lowerLetter"/>
      <w:suff w:val="space"/>
      <w:lvlText w:val="%1)"/>
      <w:lvlJc w:val="left"/>
      <w:pPr>
        <w:ind w:left="0" w:firstLine="0"/>
      </w:pPr>
    </w:lvl>
  </w:abstractNum>
  <w:abstractNum w:abstractNumId="1">
    <w:nsid w:val="E457F41B"/>
    <w:multiLevelType w:val="singleLevel"/>
    <w:tmpl w:val="E457F41B"/>
    <w:lvl w:ilvl="0" w:tentative="0">
      <w:start w:val="1"/>
      <w:numFmt w:val="upperLetter"/>
      <w:suff w:val="space"/>
      <w:lvlText w:val="%1."/>
      <w:lvlJc w:val="left"/>
      <w:pPr>
        <w:ind w:left="0" w:firstLine="0"/>
      </w:pPr>
      <w:rPr>
        <w:b/>
        <w:bCs/>
        <w:color w:val="auto"/>
        <w:sz w:val="24"/>
        <w:szCs w:val="24"/>
      </w:rPr>
    </w:lvl>
  </w:abstractNum>
  <w:abstractNum w:abstractNumId="2">
    <w:nsid w:val="1343559F"/>
    <w:multiLevelType w:val="singleLevel"/>
    <w:tmpl w:val="1343559F"/>
    <w:lvl w:ilvl="0" w:tentative="0">
      <w:start w:val="1"/>
      <w:numFmt w:val="lowerLetter"/>
      <w:suff w:val="space"/>
      <w:lvlText w:val="%1)"/>
      <w:lvlJc w:val="left"/>
      <w:pPr>
        <w:ind w:left="0" w:firstLine="0"/>
      </w:pPr>
    </w:lvl>
  </w:abstractNum>
  <w:abstractNum w:abstractNumId="3">
    <w:nsid w:val="28FE60F9"/>
    <w:multiLevelType w:val="multilevel"/>
    <w:tmpl w:val="28FE60F9"/>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
    <w:nsid w:val="77533ECC"/>
    <w:multiLevelType w:val="singleLevel"/>
    <w:tmpl w:val="77533ECC"/>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1"/>
    <w:lvlOverride w:ilvl="0">
      <w:startOverride w:val="1"/>
    </w:lvlOverride>
  </w:num>
  <w:num w:numId="2">
    <w:abstractNumId w:val="0"/>
    <w:lvlOverride w:ilvl="0">
      <w:startOverride w:val="1"/>
    </w:lvlOverride>
  </w:num>
  <w:num w:numId="3">
    <w:abstractNumId w:val="2"/>
    <w:lvlOverride w:ilvl="0">
      <w:startOverride w:val="1"/>
    </w:lvlOverride>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B50"/>
    <w:rsid w:val="00027A24"/>
    <w:rsid w:val="000930B0"/>
    <w:rsid w:val="000C03D2"/>
    <w:rsid w:val="000C0A7B"/>
    <w:rsid w:val="00101B6F"/>
    <w:rsid w:val="001140F9"/>
    <w:rsid w:val="00185DCF"/>
    <w:rsid w:val="00251525"/>
    <w:rsid w:val="002F194D"/>
    <w:rsid w:val="002F1E92"/>
    <w:rsid w:val="003250D0"/>
    <w:rsid w:val="003B2D4C"/>
    <w:rsid w:val="003E26DA"/>
    <w:rsid w:val="004063FC"/>
    <w:rsid w:val="004933DD"/>
    <w:rsid w:val="004A6A74"/>
    <w:rsid w:val="004D1D22"/>
    <w:rsid w:val="005572FE"/>
    <w:rsid w:val="005B36B0"/>
    <w:rsid w:val="005F3CCD"/>
    <w:rsid w:val="00624805"/>
    <w:rsid w:val="00680F1F"/>
    <w:rsid w:val="006E25C2"/>
    <w:rsid w:val="0074154B"/>
    <w:rsid w:val="00781EDE"/>
    <w:rsid w:val="007C6180"/>
    <w:rsid w:val="007E18DC"/>
    <w:rsid w:val="008A5668"/>
    <w:rsid w:val="008E4C9D"/>
    <w:rsid w:val="009216A4"/>
    <w:rsid w:val="00927532"/>
    <w:rsid w:val="00954717"/>
    <w:rsid w:val="00990E3A"/>
    <w:rsid w:val="009F3C16"/>
    <w:rsid w:val="009F53B7"/>
    <w:rsid w:val="00A53F26"/>
    <w:rsid w:val="00A67C32"/>
    <w:rsid w:val="00AB5ABE"/>
    <w:rsid w:val="00B03536"/>
    <w:rsid w:val="00BD644F"/>
    <w:rsid w:val="00C82CD8"/>
    <w:rsid w:val="00C9151B"/>
    <w:rsid w:val="00D5575A"/>
    <w:rsid w:val="00D72DDC"/>
    <w:rsid w:val="00DB6B50"/>
    <w:rsid w:val="00DD64F5"/>
    <w:rsid w:val="00DF4F1E"/>
    <w:rsid w:val="00E3333B"/>
    <w:rsid w:val="137E1789"/>
    <w:rsid w:val="30DE49BA"/>
    <w:rsid w:val="35345E8C"/>
    <w:rsid w:val="404F488C"/>
    <w:rsid w:val="47906549"/>
    <w:rsid w:val="4E3714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footer"/>
    <w:basedOn w:val="1"/>
    <w:link w:val="38"/>
    <w:unhideWhenUsed/>
    <w:qFormat/>
    <w:uiPriority w:val="99"/>
    <w:pPr>
      <w:tabs>
        <w:tab w:val="center" w:pos="4680"/>
        <w:tab w:val="right" w:pos="9360"/>
      </w:tabs>
      <w:spacing w:after="0" w:line="240" w:lineRule="auto"/>
    </w:pPr>
  </w:style>
  <w:style w:type="paragraph" w:styleId="14">
    <w:name w:val="header"/>
    <w:basedOn w:val="1"/>
    <w:link w:val="37"/>
    <w:unhideWhenUsed/>
    <w:qFormat/>
    <w:uiPriority w:val="99"/>
    <w:pPr>
      <w:tabs>
        <w:tab w:val="center" w:pos="4680"/>
        <w:tab w:val="right" w:pos="9360"/>
      </w:tabs>
      <w:spacing w:after="0" w:line="240" w:lineRule="auto"/>
    </w:pPr>
  </w:style>
  <w:style w:type="character" w:styleId="15">
    <w:name w:val="Hyperlink"/>
    <w:basedOn w:val="11"/>
    <w:unhideWhenUsed/>
    <w:qFormat/>
    <w:uiPriority w:val="99"/>
    <w:rPr>
      <w:color w:val="467886" w:themeColor="hyperlink"/>
      <w:u w:val="single"/>
      <w14:textFill>
        <w14:solidFill>
          <w14:schemeClr w14:val="hlink"/>
        </w14:solidFill>
      </w14:textFill>
    </w:rPr>
  </w:style>
  <w:style w:type="paragraph" w:styleId="16">
    <w:name w:val="Subtitle"/>
    <w:basedOn w:val="1"/>
    <w:next w:val="1"/>
    <w:link w:val="28"/>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8">
    <w:name w:val="Heading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9">
    <w:name w:val="Heading 2 Ch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Heading 3 Char"/>
    <w:basedOn w:val="11"/>
    <w:link w:val="4"/>
    <w:semiHidden/>
    <w:qFormat/>
    <w:uiPriority w:val="9"/>
    <w:rPr>
      <w:rFonts w:eastAsiaTheme="majorEastAsia" w:cstheme="majorBidi"/>
      <w:color w:val="104862" w:themeColor="accent1" w:themeShade="BF"/>
      <w:sz w:val="28"/>
      <w:szCs w:val="28"/>
    </w:rPr>
  </w:style>
  <w:style w:type="character" w:customStyle="1" w:styleId="21">
    <w:name w:val="Heading 4 Char"/>
    <w:basedOn w:val="11"/>
    <w:link w:val="5"/>
    <w:semiHidden/>
    <w:qFormat/>
    <w:uiPriority w:val="9"/>
    <w:rPr>
      <w:rFonts w:eastAsiaTheme="majorEastAsia" w:cstheme="majorBidi"/>
      <w:i/>
      <w:iCs/>
      <w:color w:val="104862" w:themeColor="accent1" w:themeShade="BF"/>
    </w:rPr>
  </w:style>
  <w:style w:type="character" w:customStyle="1" w:styleId="22">
    <w:name w:val="Heading 5 Char"/>
    <w:basedOn w:val="11"/>
    <w:link w:val="6"/>
    <w:semiHidden/>
    <w:qFormat/>
    <w:uiPriority w:val="9"/>
    <w:rPr>
      <w:rFonts w:eastAsiaTheme="majorEastAsia" w:cstheme="majorBidi"/>
      <w:color w:val="104862" w:themeColor="accent1" w:themeShade="BF"/>
    </w:rPr>
  </w:style>
  <w:style w:type="character" w:customStyle="1" w:styleId="23">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Title Char"/>
    <w:basedOn w:val="11"/>
    <w:link w:val="17"/>
    <w:qFormat/>
    <w:uiPriority w:val="10"/>
    <w:rPr>
      <w:rFonts w:asciiTheme="majorHAnsi" w:hAnsiTheme="majorHAnsi" w:eastAsiaTheme="majorEastAsia" w:cstheme="majorBidi"/>
      <w:spacing w:val="-10"/>
      <w:kern w:val="28"/>
      <w:sz w:val="56"/>
      <w:szCs w:val="56"/>
    </w:rPr>
  </w:style>
  <w:style w:type="character" w:customStyle="1" w:styleId="28">
    <w:name w:val="Subtitle Char"/>
    <w:basedOn w:val="11"/>
    <w:link w:val="1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Quote Char"/>
    <w:basedOn w:val="11"/>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Intense Quote Char"/>
    <w:basedOn w:val="11"/>
    <w:link w:val="33"/>
    <w:qFormat/>
    <w:uiPriority w:val="30"/>
    <w:rPr>
      <w:i/>
      <w:iCs/>
      <w:color w:val="104862" w:themeColor="accent1" w:themeShade="BF"/>
    </w:rPr>
  </w:style>
  <w:style w:type="character" w:customStyle="1" w:styleId="35">
    <w:name w:val="Intense Reference"/>
    <w:basedOn w:val="11"/>
    <w:qFormat/>
    <w:uiPriority w:val="32"/>
    <w:rPr>
      <w:b/>
      <w:bCs/>
      <w:smallCaps/>
      <w:color w:val="104862" w:themeColor="accent1" w:themeShade="BF"/>
      <w:spacing w:val="5"/>
    </w:rPr>
  </w:style>
  <w:style w:type="character" w:customStyle="1" w:styleId="36">
    <w:name w:val="Unresolved Mention"/>
    <w:basedOn w:val="11"/>
    <w:semiHidden/>
    <w:unhideWhenUsed/>
    <w:qFormat/>
    <w:uiPriority w:val="99"/>
    <w:rPr>
      <w:color w:val="605E5C"/>
      <w:shd w:val="clear" w:color="auto" w:fill="E1DFDD"/>
    </w:rPr>
  </w:style>
  <w:style w:type="character" w:customStyle="1" w:styleId="37">
    <w:name w:val="Header Char"/>
    <w:basedOn w:val="11"/>
    <w:link w:val="14"/>
    <w:qFormat/>
    <w:uiPriority w:val="99"/>
  </w:style>
  <w:style w:type="character" w:customStyle="1" w:styleId="38">
    <w:name w:val="Footer Char"/>
    <w:basedOn w:val="11"/>
    <w:link w:val="13"/>
    <w:qFormat/>
    <w:uiPriority w:val="99"/>
  </w:style>
  <w:style w:type="character" w:customStyle="1" w:styleId="39">
    <w:name w:val="apple-style-span"/>
    <w:basedOn w:val="11"/>
    <w:qFormat/>
    <w:uiPriority w:val="99"/>
    <w:rPr>
      <w:rFonts w:hint="default" w:ascii="Times New Roman" w:hAnsi="Times New Roman" w:cs="Times New Roman"/>
    </w:rPr>
  </w:style>
  <w:style w:type="character" w:customStyle="1" w:styleId="40">
    <w:name w:val="apple-converted-space"/>
    <w:basedOn w:val="11"/>
    <w:qFormat/>
    <w:uiPriority w:val="99"/>
    <w:rPr>
      <w:rFonts w:hint="default" w:ascii="Times New Roman" w:hAnsi="Times New Roman" w:cs="Times New Roman"/>
    </w:rPr>
  </w:style>
  <w:style w:type="paragraph" w:customStyle="1" w:styleId="41">
    <w:name w:val="Char Char Char Carattere Char Char Carattere Char Char Char Char Char Carattere Char Char Char Char Char Char Char Char Char Char Char Char Char Char Char"/>
    <w:basedOn w:val="1"/>
    <w:qFormat/>
    <w:uiPriority w:val="0"/>
    <w:pPr>
      <w:spacing w:before="120" w:line="240" w:lineRule="exact"/>
    </w:pPr>
    <w:rPr>
      <w:rFonts w:ascii="Tahoma" w:hAnsi="Tahoma" w:eastAsia="SimSun" w:cs="Arial Narrow"/>
      <w:kern w:val="0"/>
      <w:sz w:val="20"/>
      <w:szCs w:val="20"/>
      <w:lang w:val="en-GB" w:eastAsia="it-IT"/>
      <w14:ligatures w14: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4</Pages>
  <Words>1357</Words>
  <Characters>8436</Characters>
  <Lines>89</Lines>
  <Paragraphs>25</Paragraphs>
  <TotalTime>4</TotalTime>
  <ScaleCrop>false</ScaleCrop>
  <LinksUpToDate>false</LinksUpToDate>
  <CharactersWithSpaces>10030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2026-09-02T10:58:00Z</dcterms:created>
  <dc:creator>Marin Carmen</dc:creator>
  <cp:lastModifiedBy>Costin Roman</cp:lastModifiedBy>
  <cp:lastPrinted>2026-09-04T08:03:00Z</cp:lastPrinted>
  <dcterms:modified xsi:type="dcterms:W3CDTF">2026-09-17T08:47:51Z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eyJoZGlkIjoiNmFlYjI4YWI4ZjM1NTQ1MTI0YzhkZTFmZWJlNTY1MWYiLCJ1c2VySWQiOiIzNzI4MTA3MzA4NTI3In0=</vt:lpwstr>
  </property>
  <property fmtid="{D5CDD505-2E9C-101B-9397-08002B2CF9AE}" pid="3" name="KSOProductBuildVer">
    <vt:lpwstr>1033-12.1.0.28032</vt:lpwstr>
  </property>
  <property fmtid="{D5CDD505-2E9C-101B-9397-08002B2CF9AE}" pid="4" name="ICV">
    <vt:lpwstr>3B3CF18E77F440F0BD97EC26D28F4ACF_13</vt:lpwstr>
  </property>
</Properties>
</file>