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0F050" w14:textId="77777777" w:rsidR="005335B7" w:rsidRDefault="00762F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ROMANIA </w:t>
      </w:r>
    </w:p>
    <w:p w14:paraId="32AFF9CA" w14:textId="77777777" w:rsidR="005335B7" w:rsidRDefault="00762F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JUDETUL IA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I </w:t>
      </w:r>
    </w:p>
    <w:p w14:paraId="240E9439" w14:textId="77777777" w:rsidR="005335B7" w:rsidRDefault="00762F6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PRIMARIA COMUNEI TRIFESTI </w:t>
      </w:r>
    </w:p>
    <w:p w14:paraId="5E592061" w14:textId="68988FEC" w:rsidR="005335B7" w:rsidRDefault="00762F6B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487B56">
        <w:rPr>
          <w:rFonts w:ascii="Times New Roman" w:hAnsi="Times New Roman" w:cs="Times New Roman"/>
          <w:b/>
          <w:sz w:val="24"/>
          <w:szCs w:val="24"/>
          <w:lang w:val="ro-RO"/>
        </w:rPr>
        <w:t>..............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.........../</w:t>
      </w:r>
      <w:r w:rsidR="00487B56">
        <w:rPr>
          <w:rFonts w:ascii="Times New Roman" w:hAnsi="Times New Roman" w:cs="Times New Roman"/>
          <w:b/>
          <w:sz w:val="24"/>
          <w:szCs w:val="24"/>
          <w:lang w:val="ro-RO"/>
        </w:rPr>
        <w:t>..................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.....................</w:t>
      </w:r>
    </w:p>
    <w:p w14:paraId="1C3C02A1" w14:textId="77777777" w:rsidR="005335B7" w:rsidRDefault="00533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3DA8B7" w14:textId="77777777" w:rsidR="005335B7" w:rsidRDefault="00762F6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ANUNT</w:t>
      </w:r>
    </w:p>
    <w:p w14:paraId="697E403B" w14:textId="77777777" w:rsidR="005335B7" w:rsidRDefault="005335B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B7309C7" w14:textId="77777777" w:rsidR="005335B7" w:rsidRDefault="00762F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Având în vedere prevederile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art.VII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alin.(3)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) din O.U.G. nr.156/2024, OUG nr.57/2019 privind Codul Administrativ, cu modificările si completările ulterioare, art.31 alin. (1) din Legea nr. 153/2017 - Legea cadru privind salarizarea personalului plătit din fonduri publice, cu modificările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completările ulterioare, Hotărârea de Guvern nr.1336/2022 pentru aprobarea Regulamentului-cadru privind organizarea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dezvoltarea carierei personalului contractual din sectorul bugetar plătit din fonduri publice, </w:t>
      </w:r>
    </w:p>
    <w:p w14:paraId="774AD1CF" w14:textId="77777777" w:rsidR="005335B7" w:rsidRDefault="00762F6B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Comuna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Trifesti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Judetul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Iasi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o-RO"/>
        </w:rPr>
        <w:t>organizeaza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concurs pentru ocuparea pe durată nedeterminată a unui post contractual vacant de execuție de:</w:t>
      </w:r>
    </w:p>
    <w:p w14:paraId="0C5FED16" w14:textId="77777777" w:rsidR="005335B7" w:rsidRDefault="00DE7B07">
      <w:pPr>
        <w:pStyle w:val="List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PSIHOLOG</w:t>
      </w:r>
      <w:r w:rsidR="00762F6B">
        <w:rPr>
          <w:rFonts w:ascii="Times New Roman" w:hAnsi="Times New Roman" w:cs="Times New Roman"/>
          <w:b/>
          <w:sz w:val="24"/>
          <w:szCs w:val="24"/>
          <w:lang w:val="ro-RO"/>
        </w:rPr>
        <w:t>, studii superioare, în cadrul Centrului de zi pentru copii aflați în situație de risc de separare de părinți = 1 post, durată nedeterminată, norma de lucru: 8 ore/zi, 40 ore/săptămână</w:t>
      </w:r>
    </w:p>
    <w:p w14:paraId="57171445" w14:textId="77777777" w:rsidR="005335B7" w:rsidRDefault="005335B7">
      <w:pPr>
        <w:pStyle w:val="List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B718C82" w14:textId="256811E1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Dosarele de concurs se depun in termen de 10 zile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lucratoare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la publicarea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anunţului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în perioada </w:t>
      </w:r>
      <w:r w:rsidR="00EF406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14.09.2026 - 25.09.2026, de luni pana joi intre orele 08.00 - 15.00 </w:t>
      </w:r>
      <w:proofErr w:type="spellStart"/>
      <w:r w:rsidR="00EF406E">
        <w:rPr>
          <w:rFonts w:ascii="Times New Roman" w:eastAsia="Calibri" w:hAnsi="Times New Roman" w:cs="Times New Roman"/>
          <w:sz w:val="24"/>
          <w:szCs w:val="24"/>
          <w:lang w:val="ro-RO"/>
        </w:rPr>
        <w:t>şi</w:t>
      </w:r>
      <w:proofErr w:type="spellEnd"/>
      <w:r w:rsidR="00EF406E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vineri între orele 08.00 - 13.30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la Registratura generală la sediul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instituţiei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din sat Trifești, comuna Trifești, județul Iași.</w:t>
      </w:r>
    </w:p>
    <w:p w14:paraId="3E283137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2. Dosarul de înscriere la concurs va cuprinde următoarele documente:</w:t>
      </w:r>
    </w:p>
    <w:p w14:paraId="26F4EA97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a) formular de înscriere la concurs, conform modelului prevăzut la anexa 2 din Hotărârea de Guvern nr.1336/2022 (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pot primi formularul tipizat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la sediul Primăriei);</w:t>
      </w:r>
    </w:p>
    <w:p w14:paraId="1CD87401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b) copia actului de identitate sau orice alt document care atestă identitatea, potrivit legii, aflate în termen de valabilitate;</w:t>
      </w:r>
    </w:p>
    <w:p w14:paraId="36E71957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c) copia certificatului de căsătorie sau a altui document prin care s-a realizat schimbarea de nume, după caz ;</w:t>
      </w:r>
    </w:p>
    <w:p w14:paraId="5AC3E350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d) copiile documentelor care atestă nivelul studiilor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ale altor acte care atestă efectuarea unor specializări, precum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copiile documentelor care atestă îndeplinirea condițiilor specifice ale postului, solicitate de autoritatea sau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instituţia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publică;</w:t>
      </w:r>
    </w:p>
    <w:p w14:paraId="27F4638F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e) copia carnetului de muncă,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adeverintei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eliberate de angajator pentru perioada lucrată, care să ateste vechimea în muncă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specialitatea studiilor solicitate pentru ocuparea postului (modelul orientativ al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adeverintei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este prevăzut în anexa 3 din Hotărârea de Guvern nr.1336/2022);</w:t>
      </w:r>
    </w:p>
    <w:p w14:paraId="659C233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f) certificat de cazier judiciar sau, după caz, extrasul de pe cazierul judiciar (cazierul judiciar poate fi înlocuit cu o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declaraţie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 propria răspundere privind antecedentele penale, iar în acest caz candidatul declarat admis la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selecţia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dosarelor 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obligaţia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a completa dosarul de concurs cu originalul documentului, până la data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sustinerii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probei scrise);</w:t>
      </w:r>
    </w:p>
    <w:p w14:paraId="31FFCCA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adeverinţă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medicală care să ateste starea de sănătate corespunzătoare, eliberată de către medicul de familie al candidatului sau de către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sanitare abilitate cu cel mult 6 luni anterior derulării concursului;</w:t>
      </w:r>
    </w:p>
    <w:p w14:paraId="3D5AC3B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h) certificatul de integritate comportamentală din care să reiasă că nu s-au comis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prevăzute la art. 1 alin. (2) din Legea nr. 118/2019 privind Registrul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automatizat cu privire la persoanele care au comis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sexuale, de exploatare a unor persoane sau asupra minorilor, precum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completarea Legii nr. 76/2008 privind organizarea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Sistemului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Date Genetice Judiciare, cu modificările ulterioare,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înscrişi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posturile din cadrul sistemului de învățământ, sănătate sau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protecţie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socială, precum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orice entitate publică sau privată a cărei activitate presupune contactul direct cu copii, persoane în vârstă, persoane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dizabilităţi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sau alte categorii de persoane vulnerabile ori care presupune examinarea fizică sau evaluarea psihologică a unei persoane;</w:t>
      </w:r>
    </w:p>
    <w:p w14:paraId="5E12FAED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i) curriculum vitae, model comun european.</w:t>
      </w:r>
    </w:p>
    <w:p w14:paraId="19313FD3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Documentele vor fi prezentate într-un dosar plic.</w:t>
      </w:r>
    </w:p>
    <w:p w14:paraId="116A4072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Informaţii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suplimentare se pot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obţine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telefon 0232298033 și la sediul Primăriei.</w:t>
      </w:r>
    </w:p>
    <w:p w14:paraId="34371122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generale de participare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aşa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cum sunt prevăzute de lege:</w:t>
      </w:r>
    </w:p>
    <w:p w14:paraId="3F99164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a) 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cetăţenie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română sau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cetăţenia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unui alt stat membru al Uniunii Europene, a unui stat parte la Acordul privind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Spaţiul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Economic European (SEE) sau cetățenia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Confederaţiei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Elveţiene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EF85BDC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cunoaşte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limba română, scris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vorbit;</w:t>
      </w:r>
    </w:p>
    <w:p w14:paraId="48E8FE5B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c) are capacitate de muncă în conformitate cu prevederile Legii nr.53/2002 - Codul Muncii, republicată cu modificările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completările ulterioare;</w:t>
      </w:r>
    </w:p>
    <w:p w14:paraId="2D72D794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d) are o stare de sănătate corespunzătoare postului pentru care candidează, atestată pe baza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adeverintei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medicale eliberate de medicul de familie sau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unităţile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sanitare abilitate;</w:t>
      </w:r>
    </w:p>
    <w:p w14:paraId="29C51F89" w14:textId="0D4B756A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e)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îndeplineşte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condiţiile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studii, specifice potrivit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cerinţelor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postului scos la concurs;</w:t>
      </w:r>
    </w:p>
    <w:p w14:paraId="0A578B49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f) nu a fost condamnată definitiv pentru săvârșirea unei infracțiuni contra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securităţii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naţionale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contra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umanităţii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săvârşite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intenţie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care ar face o persoană candidată la post incompatibilă cu exercitarea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funcţiei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contractuale pentru care candidează,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excepţia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situaţiei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care a intervenit reabilitatea;</w:t>
      </w:r>
    </w:p>
    <w:p w14:paraId="5B87320E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g) nu execută o pedeapsă complementară prin care i-a fost interzisă exercitarea dreptului de a ocupa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de a exercita profesia sau meseria ori de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desfăşura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activitatea de care s-a folosit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săvârşirea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infracţiunii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sau fata de aceasta nu s-a luat măsura de siguranță a interzicerii ocupării unei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sau a exercitării unei profesii;</w:t>
      </w:r>
    </w:p>
    <w:p w14:paraId="6C982850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h) nu a comis infracțiunile prevăzute la art. 1 alin. (2) din Legea nr. 118/2019 privind Registrul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automatizat cu privire la persoanele care au comis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infracţiuni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sexuale, de exploatare a unor persoane sau asupra minorilor, precum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pentru completarea Legii nr. 76/2008 privind organizarea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funcţionarea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Sistemului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Naţional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de Date Genetice Judiciare, cu modificările ulterioare, pentru domeniile prevăzute la art. 35 alin. (1) lit. h).</w:t>
      </w:r>
    </w:p>
    <w:p w14:paraId="244F6E1D" w14:textId="77777777" w:rsidR="005335B7" w:rsidRDefault="005335B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6401B7D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specifice de participare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aşa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cum sunt prevăzute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fişa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postului :</w:t>
      </w:r>
    </w:p>
    <w:p w14:paraId="346B52CB" w14:textId="77777777" w:rsidR="005335B7" w:rsidRDefault="00DE7B0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Psiholog</w:t>
      </w:r>
      <w:r w:rsidR="00762F6B">
        <w:rPr>
          <w:rFonts w:ascii="Times New Roman" w:hAnsi="Times New Roman" w:cs="Times New Roman"/>
          <w:sz w:val="24"/>
          <w:szCs w:val="24"/>
          <w:lang w:val="ro-RO"/>
        </w:rPr>
        <w:t xml:space="preserve"> – un post</w:t>
      </w:r>
    </w:p>
    <w:p w14:paraId="1453FB0F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Nivelul studiilor: </w:t>
      </w:r>
    </w:p>
    <w:p w14:paraId="74D32299" w14:textId="77777777" w:rsidR="00DE7B07" w:rsidRPr="00DE7B07" w:rsidRDefault="00DE7B07" w:rsidP="00D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DE7B07">
        <w:rPr>
          <w:rFonts w:ascii="Times New Roman" w:hAnsi="Times New Roman" w:cs="Times New Roman"/>
          <w:sz w:val="24"/>
          <w:szCs w:val="24"/>
          <w:lang w:val="ro-RO"/>
        </w:rPr>
        <w:t>Apt din punct de vedere psihologic</w:t>
      </w:r>
    </w:p>
    <w:p w14:paraId="62E3319B" w14:textId="77777777" w:rsidR="00DE7B07" w:rsidRPr="00DE7B07" w:rsidRDefault="00DE7B07" w:rsidP="00DE7B0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DE7B07">
        <w:rPr>
          <w:rFonts w:ascii="Times New Roman" w:hAnsi="Times New Roman" w:cs="Times New Roman"/>
          <w:sz w:val="24"/>
          <w:szCs w:val="24"/>
          <w:lang w:val="ro-RO"/>
        </w:rPr>
        <w:t>Studii: studii superioare de specialitate in psihologie</w:t>
      </w:r>
    </w:p>
    <w:p w14:paraId="40D6BEED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care concursul se anulează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potivit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art.62 alin.(5)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lit.a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art.63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lit.b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), din H.G.1336/2022,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pot retrage documentele depuse la dosarul de concurs în original, în baza unei solicitări adresate în scris președintelui comisiei de concurs.</w:t>
      </w:r>
    </w:p>
    <w:p w14:paraId="09675867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Documentele depuse la dosarul de concurs în original se înapoiază candidaților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declaraţi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,,respins” la solicitarea scrisă a acestora.</w:t>
      </w:r>
    </w:p>
    <w:p w14:paraId="5CB713C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Concursul se va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desfăşura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3 etape succesive, cu respectarea calendarului de concurs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afişat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selecţia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dosarelor de înscriere, proba scrisă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interviu.</w:t>
      </w:r>
    </w:p>
    <w:p w14:paraId="767E8125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Sunt declarați admiși la proba scrisă/interviu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care au obținut minimum 70 de puncte pentru fiecare probă la funcțiile contractuale de execuție.</w:t>
      </w:r>
    </w:p>
    <w:p w14:paraId="6E2D700F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Punctajul maxim pentru fiecare probă a concursului este de maxim 100 de puncte.</w:t>
      </w:r>
    </w:p>
    <w:p w14:paraId="6030E6F5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Punctajul final se calculează ca medie aritmetică a punctajelor obținute la proba scrisă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interviu. Se consideră admis la concursul pentru ocuparea unui post candidatul care 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cel mai mare punctaj </w:t>
      </w: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dintre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candidaţii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care au concurat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acelaşi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post, cu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condiţia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ca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aceştia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să fi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obţinut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punctajul minim necesar la fiecare probă.</w:t>
      </w:r>
    </w:p>
    <w:p w14:paraId="4F193A6A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La punctaje egale are prioritate candidatul care a obținut punctajul cel mai mare la probă scrisă, iar dacă egalitatea se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menţine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candidații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aflaţi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în această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situaţie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vor fi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invitaţi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la un nou interviu în urma căruia comisia de concurs va decide asupra candidatului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câştigător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E2E68D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Informaţiile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referitoare la organizarea si desfășurarea concursului, bibliografia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tematica, calendarul de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desfăşurare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sunt afișate la sediul Primăriei Comunei Trifești.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335B7" w14:paraId="5D74FCD5" w14:textId="77777777">
        <w:tc>
          <w:tcPr>
            <w:tcW w:w="4675" w:type="dxa"/>
          </w:tcPr>
          <w:p w14:paraId="3CB3743B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CALENDAR CONCURS</w:t>
            </w:r>
          </w:p>
        </w:tc>
        <w:tc>
          <w:tcPr>
            <w:tcW w:w="4675" w:type="dxa"/>
          </w:tcPr>
          <w:p w14:paraId="4B7EE070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DATA</w:t>
            </w:r>
          </w:p>
        </w:tc>
      </w:tr>
      <w:tr w:rsidR="005335B7" w14:paraId="020CF0E8" w14:textId="77777777" w:rsidTr="00917F3A">
        <w:trPr>
          <w:trHeight w:val="476"/>
        </w:trPr>
        <w:tc>
          <w:tcPr>
            <w:tcW w:w="4675" w:type="dxa"/>
          </w:tcPr>
          <w:p w14:paraId="6C14508B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Publicarea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anuntului</w:t>
            </w:r>
            <w:proofErr w:type="spellEnd"/>
          </w:p>
        </w:tc>
        <w:tc>
          <w:tcPr>
            <w:tcW w:w="4675" w:type="dxa"/>
          </w:tcPr>
          <w:p w14:paraId="6262C42E" w14:textId="06567019" w:rsidR="005335B7" w:rsidRDefault="00917F3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</w:t>
            </w:r>
          </w:p>
        </w:tc>
      </w:tr>
      <w:tr w:rsidR="005335B7" w14:paraId="3B9452E6" w14:textId="77777777">
        <w:tc>
          <w:tcPr>
            <w:tcW w:w="4675" w:type="dxa"/>
          </w:tcPr>
          <w:p w14:paraId="45829FBD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Depunere dosare concurs</w:t>
            </w:r>
          </w:p>
        </w:tc>
        <w:tc>
          <w:tcPr>
            <w:tcW w:w="4675" w:type="dxa"/>
          </w:tcPr>
          <w:p w14:paraId="3F36FCFD" w14:textId="241B4455" w:rsidR="005335B7" w:rsidRDefault="00917F3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14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.2026 -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25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.2026, de luni pana joi intre orele 08.00 - 15.00 </w:t>
            </w:r>
            <w:proofErr w:type="spellStart"/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şi</w:t>
            </w:r>
            <w:proofErr w:type="spellEnd"/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vineri între orele 08.00 - 13.30</w:t>
            </w:r>
          </w:p>
        </w:tc>
      </w:tr>
      <w:tr w:rsidR="005335B7" w14:paraId="2425F2DE" w14:textId="77777777">
        <w:tc>
          <w:tcPr>
            <w:tcW w:w="4675" w:type="dxa"/>
          </w:tcPr>
          <w:p w14:paraId="443D04FD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Selecţie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dosare si afișare</w:t>
            </w:r>
          </w:p>
        </w:tc>
        <w:tc>
          <w:tcPr>
            <w:tcW w:w="4675" w:type="dxa"/>
          </w:tcPr>
          <w:p w14:paraId="73F54A07" w14:textId="6C3A6A80" w:rsidR="005335B7" w:rsidRDefault="00917F3A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28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.2026 - </w:t>
            </w:r>
            <w:r w:rsidR="00DE00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30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 w:rsidR="00DE0066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14:00</w:t>
            </w:r>
          </w:p>
        </w:tc>
      </w:tr>
      <w:tr w:rsidR="005335B7" w14:paraId="7ACF2C43" w14:textId="77777777">
        <w:tc>
          <w:tcPr>
            <w:tcW w:w="4675" w:type="dxa"/>
          </w:tcPr>
          <w:p w14:paraId="5EE30018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Depunere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contestaţii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Selecţie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dosare </w:t>
            </w:r>
          </w:p>
        </w:tc>
        <w:tc>
          <w:tcPr>
            <w:tcW w:w="4675" w:type="dxa"/>
          </w:tcPr>
          <w:p w14:paraId="45878391" w14:textId="4C27DDA5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30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.2026, ora 14 -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05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4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  <w:tr w:rsidR="005335B7" w14:paraId="44FF5748" w14:textId="77777777">
        <w:tc>
          <w:tcPr>
            <w:tcW w:w="4675" w:type="dxa"/>
          </w:tcPr>
          <w:p w14:paraId="78E1F754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Afişare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contestaţii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Selecţie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dosare</w:t>
            </w:r>
          </w:p>
        </w:tc>
        <w:tc>
          <w:tcPr>
            <w:tcW w:w="4675" w:type="dxa"/>
          </w:tcPr>
          <w:p w14:paraId="0FDA4E6D" w14:textId="10CC0D82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06.10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4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  <w:tr w:rsidR="005335B7" w14:paraId="1B1959E3" w14:textId="77777777">
        <w:tc>
          <w:tcPr>
            <w:tcW w:w="4675" w:type="dxa"/>
          </w:tcPr>
          <w:p w14:paraId="12C43B07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Proba scrisa</w:t>
            </w:r>
          </w:p>
        </w:tc>
        <w:tc>
          <w:tcPr>
            <w:tcW w:w="4675" w:type="dxa"/>
          </w:tcPr>
          <w:p w14:paraId="0D19352B" w14:textId="202799F9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08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.2026, ora </w:t>
            </w:r>
            <w:r w:rsidR="005205B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  <w:tr w:rsidR="005335B7" w14:paraId="6E73B109" w14:textId="77777777">
        <w:tc>
          <w:tcPr>
            <w:tcW w:w="4675" w:type="dxa"/>
          </w:tcPr>
          <w:p w14:paraId="369A13D6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Afişare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probă scrisă</w:t>
            </w:r>
          </w:p>
        </w:tc>
        <w:tc>
          <w:tcPr>
            <w:tcW w:w="4675" w:type="dxa"/>
          </w:tcPr>
          <w:p w14:paraId="4FF7BF53" w14:textId="49DC4816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08.10.2026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ora 16:00</w:t>
            </w:r>
          </w:p>
        </w:tc>
      </w:tr>
      <w:tr w:rsidR="005335B7" w14:paraId="0D08F784" w14:textId="77777777">
        <w:tc>
          <w:tcPr>
            <w:tcW w:w="4675" w:type="dxa"/>
          </w:tcPr>
          <w:p w14:paraId="675B96F6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Depunere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contestatii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proba scrisă</w:t>
            </w:r>
          </w:p>
        </w:tc>
        <w:tc>
          <w:tcPr>
            <w:tcW w:w="4675" w:type="dxa"/>
          </w:tcPr>
          <w:p w14:paraId="3FBB3C66" w14:textId="6A527B21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08.10.2026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, ora 16:00 -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ora 1</w:t>
            </w:r>
            <w:r w:rsidR="005205B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4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  <w:tr w:rsidR="005335B7" w14:paraId="3003D564" w14:textId="77777777">
        <w:tc>
          <w:tcPr>
            <w:tcW w:w="4675" w:type="dxa"/>
          </w:tcPr>
          <w:p w14:paraId="2C0C29FE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Afişare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contestaţii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proba scrisă</w:t>
            </w:r>
          </w:p>
        </w:tc>
        <w:tc>
          <w:tcPr>
            <w:tcW w:w="4675" w:type="dxa"/>
          </w:tcPr>
          <w:p w14:paraId="69B3C119" w14:textId="4E946CFC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ora 17:00</w:t>
            </w:r>
          </w:p>
        </w:tc>
      </w:tr>
      <w:tr w:rsidR="005335B7" w14:paraId="1717BE60" w14:textId="77777777">
        <w:tc>
          <w:tcPr>
            <w:tcW w:w="4675" w:type="dxa"/>
          </w:tcPr>
          <w:p w14:paraId="1E1E3A17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Interviul</w:t>
            </w:r>
          </w:p>
        </w:tc>
        <w:tc>
          <w:tcPr>
            <w:tcW w:w="4675" w:type="dxa"/>
          </w:tcPr>
          <w:p w14:paraId="08A75941" w14:textId="0DD5FC3D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, ora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09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  <w:tr w:rsidR="005335B7" w14:paraId="61A6CD2A" w14:textId="77777777">
        <w:tc>
          <w:tcPr>
            <w:tcW w:w="4675" w:type="dxa"/>
          </w:tcPr>
          <w:p w14:paraId="04EF1F5A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Afisare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interviu</w:t>
            </w:r>
          </w:p>
        </w:tc>
        <w:tc>
          <w:tcPr>
            <w:tcW w:w="4675" w:type="dxa"/>
          </w:tcPr>
          <w:p w14:paraId="64927531" w14:textId="55881A60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12.10.2026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, ora 15:00</w:t>
            </w:r>
          </w:p>
        </w:tc>
      </w:tr>
      <w:tr w:rsidR="005335B7" w14:paraId="76B1C094" w14:textId="77777777">
        <w:tc>
          <w:tcPr>
            <w:tcW w:w="4675" w:type="dxa"/>
          </w:tcPr>
          <w:p w14:paraId="5719A178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Depunere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contestatii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interviu</w:t>
            </w:r>
          </w:p>
        </w:tc>
        <w:tc>
          <w:tcPr>
            <w:tcW w:w="4675" w:type="dxa"/>
          </w:tcPr>
          <w:p w14:paraId="0D5450F0" w14:textId="0A9F5DA0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12.10.2023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, ora </w:t>
            </w:r>
            <w:r w:rsidR="005205B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15:00-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13.10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15:00</w:t>
            </w:r>
          </w:p>
        </w:tc>
      </w:tr>
      <w:tr w:rsidR="005335B7" w14:paraId="582850CF" w14:textId="77777777">
        <w:tc>
          <w:tcPr>
            <w:tcW w:w="4675" w:type="dxa"/>
          </w:tcPr>
          <w:p w14:paraId="1C35F337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Afişare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contestaţii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interviu</w:t>
            </w:r>
          </w:p>
        </w:tc>
        <w:tc>
          <w:tcPr>
            <w:tcW w:w="4675" w:type="dxa"/>
          </w:tcPr>
          <w:p w14:paraId="5CC04BC9" w14:textId="3BC27047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14.10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14:00</w:t>
            </w:r>
          </w:p>
        </w:tc>
      </w:tr>
      <w:tr w:rsidR="005335B7" w14:paraId="1F32866C" w14:textId="77777777">
        <w:tc>
          <w:tcPr>
            <w:tcW w:w="4675" w:type="dxa"/>
          </w:tcPr>
          <w:p w14:paraId="1DB0F988" w14:textId="77777777" w:rsidR="005335B7" w:rsidRDefault="00762F6B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Afişare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 xml:space="preserve"> rezultate finale</w:t>
            </w:r>
          </w:p>
        </w:tc>
        <w:tc>
          <w:tcPr>
            <w:tcW w:w="4675" w:type="dxa"/>
          </w:tcPr>
          <w:p w14:paraId="29619233" w14:textId="209D84C9" w:rsidR="005335B7" w:rsidRDefault="00DE0066">
            <w:p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14.10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.2026, ora 1</w:t>
            </w:r>
            <w:r w:rsidR="005205B7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5</w:t>
            </w:r>
            <w:r w:rsidR="00762F6B">
              <w:rPr>
                <w:rFonts w:ascii="Times New Roman" w:eastAsia="Calibri" w:hAnsi="Times New Roman" w:cs="Times New Roman"/>
                <w:sz w:val="24"/>
                <w:szCs w:val="24"/>
                <w:lang w:val="ro-RO"/>
              </w:rPr>
              <w:t>:00</w:t>
            </w:r>
          </w:p>
        </w:tc>
      </w:tr>
    </w:tbl>
    <w:p w14:paraId="705B932E" w14:textId="77777777" w:rsidR="005335B7" w:rsidRDefault="005335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42A4386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BIBLIOGRAFIE ȘI TEMATICĂ</w:t>
      </w:r>
    </w:p>
    <w:p w14:paraId="646D303D" w14:textId="77777777" w:rsidR="00374D8B" w:rsidRPr="00374D8B" w:rsidRDefault="00374D8B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>Constituția României, republicată;</w:t>
      </w:r>
    </w:p>
    <w:p w14:paraId="4BE075B7" w14:textId="77777777" w:rsidR="00374D8B" w:rsidRPr="00374D8B" w:rsidRDefault="00374D8B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 xml:space="preserve">Ordonanța de Urgență a Guvernului nr. 57/2019 privind Codul administrativ, cu modificările și completările ulterioare – </w:t>
      </w:r>
      <w:r>
        <w:rPr>
          <w:rFonts w:ascii="Times New Roman" w:hAnsi="Times New Roman" w:cs="Times New Roman"/>
          <w:sz w:val="24"/>
          <w:szCs w:val="24"/>
          <w:lang w:val="ro-RO"/>
        </w:rPr>
        <w:t>Partea VI, Titlul I, II și III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7D10DA59" w14:textId="77777777" w:rsidR="00374D8B" w:rsidRPr="00374D8B" w:rsidRDefault="00374D8B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>Legea nr. 272/2004 privind protecția și promovarea drepturilor copilului, republicată, cu modificările și completările ulterioare;</w:t>
      </w:r>
    </w:p>
    <w:p w14:paraId="0A95859E" w14:textId="77777777" w:rsidR="00374D8B" w:rsidRPr="00374D8B" w:rsidRDefault="00374D8B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- 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>Legea nr. 213/2004 privind exercitarea profesiei de psiholog cu drept de liberă practică, înființarea, organizarea și funcționarea Colegiului Psihologilor din România;</w:t>
      </w:r>
    </w:p>
    <w:p w14:paraId="2533A67D" w14:textId="77777777" w:rsidR="00033287" w:rsidRDefault="00374D8B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374D8B">
        <w:rPr>
          <w:rFonts w:ascii="Times New Roman" w:hAnsi="Times New Roman" w:cs="Times New Roman"/>
          <w:sz w:val="24"/>
          <w:szCs w:val="24"/>
          <w:lang w:val="ro-RO"/>
        </w:rPr>
        <w:t>Legea nr. 202/2002 privind egalitatea de șanse și de tratament într</w:t>
      </w:r>
      <w:r>
        <w:rPr>
          <w:rFonts w:ascii="Times New Roman" w:hAnsi="Times New Roman" w:cs="Times New Roman"/>
          <w:sz w:val="24"/>
          <w:szCs w:val="24"/>
          <w:lang w:val="ro-RO"/>
        </w:rPr>
        <w:t>e femei și bărbați, republicată</w:t>
      </w:r>
    </w:p>
    <w:p w14:paraId="4986C3B4" w14:textId="77777777" w:rsidR="00952DB2" w:rsidRDefault="00952DB2" w:rsidP="00374D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Tratat de psihologie clinică și psihopatologie, Volum coordonat de Michele Montreuil, Jack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Doron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, sub direcția lui Șerban Ionescu și Alain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Blanchet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>, Editura Trei, București, 2009 - Partea a doua - Psihopatologie generală.</w:t>
      </w:r>
    </w:p>
    <w:p w14:paraId="520EB65E" w14:textId="77777777" w:rsidR="005335B7" w:rsidRPr="00952DB2" w:rsidRDefault="005335B7" w:rsidP="00952D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9771628" w14:textId="77777777" w:rsidR="005335B7" w:rsidRDefault="00762F6B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ATRIBUTIILE POSTULUI</w:t>
      </w:r>
    </w:p>
    <w:p w14:paraId="0899C67D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A. Evaluare psihologică și identificare a nevoilor copilului</w:t>
      </w:r>
    </w:p>
    <w:p w14:paraId="0E60679B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Realizează evaluarea psihologică inițială a fiecărui copil beneficiar al centrului;</w:t>
      </w:r>
    </w:p>
    <w:p w14:paraId="23734FA5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Aplică și interpretează instrumente, teste și fișe psihologice avizate, conform normelor profesionale;</w:t>
      </w:r>
    </w:p>
    <w:p w14:paraId="19C33879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Identifică dificultățile emoționale, comportamentale, cognitive, sociale sau de dezvoltare;</w:t>
      </w:r>
    </w:p>
    <w:p w14:paraId="715A3107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Întocmește fișele de evaluare psihologică și propune planuri de intervenție personalizate;</w:t>
      </w:r>
    </w:p>
    <w:p w14:paraId="2C17C6CA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Reevaluează periodic copiii, ajustând intervențiile în funcție de evoluție și nevoi.</w:t>
      </w:r>
    </w:p>
    <w:p w14:paraId="273206E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540A03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B. Intervenție psihologică și consiliere</w:t>
      </w:r>
    </w:p>
    <w:p w14:paraId="5B5044D0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Oferă ședințe de consiliere psihologică individuală copiilor beneficiari;</w:t>
      </w:r>
    </w:p>
    <w:p w14:paraId="316CB4AF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Derulează programe de dezvoltare emoțională, autocunoaștere, gestionare a emoțiilor și reziliență;</w:t>
      </w:r>
    </w:p>
    <w:p w14:paraId="325C5E3D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 xml:space="preserve">Organizează activități terapeutice adaptate vârstei (joc terapeutic, tehnici proiective, </w:t>
      </w:r>
      <w:proofErr w:type="spellStart"/>
      <w:r w:rsidRPr="00033287">
        <w:rPr>
          <w:rFonts w:ascii="Times New Roman" w:hAnsi="Times New Roman" w:cs="Times New Roman"/>
          <w:sz w:val="24"/>
          <w:szCs w:val="24"/>
          <w:lang w:val="ro-RO"/>
        </w:rPr>
        <w:t>art</w:t>
      </w:r>
      <w:proofErr w:type="spellEnd"/>
      <w:r w:rsidRPr="00033287">
        <w:rPr>
          <w:rFonts w:ascii="Times New Roman" w:hAnsi="Times New Roman" w:cs="Times New Roman"/>
          <w:sz w:val="24"/>
          <w:szCs w:val="24"/>
          <w:lang w:val="ro-RO"/>
        </w:rPr>
        <w:t>-terapie etc.);</w:t>
      </w:r>
    </w:p>
    <w:p w14:paraId="1C981AA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Intervine în situații de criză sau comportamente cu potențial de risc;</w:t>
      </w:r>
    </w:p>
    <w:p w14:paraId="124295D7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Susține grupuri de suport sau activități de consiliere de grup, atunci când este necesar.</w:t>
      </w:r>
    </w:p>
    <w:p w14:paraId="1F7B1C8B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102C641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C. Lucrul cu familia / consiliere parentală</w:t>
      </w:r>
    </w:p>
    <w:p w14:paraId="727C8992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Realizează întâlniri cu părinții/aparținătorii pentru a identifica nevoile și dificultățile familiei;</w:t>
      </w:r>
    </w:p>
    <w:p w14:paraId="2EB69DB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Oferă consiliere parentală și recomandări pentru îmbunătățirea relației copil–familie;</w:t>
      </w:r>
    </w:p>
    <w:p w14:paraId="2ECCB904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Sprijină părinții în dezvoltarea abilităților de educare și supraveghere a copiilor;</w:t>
      </w:r>
    </w:p>
    <w:p w14:paraId="7EE291E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Informează familia cu privire la evoluția copilului și la pașii necesari în continuare.</w:t>
      </w:r>
    </w:p>
    <w:p w14:paraId="55039D96" w14:textId="77777777" w:rsid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06C16188" w14:textId="77777777" w:rsidR="00952DB2" w:rsidRPr="00033287" w:rsidRDefault="00952DB2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3C7504F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D. Activitate interdisciplinară și colaborare instituțională</w:t>
      </w:r>
    </w:p>
    <w:p w14:paraId="5060BF7D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Participă activ în echipa multidisciplinară a centrului (asistent social, educator, consilier școlar etc.);</w:t>
      </w:r>
    </w:p>
    <w:p w14:paraId="2A9F019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lastRenderedPageBreak/>
        <w:t>Contribuie la elaborarea și implementarea Planului de Asistență/Intervenție pentru copil;</w:t>
      </w:r>
    </w:p>
    <w:p w14:paraId="310DD0C2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Colaborează cu școlile, DGASPC, cabinetele medicale, poliția și alte instituții relevante;</w:t>
      </w:r>
    </w:p>
    <w:p w14:paraId="7A0E6B74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Asigură schimbul de informații necesare în limitele legii și ale eticii profesionale.</w:t>
      </w:r>
    </w:p>
    <w:p w14:paraId="163D3E3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4687E426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E. Monitorizare și documentare</w:t>
      </w:r>
    </w:p>
    <w:p w14:paraId="6648536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Monitorizează permanent evoluția psihologică, comportamentală și emoțională a copiilor;</w:t>
      </w:r>
    </w:p>
    <w:p w14:paraId="7FB583B1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Completează registre, fișe de caz, rapoarte psihologice și documente de evidență;</w:t>
      </w:r>
    </w:p>
    <w:p w14:paraId="718A0A3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Informează coordonatorul centrului asupra situațiilor problematice identificate;</w:t>
      </w:r>
    </w:p>
    <w:p w14:paraId="57B7F0EC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Păstrează confidențialitatea tuturor datelor privind copilul și familia acestuia.</w:t>
      </w:r>
    </w:p>
    <w:p w14:paraId="46A2661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32C6A9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F. Activități educative, de prevenție și dezvoltare</w:t>
      </w:r>
    </w:p>
    <w:p w14:paraId="39FC207B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Elaborează și susține activități de prevenire a abandonului școlar, violenței, abuzului și consumului de substanțe;</w:t>
      </w:r>
    </w:p>
    <w:p w14:paraId="1876D56B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Participă la organizarea activităților educative, recreative și tematice ale centrului;</w:t>
      </w:r>
    </w:p>
    <w:p w14:paraId="21E62F55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Dezvoltă programe pentru creșterea încrederii, responsabilității și abilităților sociale ale copiilor.</w:t>
      </w:r>
    </w:p>
    <w:p w14:paraId="16B291F8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B96928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G. Etică profesională și respectarea legislației</w:t>
      </w:r>
    </w:p>
    <w:p w14:paraId="3A7F8701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Respectă Codul Deontologic al profesiei de psiholog, cadrul legal și procedurile interne;</w:t>
      </w:r>
    </w:p>
    <w:p w14:paraId="496AFBEB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Asigură protecția interesului superior al copilului în toate activitățile întreprinse;</w:t>
      </w:r>
    </w:p>
    <w:p w14:paraId="284F35F2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Raportează imediat orice situație de vulnerabilitate, abuz sau risc identificată.</w:t>
      </w:r>
    </w:p>
    <w:p w14:paraId="01D55B03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1112A40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H. Activități administrative și organizatorice</w:t>
      </w:r>
    </w:p>
    <w:p w14:paraId="3A8EC0E1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Participă la ședințele de lucru și la formările profesionale organizate de instituție;</w:t>
      </w:r>
    </w:p>
    <w:p w14:paraId="118A4A3D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Contribuie la elaborarea programelor centrului și la activitățile de planificare;</w:t>
      </w:r>
    </w:p>
    <w:p w14:paraId="014EB91E" w14:textId="77777777" w:rsidR="00033287" w:rsidRP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Utilizează resursele și echipamentele centrului în mod responsabil;</w:t>
      </w:r>
    </w:p>
    <w:p w14:paraId="442054CB" w14:textId="77777777" w:rsidR="005335B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33287">
        <w:rPr>
          <w:rFonts w:ascii="Times New Roman" w:hAnsi="Times New Roman" w:cs="Times New Roman"/>
          <w:sz w:val="24"/>
          <w:szCs w:val="24"/>
          <w:lang w:val="ro-RO"/>
        </w:rPr>
        <w:t>Respectă normele de SSM și PSI și participă la instruirile obligatorii.</w:t>
      </w:r>
    </w:p>
    <w:p w14:paraId="2761BF9F" w14:textId="77777777" w:rsidR="00033287" w:rsidRDefault="00033287" w:rsidP="00033287">
      <w:pPr>
        <w:pStyle w:val="Listparagraf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C010DD3" w14:textId="77777777" w:rsidR="005335B7" w:rsidRDefault="00762F6B">
      <w:pPr>
        <w:pStyle w:val="List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7F7C5A66" w14:textId="77777777" w:rsidR="005335B7" w:rsidRDefault="00762F6B">
      <w:pPr>
        <w:pStyle w:val="Listparagra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DR. IVĂNUCĂ PAUL-NICOLAE</w:t>
      </w:r>
    </w:p>
    <w:sectPr w:rsidR="005335B7">
      <w:headerReference w:type="default" r:id="rId7"/>
      <w:pgSz w:w="12240" w:h="15840"/>
      <w:pgMar w:top="540" w:right="680" w:bottom="720" w:left="1440" w:header="53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3FFF9" w14:textId="77777777" w:rsidR="00955EE8" w:rsidRDefault="00955EE8">
      <w:pPr>
        <w:spacing w:line="240" w:lineRule="auto"/>
      </w:pPr>
      <w:r>
        <w:separator/>
      </w:r>
    </w:p>
  </w:endnote>
  <w:endnote w:type="continuationSeparator" w:id="0">
    <w:p w14:paraId="07290674" w14:textId="77777777" w:rsidR="00955EE8" w:rsidRDefault="00955E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等线 Light">
    <w:altName w:val="AMGD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3C614" w14:textId="77777777" w:rsidR="00955EE8" w:rsidRDefault="00955EE8">
      <w:pPr>
        <w:spacing w:after="0"/>
      </w:pPr>
      <w:r>
        <w:separator/>
      </w:r>
    </w:p>
  </w:footnote>
  <w:footnote w:type="continuationSeparator" w:id="0">
    <w:p w14:paraId="1BDF4BA9" w14:textId="77777777" w:rsidR="00955EE8" w:rsidRDefault="00955EE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horzAnchor="margin" w:tblpXSpec="center" w:tblpY="-359"/>
      <w:tblW w:w="94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455"/>
      <w:gridCol w:w="6510"/>
      <w:gridCol w:w="1503"/>
    </w:tblGrid>
    <w:tr w:rsidR="005335B7" w14:paraId="64D86D84" w14:textId="77777777">
      <w:trPr>
        <w:trHeight w:val="1228"/>
      </w:trPr>
      <w:tc>
        <w:tcPr>
          <w:tcW w:w="145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34F45E74" w14:textId="77777777" w:rsidR="005335B7" w:rsidRDefault="00762F6B">
          <w:pPr>
            <w:jc w:val="center"/>
            <w:rPr>
              <w:rFonts w:ascii="Tahoma" w:hAnsi="Tahoma" w:cs="Tahoma"/>
              <w:spacing w:val="100"/>
              <w:shd w:val="clear" w:color="auto" w:fill="FFFFFF"/>
            </w:rPr>
          </w:pPr>
          <w:r>
            <w:rPr>
              <w:rFonts w:ascii="Tahoma" w:hAnsi="Tahoma" w:cs="Tahoma"/>
              <w:noProof/>
              <w:spacing w:val="100"/>
              <w:shd w:val="clear" w:color="auto" w:fill="FFFFFF"/>
            </w:rPr>
            <w:drawing>
              <wp:inline distT="0" distB="0" distL="0" distR="0" wp14:anchorId="7501ABD9" wp14:editId="5C2A9EF0">
                <wp:extent cx="616585" cy="744220"/>
                <wp:effectExtent l="0" t="0" r="0" b="0"/>
                <wp:docPr id="80" name="Picture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" name="Picture 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6585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1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1DD8552B" w14:textId="77777777" w:rsidR="005335B7" w:rsidRDefault="00762F6B">
          <w:pPr>
            <w:shd w:val="clear" w:color="auto" w:fill="FFFFFF"/>
            <w:spacing w:line="277" w:lineRule="exact"/>
            <w:jc w:val="center"/>
            <w:rPr>
              <w:rFonts w:ascii="Bookman Old Style" w:eastAsia="Calibri" w:hAnsi="Bookman Old Style" w:cs="Bookman Old Style"/>
              <w:b/>
              <w:bCs/>
              <w:spacing w:val="120"/>
              <w:kern w:val="2"/>
              <w:sz w:val="28"/>
              <w:szCs w:val="28"/>
            </w:rPr>
          </w:pPr>
          <w:r>
            <w:rPr>
              <w:rFonts w:ascii="Bookman Old Style" w:eastAsia="Calibri" w:hAnsi="Bookman Old Style" w:cs="Bookman Old Style"/>
              <w:b/>
              <w:bCs/>
              <w:color w:val="000000"/>
              <w:spacing w:val="120"/>
              <w:kern w:val="2"/>
              <w:sz w:val="28"/>
              <w:szCs w:val="28"/>
              <w:shd w:val="clear" w:color="auto" w:fill="FFFFFF"/>
            </w:rPr>
            <w:t>ROMANIA</w:t>
          </w:r>
        </w:p>
        <w:p w14:paraId="0F4821F9" w14:textId="77777777" w:rsidR="005335B7" w:rsidRDefault="00762F6B">
          <w:pPr>
            <w:jc w:val="center"/>
            <w:rPr>
              <w:rFonts w:ascii="Bookman Old Style" w:hAnsi="Bookman Old Style" w:cs="Bookman Old Style"/>
              <w:sz w:val="24"/>
              <w:szCs w:val="24"/>
            </w:rPr>
          </w:pPr>
          <w:r>
            <w:rPr>
              <w:rFonts w:ascii="Bookman Old Style" w:hAnsi="Bookman Old Style" w:cs="Bookman Old Style"/>
              <w:b/>
              <w:bCs/>
              <w:sz w:val="24"/>
              <w:szCs w:val="24"/>
              <w:shd w:val="clear" w:color="auto" w:fill="FFFFFF"/>
            </w:rPr>
            <w:t xml:space="preserve">PRIMARUL </w:t>
          </w:r>
          <w:proofErr w:type="gramStart"/>
          <w:r>
            <w:rPr>
              <w:rFonts w:ascii="Bookman Old Style" w:hAnsi="Bookman Old Style" w:cs="Bookman Old Style"/>
              <w:b/>
              <w:bCs/>
              <w:sz w:val="24"/>
              <w:szCs w:val="24"/>
              <w:shd w:val="clear" w:color="auto" w:fill="FFFFFF"/>
            </w:rPr>
            <w:t>COMUNEI  TRIFESTI</w:t>
          </w:r>
          <w:proofErr w:type="gramEnd"/>
          <w:r>
            <w:rPr>
              <w:rFonts w:ascii="Bookman Old Style" w:hAnsi="Bookman Old Style" w:cs="Bookman Old Style"/>
              <w:b/>
              <w:bCs/>
              <w:sz w:val="24"/>
              <w:szCs w:val="24"/>
              <w:shd w:val="clear" w:color="auto" w:fill="FFFFFF"/>
            </w:rPr>
            <w:br/>
          </w:r>
          <w:proofErr w:type="gramStart"/>
          <w:r>
            <w:rPr>
              <w:rFonts w:ascii="Bookman Old Style" w:hAnsi="Bookman Old Style" w:cs="Bookman Old Style"/>
              <w:b/>
              <w:bCs/>
              <w:sz w:val="24"/>
              <w:szCs w:val="24"/>
              <w:shd w:val="clear" w:color="auto" w:fill="FFFFFF"/>
            </w:rPr>
            <w:t>JUDEŢUL  IAŞI</w:t>
          </w:r>
          <w:proofErr w:type="gramEnd"/>
        </w:p>
        <w:p w14:paraId="5D4C0EA5" w14:textId="77777777" w:rsidR="005335B7" w:rsidRDefault="00762F6B">
          <w:pPr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r>
            <w:rPr>
              <w:rFonts w:ascii="Tahoma" w:hAnsi="Tahoma" w:cs="Tahoma"/>
              <w:b/>
              <w:bCs/>
              <w:sz w:val="20"/>
              <w:szCs w:val="20"/>
            </w:rPr>
            <w:t>Tel/</w:t>
          </w:r>
          <w:proofErr w:type="gramStart"/>
          <w:r>
            <w:rPr>
              <w:rFonts w:ascii="Tahoma" w:hAnsi="Tahoma" w:cs="Tahoma"/>
              <w:b/>
              <w:bCs/>
              <w:sz w:val="20"/>
              <w:szCs w:val="20"/>
            </w:rPr>
            <w:t>fax :</w:t>
          </w:r>
          <w:proofErr w:type="gramEnd"/>
          <w:r>
            <w:rPr>
              <w:rFonts w:ascii="Tahoma" w:hAnsi="Tahoma" w:cs="Tahoma"/>
              <w:b/>
              <w:bCs/>
              <w:sz w:val="20"/>
              <w:szCs w:val="20"/>
            </w:rPr>
            <w:t xml:space="preserve"> 0232-</w:t>
          </w:r>
          <w:proofErr w:type="gramStart"/>
          <w:r>
            <w:rPr>
              <w:rFonts w:ascii="Tahoma" w:hAnsi="Tahoma" w:cs="Tahoma"/>
              <w:b/>
              <w:bCs/>
              <w:sz w:val="20"/>
              <w:szCs w:val="20"/>
            </w:rPr>
            <w:t>298033  cod</w:t>
          </w:r>
          <w:proofErr w:type="gramEnd"/>
          <w:r>
            <w:rPr>
              <w:rFonts w:ascii="Tahoma" w:hAnsi="Tahoma" w:cs="Tahoma"/>
              <w:b/>
              <w:bCs/>
              <w:sz w:val="20"/>
              <w:szCs w:val="20"/>
            </w:rPr>
            <w:t xml:space="preserve"> postal 707520</w:t>
          </w:r>
        </w:p>
      </w:tc>
      <w:tc>
        <w:tcPr>
          <w:tcW w:w="150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49DAAAD4" w14:textId="77777777" w:rsidR="005335B7" w:rsidRDefault="00762F6B">
          <w:pPr>
            <w:jc w:val="center"/>
            <w:rPr>
              <w:rFonts w:ascii="Microsoft Sans Serif" w:hAnsi="Microsoft Sans Serif"/>
              <w:b/>
              <w:bCs/>
              <w:spacing w:val="100"/>
              <w:shd w:val="clear" w:color="auto" w:fill="FFFFFF"/>
            </w:rPr>
          </w:pPr>
          <w:r>
            <w:rPr>
              <w:noProof/>
            </w:rPr>
            <w:drawing>
              <wp:inline distT="0" distB="0" distL="0" distR="0" wp14:anchorId="6A2047CF" wp14:editId="736FBC3E">
                <wp:extent cx="659130" cy="659130"/>
                <wp:effectExtent l="0" t="0" r="7620" b="7620"/>
                <wp:docPr id="81" name="Picture 81" descr="Imagini pentru steagul uniunii europe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" name="Picture 81" descr="Imagini pentru steagul uniunii europe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130" cy="659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DEE4D5F" w14:textId="77777777" w:rsidR="005335B7" w:rsidRDefault="005335B7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E0EE0"/>
    <w:multiLevelType w:val="multilevel"/>
    <w:tmpl w:val="311E0E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21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6A"/>
    <w:rsid w:val="00033287"/>
    <w:rsid w:val="00055EB0"/>
    <w:rsid w:val="000C3C04"/>
    <w:rsid w:val="000C629F"/>
    <w:rsid w:val="000E26C4"/>
    <w:rsid w:val="0010746D"/>
    <w:rsid w:val="00153D2B"/>
    <w:rsid w:val="0015697C"/>
    <w:rsid w:val="00157F14"/>
    <w:rsid w:val="001F1618"/>
    <w:rsid w:val="00200F7A"/>
    <w:rsid w:val="0023356C"/>
    <w:rsid w:val="002815A5"/>
    <w:rsid w:val="002B3EAE"/>
    <w:rsid w:val="002C7F8B"/>
    <w:rsid w:val="00355E6B"/>
    <w:rsid w:val="00371272"/>
    <w:rsid w:val="00374D8B"/>
    <w:rsid w:val="003A62E2"/>
    <w:rsid w:val="003B4507"/>
    <w:rsid w:val="003B6BB5"/>
    <w:rsid w:val="003C63E9"/>
    <w:rsid w:val="003C6B61"/>
    <w:rsid w:val="003D5756"/>
    <w:rsid w:val="003D66A1"/>
    <w:rsid w:val="003D77B2"/>
    <w:rsid w:val="003F0D64"/>
    <w:rsid w:val="00406F49"/>
    <w:rsid w:val="00452308"/>
    <w:rsid w:val="00470F6A"/>
    <w:rsid w:val="00487B56"/>
    <w:rsid w:val="00493B3E"/>
    <w:rsid w:val="004D60F5"/>
    <w:rsid w:val="004F54F8"/>
    <w:rsid w:val="00501FBB"/>
    <w:rsid w:val="005205B7"/>
    <w:rsid w:val="00525919"/>
    <w:rsid w:val="005335B7"/>
    <w:rsid w:val="00555708"/>
    <w:rsid w:val="005A108B"/>
    <w:rsid w:val="005B0906"/>
    <w:rsid w:val="005E2E6F"/>
    <w:rsid w:val="005F7712"/>
    <w:rsid w:val="00604870"/>
    <w:rsid w:val="006331E5"/>
    <w:rsid w:val="00650441"/>
    <w:rsid w:val="0068692E"/>
    <w:rsid w:val="00707A20"/>
    <w:rsid w:val="0072525E"/>
    <w:rsid w:val="00736529"/>
    <w:rsid w:val="00762F6B"/>
    <w:rsid w:val="007A6052"/>
    <w:rsid w:val="007B3D16"/>
    <w:rsid w:val="007F128A"/>
    <w:rsid w:val="0082206D"/>
    <w:rsid w:val="00842A11"/>
    <w:rsid w:val="00860872"/>
    <w:rsid w:val="008A3D2D"/>
    <w:rsid w:val="008A7354"/>
    <w:rsid w:val="008D33B2"/>
    <w:rsid w:val="00905149"/>
    <w:rsid w:val="00917F3A"/>
    <w:rsid w:val="00952DB2"/>
    <w:rsid w:val="00953F49"/>
    <w:rsid w:val="00955EE8"/>
    <w:rsid w:val="00965913"/>
    <w:rsid w:val="0099617C"/>
    <w:rsid w:val="009C2332"/>
    <w:rsid w:val="009D6BB0"/>
    <w:rsid w:val="00A00584"/>
    <w:rsid w:val="00A3666F"/>
    <w:rsid w:val="00A4187E"/>
    <w:rsid w:val="00A47720"/>
    <w:rsid w:val="00A63078"/>
    <w:rsid w:val="00AD18EA"/>
    <w:rsid w:val="00AE2668"/>
    <w:rsid w:val="00AF7257"/>
    <w:rsid w:val="00B143C9"/>
    <w:rsid w:val="00B27714"/>
    <w:rsid w:val="00B50DA6"/>
    <w:rsid w:val="00B54D37"/>
    <w:rsid w:val="00B60C99"/>
    <w:rsid w:val="00B667AA"/>
    <w:rsid w:val="00B76B95"/>
    <w:rsid w:val="00B91B78"/>
    <w:rsid w:val="00BC69AE"/>
    <w:rsid w:val="00BE6C1E"/>
    <w:rsid w:val="00C41569"/>
    <w:rsid w:val="00C5330B"/>
    <w:rsid w:val="00C535D1"/>
    <w:rsid w:val="00C66B0A"/>
    <w:rsid w:val="00C80124"/>
    <w:rsid w:val="00CB778D"/>
    <w:rsid w:val="00CF6C1F"/>
    <w:rsid w:val="00D17CEA"/>
    <w:rsid w:val="00D3256A"/>
    <w:rsid w:val="00D34B9C"/>
    <w:rsid w:val="00D41691"/>
    <w:rsid w:val="00DE0066"/>
    <w:rsid w:val="00DE04CA"/>
    <w:rsid w:val="00DE5CFD"/>
    <w:rsid w:val="00DE7B07"/>
    <w:rsid w:val="00E17747"/>
    <w:rsid w:val="00EA3E4A"/>
    <w:rsid w:val="00EC5B7E"/>
    <w:rsid w:val="00EF406E"/>
    <w:rsid w:val="00F04DC0"/>
    <w:rsid w:val="00F15680"/>
    <w:rsid w:val="00F33046"/>
    <w:rsid w:val="00F516B8"/>
    <w:rsid w:val="00FB4714"/>
    <w:rsid w:val="00FC31A4"/>
    <w:rsid w:val="0FFD76D6"/>
    <w:rsid w:val="33FA678B"/>
    <w:rsid w:val="36131D23"/>
    <w:rsid w:val="793C48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6F43C"/>
  <w15:docId w15:val="{BFE6BDEF-D332-4006-9620-8761ECD2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itlu1">
    <w:name w:val="heading 1"/>
    <w:basedOn w:val="Normal"/>
    <w:link w:val="Titlu1Caracte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sol">
    <w:name w:val="footer"/>
    <w:basedOn w:val="Normal"/>
    <w:link w:val="Subsol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eastAsia="zh-CN"/>
    </w:rPr>
  </w:style>
  <w:style w:type="table" w:styleId="Tabelgril">
    <w:name w:val="Table Grid"/>
    <w:basedOn w:val="Tabel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etCaracter">
    <w:name w:val="Antet Caracter"/>
    <w:basedOn w:val="Fontdeparagrafimplicit"/>
    <w:link w:val="Antet"/>
    <w:uiPriority w:val="99"/>
    <w:qFormat/>
  </w:style>
  <w:style w:type="character" w:customStyle="1" w:styleId="SubsolCaracter">
    <w:name w:val="Subsol Caracter"/>
    <w:basedOn w:val="Fontdeparagrafimplicit"/>
    <w:link w:val="Subsol"/>
    <w:uiPriority w:val="99"/>
    <w:qFormat/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l5def1">
    <w:name w:val="l5def1"/>
    <w:qFormat/>
    <w:rPr>
      <w:rFonts w:ascii="Arial" w:hAnsi="Arial" w:cs="Arial" w:hint="default"/>
      <w:color w:val="000000"/>
      <w:sz w:val="26"/>
      <w:szCs w:val="26"/>
    </w:r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1853</Words>
  <Characters>10754</Characters>
  <Application>Microsoft Office Word</Application>
  <DocSecurity>0</DocSecurity>
  <Lines>89</Lines>
  <Paragraphs>25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 Raduc</dc:creator>
  <cp:lastModifiedBy>Utilizator</cp:lastModifiedBy>
  <cp:revision>5</cp:revision>
  <cp:lastPrinted>2026-09-09T08:30:00Z</cp:lastPrinted>
  <dcterms:created xsi:type="dcterms:W3CDTF">2026-09-09T08:09:00Z</dcterms:created>
  <dcterms:modified xsi:type="dcterms:W3CDTF">2026-09-09T09:08:00Z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1033-12.1.0.26372</vt:lpwstr>
  </property>
  <property fmtid="{D5CDD505-2E9C-101B-9397-08002B2CF9AE}" pid="3" name="ICV">
    <vt:lpwstr>2F5AE77C7C0847B5AD642AA7D709181B_12</vt:lpwstr>
  </property>
  <property fmtid="{D5CDD505-2E9C-101B-9397-08002B2CF9AE}" pid="4" name="KSOTemplateDocerSaveRecord">
    <vt:lpwstr>eyJoZGlkIjoiZGUzYzVjZmMwY2M2NGY0Y2YzNjhjYTVlY2JkNWVkOWEifQ==</vt:lpwstr>
  </property>
</Properties>
</file>