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73E" w:rsidRDefault="000C773E" w:rsidP="00C713CD">
      <w:pPr>
        <w:spacing w:after="0"/>
        <w:jc w:val="center"/>
        <w:rPr>
          <w:rFonts w:ascii="Trebuchet MS" w:eastAsia="Times New Roman" w:hAnsi="Trebuchet MS"/>
          <w:b/>
        </w:rPr>
      </w:pPr>
      <w:bookmarkStart w:id="0" w:name="_GoBack"/>
      <w:bookmarkEnd w:id="0"/>
    </w:p>
    <w:p w:rsidR="00C713CD" w:rsidRPr="005F5200" w:rsidRDefault="00C713CD" w:rsidP="00C713CD">
      <w:pPr>
        <w:spacing w:after="0"/>
        <w:jc w:val="center"/>
        <w:rPr>
          <w:rFonts w:ascii="Trebuchet MS" w:eastAsia="Times New Roman" w:hAnsi="Trebuchet MS"/>
          <w:b/>
        </w:rPr>
      </w:pPr>
      <w:r w:rsidRPr="005F5200">
        <w:rPr>
          <w:rFonts w:ascii="Trebuchet MS" w:eastAsia="Times New Roman" w:hAnsi="Trebuchet MS"/>
          <w:b/>
        </w:rPr>
        <w:t>SPITALUL CLINIC JUDEŢEAN DE URGENŢĂ CLUJ-NAPOCA</w:t>
      </w:r>
    </w:p>
    <w:p w:rsidR="00C713CD" w:rsidRPr="005F5200" w:rsidRDefault="00C713CD" w:rsidP="00C713CD">
      <w:pPr>
        <w:spacing w:after="0"/>
        <w:jc w:val="center"/>
        <w:rPr>
          <w:rFonts w:ascii="Trebuchet MS" w:eastAsia="Times New Roman" w:hAnsi="Trebuchet MS"/>
          <w:b/>
        </w:rPr>
      </w:pPr>
      <w:r w:rsidRPr="005F5200">
        <w:rPr>
          <w:rFonts w:ascii="Trebuchet MS" w:eastAsia="Times New Roman" w:hAnsi="Trebuchet MS"/>
          <w:b/>
        </w:rPr>
        <w:t>ORGANIZEAZĂ CONCURS</w:t>
      </w:r>
    </w:p>
    <w:p w:rsidR="00C713CD" w:rsidRDefault="00C713CD" w:rsidP="00C713CD">
      <w:pPr>
        <w:spacing w:after="0" w:line="240" w:lineRule="auto"/>
        <w:jc w:val="center"/>
        <w:rPr>
          <w:rFonts w:ascii="Trebuchet MS" w:eastAsia="Times New Roman" w:hAnsi="Trebuchet MS"/>
          <w:b/>
        </w:rPr>
      </w:pPr>
      <w:r w:rsidRPr="005F5200">
        <w:rPr>
          <w:rFonts w:ascii="Trebuchet MS" w:eastAsia="Times New Roman" w:hAnsi="Trebuchet MS"/>
          <w:b/>
        </w:rPr>
        <w:t>În conformitate cu prevederile Ordinului M.S. nr.166/2023</w:t>
      </w:r>
    </w:p>
    <w:p w:rsidR="00C713CD" w:rsidRPr="005F5200" w:rsidRDefault="00C713CD" w:rsidP="00C713CD">
      <w:pPr>
        <w:spacing w:after="0" w:line="240" w:lineRule="auto"/>
        <w:jc w:val="center"/>
        <w:rPr>
          <w:rFonts w:ascii="Trebuchet MS" w:eastAsia="Times New Roman" w:hAnsi="Trebuchet MS"/>
          <w:b/>
        </w:rPr>
      </w:pPr>
    </w:p>
    <w:p w:rsidR="00C713CD" w:rsidRPr="005F5200" w:rsidRDefault="00C713CD" w:rsidP="00C713CD">
      <w:pPr>
        <w:spacing w:after="0" w:line="240" w:lineRule="auto"/>
        <w:jc w:val="center"/>
        <w:rPr>
          <w:rFonts w:ascii="Trebuchet MS" w:eastAsia="Times New Roman" w:hAnsi="Trebuchet MS"/>
          <w:b/>
        </w:rPr>
      </w:pPr>
      <w:r w:rsidRPr="005F5200">
        <w:rPr>
          <w:rFonts w:ascii="Trebuchet MS" w:eastAsia="Times New Roman" w:hAnsi="Trebuchet MS"/>
          <w:b/>
        </w:rPr>
        <w:t>Pentru ocuparea următorului post:</w:t>
      </w:r>
    </w:p>
    <w:p w:rsidR="00C713CD" w:rsidRPr="005F5200" w:rsidRDefault="00C713CD" w:rsidP="00C713CD">
      <w:pPr>
        <w:spacing w:after="0" w:line="240" w:lineRule="auto"/>
        <w:jc w:val="center"/>
        <w:rPr>
          <w:rFonts w:ascii="Trebuchet MS" w:eastAsia="Times New Roman" w:hAnsi="Trebuchet MS"/>
          <w:b/>
        </w:rPr>
      </w:pPr>
    </w:p>
    <w:p w:rsidR="00C713CD" w:rsidRPr="005F5200" w:rsidRDefault="00C713CD" w:rsidP="00C713CD">
      <w:pPr>
        <w:spacing w:after="0"/>
        <w:jc w:val="both"/>
        <w:rPr>
          <w:rFonts w:ascii="Trebuchet MS" w:eastAsia="Times New Roman" w:hAnsi="Trebuchet MS"/>
          <w:lang w:val="ro-RO"/>
        </w:rPr>
      </w:pPr>
    </w:p>
    <w:p w:rsidR="00C713CD" w:rsidRDefault="00C713CD" w:rsidP="00C713CD">
      <w:pPr>
        <w:pStyle w:val="ListParagraph"/>
        <w:numPr>
          <w:ilvl w:val="0"/>
          <w:numId w:val="15"/>
        </w:numPr>
        <w:tabs>
          <w:tab w:val="left" w:pos="-142"/>
          <w:tab w:val="left" w:pos="1080"/>
        </w:tabs>
        <w:spacing w:line="276" w:lineRule="auto"/>
        <w:ind w:left="284"/>
        <w:jc w:val="both"/>
        <w:rPr>
          <w:rFonts w:ascii="Trebuchet MS" w:hAnsi="Trebuchet MS"/>
        </w:rPr>
      </w:pPr>
      <w:r w:rsidRPr="004764AC">
        <w:rPr>
          <w:rFonts w:ascii="Trebuchet MS" w:hAnsi="Trebuchet MS"/>
        </w:rPr>
        <w:t xml:space="preserve">1 post cu normă întreagă de medic </w:t>
      </w:r>
      <w:r w:rsidR="00F14013">
        <w:rPr>
          <w:rFonts w:ascii="Trebuchet MS" w:hAnsi="Trebuchet MS"/>
        </w:rPr>
        <w:t>rezident anul V</w:t>
      </w:r>
      <w:r w:rsidRPr="004764AC">
        <w:rPr>
          <w:rFonts w:ascii="Trebuchet MS" w:hAnsi="Trebuchet MS"/>
        </w:rPr>
        <w:t xml:space="preserve"> specialitatea </w:t>
      </w:r>
      <w:r w:rsidR="00F14013">
        <w:rPr>
          <w:rFonts w:ascii="Trebuchet MS" w:hAnsi="Trebuchet MS"/>
        </w:rPr>
        <w:t>pneumologie</w:t>
      </w:r>
      <w:r w:rsidRPr="004764AC">
        <w:rPr>
          <w:rFonts w:ascii="Trebuchet MS" w:hAnsi="Trebuchet MS"/>
        </w:rPr>
        <w:t xml:space="preserve"> în cadrul </w:t>
      </w:r>
      <w:r w:rsidR="00656381">
        <w:rPr>
          <w:rFonts w:ascii="Trebuchet MS" w:hAnsi="Trebuchet MS"/>
        </w:rPr>
        <w:t xml:space="preserve">Laboratorului </w:t>
      </w:r>
      <w:r w:rsidR="009F6208">
        <w:rPr>
          <w:rFonts w:ascii="Trebuchet MS" w:hAnsi="Trebuchet MS"/>
        </w:rPr>
        <w:t>explorări funcționale I (neinvazive)</w:t>
      </w:r>
      <w:r w:rsidRPr="004764AC">
        <w:rPr>
          <w:rFonts w:ascii="Trebuchet MS" w:hAnsi="Trebuchet MS"/>
        </w:rPr>
        <w:t>, contract individual de muncă pe durată nedeterminată, durata timpului de lucru în medie 7 ore/zi</w:t>
      </w:r>
      <w:r>
        <w:rPr>
          <w:rFonts w:ascii="Trebuchet MS" w:hAnsi="Trebuchet MS"/>
        </w:rPr>
        <w:t>.</w:t>
      </w:r>
    </w:p>
    <w:p w:rsidR="000C335C" w:rsidRDefault="000C335C" w:rsidP="000C335C">
      <w:pPr>
        <w:pStyle w:val="ListParagraph"/>
        <w:numPr>
          <w:ilvl w:val="0"/>
          <w:numId w:val="15"/>
        </w:numPr>
        <w:tabs>
          <w:tab w:val="left" w:pos="-142"/>
          <w:tab w:val="left" w:pos="1080"/>
        </w:tabs>
        <w:spacing w:line="276" w:lineRule="auto"/>
        <w:ind w:left="284"/>
        <w:jc w:val="both"/>
        <w:rPr>
          <w:rFonts w:ascii="Trebuchet MS" w:hAnsi="Trebuchet MS"/>
        </w:rPr>
      </w:pPr>
      <w:r>
        <w:rPr>
          <w:rFonts w:ascii="Trebuchet MS" w:hAnsi="Trebuchet MS"/>
        </w:rPr>
        <w:t>Condiție: a promovat examenul pentru obținerea atestatului complementar de endoscopie bronșică.</w:t>
      </w:r>
    </w:p>
    <w:p w:rsidR="000C335C" w:rsidRPr="004764AC" w:rsidRDefault="000C335C" w:rsidP="000C335C">
      <w:pPr>
        <w:pStyle w:val="ListParagraph"/>
        <w:tabs>
          <w:tab w:val="left" w:pos="-142"/>
          <w:tab w:val="left" w:pos="1080"/>
        </w:tabs>
        <w:spacing w:line="276" w:lineRule="auto"/>
        <w:ind w:left="284"/>
        <w:jc w:val="both"/>
        <w:rPr>
          <w:rFonts w:ascii="Trebuchet MS" w:hAnsi="Trebuchet MS"/>
        </w:rPr>
      </w:pPr>
      <w:r>
        <w:rPr>
          <w:rFonts w:ascii="Trebuchet MS" w:hAnsi="Trebuchet MS"/>
        </w:rPr>
        <w:t xml:space="preserve">            </w:t>
      </w:r>
    </w:p>
    <w:p w:rsidR="00656381" w:rsidRDefault="00656381" w:rsidP="00C713CD">
      <w:pPr>
        <w:spacing w:after="0"/>
        <w:jc w:val="both"/>
        <w:rPr>
          <w:rFonts w:ascii="Trebuchet MS" w:hAnsi="Trebuchet MS"/>
          <w:b/>
          <w:sz w:val="24"/>
          <w:szCs w:val="24"/>
        </w:rPr>
      </w:pPr>
    </w:p>
    <w:p w:rsidR="00C713CD" w:rsidRDefault="00C713CD" w:rsidP="00C713CD">
      <w:pPr>
        <w:spacing w:after="0"/>
        <w:jc w:val="both"/>
        <w:rPr>
          <w:rFonts w:ascii="Trebuchet MS" w:hAnsi="Trebuchet MS"/>
          <w:b/>
          <w:sz w:val="24"/>
          <w:szCs w:val="24"/>
        </w:rPr>
      </w:pPr>
      <w:r w:rsidRPr="005F5200">
        <w:rPr>
          <w:rFonts w:ascii="Trebuchet MS" w:hAnsi="Trebuchet MS"/>
          <w:b/>
          <w:sz w:val="24"/>
          <w:szCs w:val="24"/>
        </w:rPr>
        <w:t>Calendar desfăşurare concurs:</w:t>
      </w:r>
    </w:p>
    <w:p w:rsidR="00C713CD" w:rsidRPr="005F5200" w:rsidRDefault="00C713CD" w:rsidP="00C713CD">
      <w:pPr>
        <w:spacing w:after="0"/>
        <w:jc w:val="both"/>
        <w:rPr>
          <w:rFonts w:ascii="Trebuchet MS" w:hAnsi="Trebuchet MS"/>
          <w:b/>
          <w:sz w:val="24"/>
          <w:szCs w:val="24"/>
        </w:rPr>
      </w:pPr>
    </w:p>
    <w:p w:rsidR="00C713CD" w:rsidRPr="005F749F" w:rsidRDefault="00C713CD" w:rsidP="00C713CD">
      <w:pPr>
        <w:pStyle w:val="ListParagraph"/>
        <w:numPr>
          <w:ilvl w:val="0"/>
          <w:numId w:val="7"/>
        </w:numPr>
        <w:spacing w:line="276" w:lineRule="auto"/>
        <w:ind w:left="425" w:hanging="357"/>
        <w:jc w:val="both"/>
        <w:rPr>
          <w:rFonts w:ascii="Trebuchet MS" w:hAnsi="Trebuchet MS"/>
          <w:b/>
        </w:rPr>
      </w:pPr>
      <w:r w:rsidRPr="005F5200">
        <w:rPr>
          <w:rFonts w:ascii="Trebuchet MS" w:hAnsi="Trebuchet MS"/>
        </w:rPr>
        <w:t xml:space="preserve">depunere dosare concurs: </w:t>
      </w:r>
      <w:r w:rsidR="00656381" w:rsidRPr="00656381">
        <w:rPr>
          <w:rFonts w:ascii="Trebuchet MS" w:hAnsi="Trebuchet MS"/>
          <w:b/>
        </w:rPr>
        <w:t>0</w:t>
      </w:r>
      <w:r w:rsidR="009F6208">
        <w:rPr>
          <w:rFonts w:ascii="Trebuchet MS" w:hAnsi="Trebuchet MS"/>
          <w:b/>
        </w:rPr>
        <w:t>9</w:t>
      </w:r>
      <w:r w:rsidRPr="00656381">
        <w:rPr>
          <w:rFonts w:ascii="Trebuchet MS" w:hAnsi="Trebuchet MS"/>
          <w:b/>
        </w:rPr>
        <w:t>.</w:t>
      </w:r>
      <w:r w:rsidR="00656381">
        <w:rPr>
          <w:rFonts w:ascii="Trebuchet MS" w:hAnsi="Trebuchet MS"/>
          <w:b/>
        </w:rPr>
        <w:t>09</w:t>
      </w:r>
      <w:r w:rsidRPr="005F749F">
        <w:rPr>
          <w:rFonts w:ascii="Trebuchet MS" w:hAnsi="Trebuchet MS"/>
          <w:b/>
        </w:rPr>
        <w:t>.202</w:t>
      </w:r>
      <w:r w:rsidR="00656381">
        <w:rPr>
          <w:rFonts w:ascii="Trebuchet MS" w:hAnsi="Trebuchet MS"/>
          <w:b/>
        </w:rPr>
        <w:t>6</w:t>
      </w:r>
      <w:r w:rsidRPr="005F749F">
        <w:rPr>
          <w:rFonts w:ascii="Trebuchet MS" w:hAnsi="Trebuchet MS"/>
          <w:b/>
        </w:rPr>
        <w:t>-</w:t>
      </w:r>
      <w:r w:rsidR="00656381">
        <w:rPr>
          <w:rFonts w:ascii="Trebuchet MS" w:hAnsi="Trebuchet MS"/>
          <w:b/>
        </w:rPr>
        <w:t>2</w:t>
      </w:r>
      <w:r w:rsidR="009F6208">
        <w:rPr>
          <w:rFonts w:ascii="Trebuchet MS" w:hAnsi="Trebuchet MS"/>
          <w:b/>
        </w:rPr>
        <w:t>2</w:t>
      </w:r>
      <w:r w:rsidRPr="005F749F">
        <w:rPr>
          <w:rFonts w:ascii="Trebuchet MS" w:hAnsi="Trebuchet MS"/>
          <w:b/>
        </w:rPr>
        <w:t>.0</w:t>
      </w:r>
      <w:r w:rsidR="00656381">
        <w:rPr>
          <w:rFonts w:ascii="Trebuchet MS" w:hAnsi="Trebuchet MS"/>
          <w:b/>
        </w:rPr>
        <w:t>9</w:t>
      </w:r>
      <w:r w:rsidRPr="005F749F">
        <w:rPr>
          <w:rFonts w:ascii="Trebuchet MS" w:hAnsi="Trebuchet MS"/>
          <w:b/>
        </w:rPr>
        <w:t>.2026</w:t>
      </w:r>
    </w:p>
    <w:p w:rsidR="00C713CD" w:rsidRPr="0063405B" w:rsidRDefault="00C713CD" w:rsidP="00C713CD">
      <w:pPr>
        <w:pStyle w:val="ListParagraph"/>
        <w:numPr>
          <w:ilvl w:val="0"/>
          <w:numId w:val="7"/>
        </w:numPr>
        <w:spacing w:line="276" w:lineRule="auto"/>
        <w:ind w:left="425" w:hanging="357"/>
        <w:jc w:val="both"/>
        <w:rPr>
          <w:rFonts w:ascii="Trebuchet MS" w:hAnsi="Trebuchet MS"/>
          <w:b/>
          <w:color w:val="FF0000"/>
        </w:rPr>
      </w:pPr>
      <w:r>
        <w:rPr>
          <w:rFonts w:ascii="Trebuchet MS" w:hAnsi="Trebuchet MS"/>
        </w:rPr>
        <w:t>selecție dosare și punctaj</w:t>
      </w:r>
      <w:r w:rsidR="00656381">
        <w:rPr>
          <w:rFonts w:ascii="Trebuchet MS" w:hAnsi="Trebuchet MS"/>
        </w:rPr>
        <w:t xml:space="preserve"> și </w:t>
      </w:r>
      <w:r w:rsidR="00656381" w:rsidRPr="005F5200">
        <w:rPr>
          <w:rFonts w:ascii="Trebuchet MS" w:hAnsi="Trebuchet MS"/>
        </w:rPr>
        <w:t>publicare rezultate selecţie dosare şi calcularea punctajului conform Anexei 3</w:t>
      </w:r>
      <w:r>
        <w:rPr>
          <w:rFonts w:ascii="Trebuchet MS" w:hAnsi="Trebuchet MS"/>
        </w:rPr>
        <w:t xml:space="preserve">: </w:t>
      </w:r>
      <w:r w:rsidR="00656381" w:rsidRPr="00656381">
        <w:rPr>
          <w:rFonts w:ascii="Trebuchet MS" w:hAnsi="Trebuchet MS"/>
          <w:b/>
        </w:rPr>
        <w:t>2</w:t>
      </w:r>
      <w:r w:rsidR="009F6208">
        <w:rPr>
          <w:rFonts w:ascii="Trebuchet MS" w:hAnsi="Trebuchet MS"/>
          <w:b/>
        </w:rPr>
        <w:t>4</w:t>
      </w:r>
      <w:r w:rsidR="00656381">
        <w:rPr>
          <w:rFonts w:ascii="Trebuchet MS" w:hAnsi="Trebuchet MS"/>
          <w:b/>
        </w:rPr>
        <w:t>.09</w:t>
      </w:r>
      <w:r w:rsidRPr="0063405B">
        <w:rPr>
          <w:rFonts w:ascii="Trebuchet MS" w:hAnsi="Trebuchet MS"/>
          <w:b/>
        </w:rPr>
        <w:t>.2026</w:t>
      </w:r>
    </w:p>
    <w:p w:rsidR="00C713CD" w:rsidRPr="005F749F" w:rsidRDefault="00C713CD" w:rsidP="00C713CD">
      <w:pPr>
        <w:pStyle w:val="ListParagraph"/>
        <w:numPr>
          <w:ilvl w:val="0"/>
          <w:numId w:val="7"/>
        </w:numPr>
        <w:spacing w:line="276" w:lineRule="auto"/>
        <w:ind w:left="425" w:hanging="357"/>
        <w:jc w:val="both"/>
        <w:rPr>
          <w:rFonts w:ascii="Trebuchet MS" w:hAnsi="Trebuchet MS"/>
        </w:rPr>
      </w:pPr>
      <w:r w:rsidRPr="005F5200">
        <w:rPr>
          <w:rFonts w:ascii="Trebuchet MS" w:hAnsi="Trebuchet MS"/>
        </w:rPr>
        <w:t xml:space="preserve">depunere contestaţii selecţie dosare şi punctaj Anexa 3: </w:t>
      </w:r>
      <w:r w:rsidR="00656381" w:rsidRPr="00656381">
        <w:rPr>
          <w:rFonts w:ascii="Trebuchet MS" w:hAnsi="Trebuchet MS"/>
          <w:b/>
        </w:rPr>
        <w:t>2</w:t>
      </w:r>
      <w:r w:rsidR="009F6208">
        <w:rPr>
          <w:rFonts w:ascii="Trebuchet MS" w:hAnsi="Trebuchet MS"/>
          <w:b/>
        </w:rPr>
        <w:t>5</w:t>
      </w:r>
      <w:r w:rsidRPr="005F749F">
        <w:rPr>
          <w:rFonts w:ascii="Trebuchet MS" w:hAnsi="Trebuchet MS"/>
          <w:b/>
        </w:rPr>
        <w:t>.0</w:t>
      </w:r>
      <w:r w:rsidR="00656381">
        <w:rPr>
          <w:rFonts w:ascii="Trebuchet MS" w:hAnsi="Trebuchet MS"/>
          <w:b/>
        </w:rPr>
        <w:t>9</w:t>
      </w:r>
      <w:r w:rsidRPr="005F749F">
        <w:rPr>
          <w:rFonts w:ascii="Trebuchet MS" w:hAnsi="Trebuchet MS"/>
          <w:b/>
        </w:rPr>
        <w:t>.2026</w:t>
      </w:r>
    </w:p>
    <w:p w:rsidR="00C713CD" w:rsidRPr="005F749F" w:rsidRDefault="00C713CD" w:rsidP="00C713CD">
      <w:pPr>
        <w:pStyle w:val="ListParagraph"/>
        <w:numPr>
          <w:ilvl w:val="0"/>
          <w:numId w:val="7"/>
        </w:numPr>
        <w:spacing w:line="276" w:lineRule="auto"/>
        <w:ind w:left="425" w:hanging="357"/>
        <w:jc w:val="both"/>
        <w:rPr>
          <w:rFonts w:ascii="Trebuchet MS" w:hAnsi="Trebuchet MS"/>
          <w:b/>
        </w:rPr>
      </w:pPr>
      <w:r w:rsidRPr="005F5200">
        <w:rPr>
          <w:rFonts w:ascii="Trebuchet MS" w:hAnsi="Trebuchet MS"/>
        </w:rPr>
        <w:t>soluționare contestații dosare și punctaj Anexa 3:</w:t>
      </w:r>
      <w:r w:rsidRPr="00656381">
        <w:rPr>
          <w:rFonts w:ascii="Trebuchet MS" w:hAnsi="Trebuchet MS"/>
          <w:b/>
        </w:rPr>
        <w:t xml:space="preserve"> </w:t>
      </w:r>
      <w:r w:rsidR="00656381" w:rsidRPr="00656381">
        <w:rPr>
          <w:rFonts w:ascii="Trebuchet MS" w:hAnsi="Trebuchet MS"/>
          <w:b/>
        </w:rPr>
        <w:t>2</w:t>
      </w:r>
      <w:r w:rsidR="009F6208">
        <w:rPr>
          <w:rFonts w:ascii="Trebuchet MS" w:hAnsi="Trebuchet MS"/>
          <w:b/>
        </w:rPr>
        <w:t>8</w:t>
      </w:r>
      <w:r w:rsidRPr="005F749F">
        <w:rPr>
          <w:rFonts w:ascii="Trebuchet MS" w:hAnsi="Trebuchet MS"/>
          <w:b/>
        </w:rPr>
        <w:t>.0</w:t>
      </w:r>
      <w:r w:rsidR="00656381">
        <w:rPr>
          <w:rFonts w:ascii="Trebuchet MS" w:hAnsi="Trebuchet MS"/>
          <w:b/>
        </w:rPr>
        <w:t>9</w:t>
      </w:r>
      <w:r w:rsidRPr="005F749F">
        <w:rPr>
          <w:rFonts w:ascii="Trebuchet MS" w:hAnsi="Trebuchet MS"/>
          <w:b/>
        </w:rPr>
        <w:t>.2026</w:t>
      </w:r>
    </w:p>
    <w:p w:rsidR="00C713CD" w:rsidRPr="002315AC" w:rsidRDefault="00C713CD" w:rsidP="00C713CD">
      <w:pPr>
        <w:pStyle w:val="ListParagraph"/>
        <w:numPr>
          <w:ilvl w:val="0"/>
          <w:numId w:val="7"/>
        </w:numPr>
        <w:spacing w:line="276" w:lineRule="auto"/>
        <w:ind w:left="425" w:hanging="357"/>
        <w:jc w:val="both"/>
        <w:rPr>
          <w:rFonts w:ascii="Trebuchet MS" w:hAnsi="Trebuchet MS"/>
          <w:b/>
        </w:rPr>
      </w:pPr>
      <w:r w:rsidRPr="005F5200">
        <w:rPr>
          <w:rFonts w:ascii="Trebuchet MS" w:hAnsi="Trebuchet MS"/>
        </w:rPr>
        <w:t xml:space="preserve">proba scrisă: </w:t>
      </w:r>
      <w:r w:rsidR="009F6208" w:rsidRPr="009F6208">
        <w:rPr>
          <w:rFonts w:ascii="Trebuchet MS" w:hAnsi="Trebuchet MS"/>
          <w:b/>
        </w:rPr>
        <w:t>29</w:t>
      </w:r>
      <w:r w:rsidRPr="005F749F">
        <w:rPr>
          <w:rFonts w:ascii="Trebuchet MS" w:hAnsi="Trebuchet MS"/>
          <w:b/>
        </w:rPr>
        <w:t>.</w:t>
      </w:r>
      <w:r w:rsidR="00656381">
        <w:rPr>
          <w:rFonts w:ascii="Trebuchet MS" w:hAnsi="Trebuchet MS"/>
          <w:b/>
        </w:rPr>
        <w:t>0</w:t>
      </w:r>
      <w:r w:rsidR="009F6208">
        <w:rPr>
          <w:rFonts w:ascii="Trebuchet MS" w:hAnsi="Trebuchet MS"/>
          <w:b/>
        </w:rPr>
        <w:t>9</w:t>
      </w:r>
      <w:r w:rsidRPr="005F749F">
        <w:rPr>
          <w:rFonts w:ascii="Trebuchet MS" w:hAnsi="Trebuchet MS"/>
          <w:b/>
        </w:rPr>
        <w:t xml:space="preserve">.2026 – </w:t>
      </w:r>
      <w:r w:rsidRPr="002315AC">
        <w:rPr>
          <w:rFonts w:ascii="Trebuchet MS" w:hAnsi="Trebuchet MS"/>
          <w:b/>
        </w:rPr>
        <w:t>ora 9:00</w:t>
      </w:r>
    </w:p>
    <w:p w:rsidR="00C713CD" w:rsidRPr="002315AC" w:rsidRDefault="00C713CD" w:rsidP="00C713CD">
      <w:pPr>
        <w:pStyle w:val="ListParagraph"/>
        <w:numPr>
          <w:ilvl w:val="0"/>
          <w:numId w:val="7"/>
        </w:numPr>
        <w:spacing w:line="276" w:lineRule="auto"/>
        <w:ind w:left="425" w:hanging="357"/>
        <w:jc w:val="both"/>
        <w:rPr>
          <w:rFonts w:ascii="Trebuchet MS" w:hAnsi="Trebuchet MS"/>
          <w:b/>
        </w:rPr>
      </w:pPr>
      <w:r w:rsidRPr="005F5200">
        <w:rPr>
          <w:rFonts w:ascii="Trebuchet MS" w:hAnsi="Trebuchet MS"/>
        </w:rPr>
        <w:t>publicare rezultate proba scrisă:</w:t>
      </w:r>
      <w:r w:rsidRPr="002315AC">
        <w:rPr>
          <w:rFonts w:ascii="Trebuchet MS" w:hAnsi="Trebuchet MS"/>
          <w:b/>
        </w:rPr>
        <w:t xml:space="preserve"> </w:t>
      </w:r>
      <w:r w:rsidR="009F6208">
        <w:rPr>
          <w:rFonts w:ascii="Trebuchet MS" w:hAnsi="Trebuchet MS"/>
          <w:b/>
        </w:rPr>
        <w:t>29</w:t>
      </w:r>
      <w:r w:rsidRPr="002315AC">
        <w:rPr>
          <w:rFonts w:ascii="Trebuchet MS" w:hAnsi="Trebuchet MS"/>
          <w:b/>
        </w:rPr>
        <w:t>.</w:t>
      </w:r>
      <w:r w:rsidR="00656381">
        <w:rPr>
          <w:rFonts w:ascii="Trebuchet MS" w:hAnsi="Trebuchet MS"/>
          <w:b/>
        </w:rPr>
        <w:t>0</w:t>
      </w:r>
      <w:r w:rsidR="009F6208">
        <w:rPr>
          <w:rFonts w:ascii="Trebuchet MS" w:hAnsi="Trebuchet MS"/>
          <w:b/>
        </w:rPr>
        <w:t>9</w:t>
      </w:r>
      <w:r w:rsidRPr="002315AC">
        <w:rPr>
          <w:rFonts w:ascii="Trebuchet MS" w:hAnsi="Trebuchet MS"/>
          <w:b/>
        </w:rPr>
        <w:t>.2026</w:t>
      </w:r>
    </w:p>
    <w:p w:rsidR="00C713CD" w:rsidRPr="002315AC" w:rsidRDefault="00C713CD" w:rsidP="00C713CD">
      <w:pPr>
        <w:pStyle w:val="ListParagraph"/>
        <w:numPr>
          <w:ilvl w:val="0"/>
          <w:numId w:val="7"/>
        </w:numPr>
        <w:spacing w:line="276" w:lineRule="auto"/>
        <w:ind w:left="425" w:hanging="357"/>
        <w:jc w:val="both"/>
        <w:rPr>
          <w:rFonts w:ascii="Trebuchet MS" w:hAnsi="Trebuchet MS"/>
        </w:rPr>
      </w:pPr>
      <w:r w:rsidRPr="005F5200">
        <w:rPr>
          <w:rFonts w:ascii="Trebuchet MS" w:hAnsi="Trebuchet MS"/>
        </w:rPr>
        <w:t>depunere contestaţii proba scrisă:</w:t>
      </w:r>
      <w:r w:rsidRPr="002315AC">
        <w:rPr>
          <w:rFonts w:ascii="Trebuchet MS" w:hAnsi="Trebuchet MS"/>
          <w:b/>
        </w:rPr>
        <w:t xml:space="preserve"> </w:t>
      </w:r>
      <w:r w:rsidR="009F6208">
        <w:rPr>
          <w:rFonts w:ascii="Trebuchet MS" w:hAnsi="Trebuchet MS"/>
          <w:b/>
        </w:rPr>
        <w:t>30</w:t>
      </w:r>
      <w:r w:rsidRPr="002315AC">
        <w:rPr>
          <w:rFonts w:ascii="Trebuchet MS" w:hAnsi="Trebuchet MS"/>
          <w:b/>
        </w:rPr>
        <w:t>.</w:t>
      </w:r>
      <w:r w:rsidR="009F6208">
        <w:rPr>
          <w:rFonts w:ascii="Trebuchet MS" w:hAnsi="Trebuchet MS"/>
          <w:b/>
        </w:rPr>
        <w:t>09</w:t>
      </w:r>
      <w:r w:rsidRPr="002315AC">
        <w:rPr>
          <w:rFonts w:ascii="Trebuchet MS" w:hAnsi="Trebuchet MS"/>
          <w:b/>
        </w:rPr>
        <w:t>.2026</w:t>
      </w:r>
    </w:p>
    <w:p w:rsidR="00C713CD" w:rsidRPr="002315AC" w:rsidRDefault="00C713CD" w:rsidP="00C713CD">
      <w:pPr>
        <w:pStyle w:val="ListParagraph"/>
        <w:numPr>
          <w:ilvl w:val="0"/>
          <w:numId w:val="7"/>
        </w:numPr>
        <w:spacing w:line="276" w:lineRule="auto"/>
        <w:ind w:left="425" w:hanging="357"/>
        <w:jc w:val="both"/>
        <w:rPr>
          <w:rFonts w:ascii="Trebuchet MS" w:hAnsi="Trebuchet MS"/>
        </w:rPr>
      </w:pPr>
      <w:r w:rsidRPr="005F5200">
        <w:rPr>
          <w:rFonts w:ascii="Trebuchet MS" w:hAnsi="Trebuchet MS"/>
        </w:rPr>
        <w:t>soluționare contestații probă scrisă</w:t>
      </w:r>
      <w:r w:rsidRPr="005F5200">
        <w:rPr>
          <w:rFonts w:ascii="Trebuchet MS" w:hAnsi="Trebuchet MS"/>
          <w:b/>
        </w:rPr>
        <w:t xml:space="preserve">: </w:t>
      </w:r>
      <w:r w:rsidR="009F6208">
        <w:rPr>
          <w:rFonts w:ascii="Trebuchet MS" w:hAnsi="Trebuchet MS"/>
          <w:b/>
        </w:rPr>
        <w:t>01</w:t>
      </w:r>
      <w:r w:rsidRPr="002315AC">
        <w:rPr>
          <w:rFonts w:ascii="Trebuchet MS" w:hAnsi="Trebuchet MS"/>
          <w:b/>
        </w:rPr>
        <w:t>.</w:t>
      </w:r>
      <w:r w:rsidR="00656381">
        <w:rPr>
          <w:rFonts w:ascii="Trebuchet MS" w:hAnsi="Trebuchet MS"/>
          <w:b/>
        </w:rPr>
        <w:t>10</w:t>
      </w:r>
      <w:r w:rsidRPr="002315AC">
        <w:rPr>
          <w:rFonts w:ascii="Trebuchet MS" w:hAnsi="Trebuchet MS"/>
          <w:b/>
        </w:rPr>
        <w:t>.2026</w:t>
      </w:r>
    </w:p>
    <w:p w:rsidR="00C713CD" w:rsidRPr="002315AC" w:rsidRDefault="00C713CD" w:rsidP="00C713CD">
      <w:pPr>
        <w:pStyle w:val="ListParagraph"/>
        <w:numPr>
          <w:ilvl w:val="0"/>
          <w:numId w:val="7"/>
        </w:numPr>
        <w:spacing w:line="276" w:lineRule="auto"/>
        <w:ind w:left="425" w:hanging="357"/>
        <w:jc w:val="both"/>
        <w:rPr>
          <w:rFonts w:ascii="Trebuchet MS" w:hAnsi="Trebuchet MS"/>
          <w:b/>
        </w:rPr>
      </w:pPr>
      <w:r w:rsidRPr="005F5200">
        <w:rPr>
          <w:rFonts w:ascii="Trebuchet MS" w:hAnsi="Trebuchet MS"/>
        </w:rPr>
        <w:t xml:space="preserve">proba clinică/ practică: </w:t>
      </w:r>
      <w:r w:rsidRPr="002315AC">
        <w:rPr>
          <w:rFonts w:ascii="Trebuchet MS" w:hAnsi="Trebuchet MS"/>
          <w:b/>
        </w:rPr>
        <w:t>0</w:t>
      </w:r>
      <w:r w:rsidR="009F6208">
        <w:rPr>
          <w:rFonts w:ascii="Trebuchet MS" w:hAnsi="Trebuchet MS"/>
          <w:b/>
        </w:rPr>
        <w:t>2</w:t>
      </w:r>
      <w:r w:rsidRPr="002315AC">
        <w:rPr>
          <w:rFonts w:ascii="Trebuchet MS" w:hAnsi="Trebuchet MS"/>
          <w:b/>
        </w:rPr>
        <w:t>.</w:t>
      </w:r>
      <w:r w:rsidR="00656381">
        <w:rPr>
          <w:rFonts w:ascii="Trebuchet MS" w:hAnsi="Trebuchet MS"/>
          <w:b/>
        </w:rPr>
        <w:t>10</w:t>
      </w:r>
      <w:r w:rsidRPr="002315AC">
        <w:rPr>
          <w:rFonts w:ascii="Trebuchet MS" w:hAnsi="Trebuchet MS"/>
          <w:b/>
        </w:rPr>
        <w:t xml:space="preserve">.2026 </w:t>
      </w:r>
    </w:p>
    <w:p w:rsidR="00C713CD" w:rsidRPr="002315AC" w:rsidRDefault="00C713CD" w:rsidP="00C713CD">
      <w:pPr>
        <w:pStyle w:val="ListParagraph"/>
        <w:numPr>
          <w:ilvl w:val="0"/>
          <w:numId w:val="7"/>
        </w:numPr>
        <w:spacing w:line="276" w:lineRule="auto"/>
        <w:ind w:left="425" w:hanging="357"/>
        <w:jc w:val="both"/>
        <w:rPr>
          <w:rFonts w:ascii="Trebuchet MS" w:hAnsi="Trebuchet MS"/>
        </w:rPr>
      </w:pPr>
      <w:r w:rsidRPr="005F5200">
        <w:rPr>
          <w:rFonts w:ascii="Trebuchet MS" w:hAnsi="Trebuchet MS"/>
        </w:rPr>
        <w:t xml:space="preserve">publicare rezultate proba clinică/ practică: </w:t>
      </w:r>
      <w:r w:rsidRPr="002315AC">
        <w:rPr>
          <w:rFonts w:ascii="Trebuchet MS" w:hAnsi="Trebuchet MS"/>
          <w:b/>
        </w:rPr>
        <w:t>0</w:t>
      </w:r>
      <w:r w:rsidR="009F6208">
        <w:rPr>
          <w:rFonts w:ascii="Trebuchet MS" w:hAnsi="Trebuchet MS"/>
          <w:b/>
        </w:rPr>
        <w:t>2</w:t>
      </w:r>
      <w:r w:rsidRPr="002315AC">
        <w:rPr>
          <w:rFonts w:ascii="Trebuchet MS" w:hAnsi="Trebuchet MS"/>
          <w:b/>
        </w:rPr>
        <w:t>.</w:t>
      </w:r>
      <w:r w:rsidR="00656381">
        <w:rPr>
          <w:rFonts w:ascii="Trebuchet MS" w:hAnsi="Trebuchet MS"/>
          <w:b/>
        </w:rPr>
        <w:t>10</w:t>
      </w:r>
      <w:r w:rsidRPr="002315AC">
        <w:rPr>
          <w:rFonts w:ascii="Trebuchet MS" w:hAnsi="Trebuchet MS"/>
          <w:b/>
        </w:rPr>
        <w:t>.2026</w:t>
      </w:r>
    </w:p>
    <w:p w:rsidR="00C713CD" w:rsidRPr="002315AC" w:rsidRDefault="00C713CD" w:rsidP="00C713CD">
      <w:pPr>
        <w:pStyle w:val="ListParagraph"/>
        <w:numPr>
          <w:ilvl w:val="0"/>
          <w:numId w:val="7"/>
        </w:numPr>
        <w:spacing w:line="276" w:lineRule="auto"/>
        <w:ind w:left="425" w:hanging="357"/>
        <w:jc w:val="both"/>
        <w:rPr>
          <w:rFonts w:ascii="Trebuchet MS" w:hAnsi="Trebuchet MS"/>
          <w:b/>
        </w:rPr>
      </w:pPr>
      <w:r w:rsidRPr="005F5200">
        <w:rPr>
          <w:rFonts w:ascii="Trebuchet MS" w:hAnsi="Trebuchet MS"/>
        </w:rPr>
        <w:t xml:space="preserve">depunere contestaţii proba clinică/ practică: </w:t>
      </w:r>
      <w:r w:rsidR="009F6208" w:rsidRPr="009F6208">
        <w:rPr>
          <w:rFonts w:ascii="Trebuchet MS" w:hAnsi="Trebuchet MS"/>
          <w:b/>
        </w:rPr>
        <w:t>05</w:t>
      </w:r>
      <w:r w:rsidRPr="002315AC">
        <w:rPr>
          <w:rFonts w:ascii="Trebuchet MS" w:hAnsi="Trebuchet MS"/>
          <w:b/>
        </w:rPr>
        <w:t>.</w:t>
      </w:r>
      <w:r w:rsidR="00656381">
        <w:rPr>
          <w:rFonts w:ascii="Trebuchet MS" w:hAnsi="Trebuchet MS"/>
          <w:b/>
        </w:rPr>
        <w:t>10</w:t>
      </w:r>
      <w:r w:rsidRPr="002315AC">
        <w:rPr>
          <w:rFonts w:ascii="Trebuchet MS" w:hAnsi="Trebuchet MS"/>
          <w:b/>
        </w:rPr>
        <w:t>.2026</w:t>
      </w:r>
    </w:p>
    <w:p w:rsidR="00C713CD" w:rsidRPr="002315AC" w:rsidRDefault="00C713CD" w:rsidP="00C713CD">
      <w:pPr>
        <w:pStyle w:val="ListParagraph"/>
        <w:numPr>
          <w:ilvl w:val="0"/>
          <w:numId w:val="7"/>
        </w:numPr>
        <w:spacing w:line="276" w:lineRule="auto"/>
        <w:ind w:left="425" w:hanging="357"/>
        <w:jc w:val="both"/>
        <w:rPr>
          <w:rFonts w:ascii="Trebuchet MS" w:hAnsi="Trebuchet MS"/>
          <w:b/>
        </w:rPr>
      </w:pPr>
      <w:r w:rsidRPr="005F5200">
        <w:rPr>
          <w:rFonts w:ascii="Trebuchet MS" w:hAnsi="Trebuchet MS"/>
        </w:rPr>
        <w:t xml:space="preserve">soluționare contestații proba clinică/practică: </w:t>
      </w:r>
      <w:r w:rsidR="009F6208" w:rsidRPr="009F6208">
        <w:rPr>
          <w:rFonts w:ascii="Trebuchet MS" w:hAnsi="Trebuchet MS"/>
          <w:b/>
        </w:rPr>
        <w:t>06</w:t>
      </w:r>
      <w:r w:rsidRPr="009F6208">
        <w:rPr>
          <w:rFonts w:ascii="Trebuchet MS" w:hAnsi="Trebuchet MS"/>
          <w:b/>
        </w:rPr>
        <w:t>.</w:t>
      </w:r>
      <w:r w:rsidR="004A5BF9">
        <w:rPr>
          <w:rFonts w:ascii="Trebuchet MS" w:hAnsi="Trebuchet MS"/>
          <w:b/>
        </w:rPr>
        <w:t>10</w:t>
      </w:r>
      <w:r w:rsidRPr="002315AC">
        <w:rPr>
          <w:rFonts w:ascii="Trebuchet MS" w:hAnsi="Trebuchet MS"/>
          <w:b/>
        </w:rPr>
        <w:t>.2026</w:t>
      </w:r>
    </w:p>
    <w:p w:rsidR="00C713CD" w:rsidRPr="002315AC" w:rsidRDefault="00C713CD" w:rsidP="00C713CD">
      <w:pPr>
        <w:pStyle w:val="ListParagraph"/>
        <w:numPr>
          <w:ilvl w:val="0"/>
          <w:numId w:val="7"/>
        </w:numPr>
        <w:spacing w:line="276" w:lineRule="auto"/>
        <w:ind w:left="425" w:hanging="357"/>
        <w:jc w:val="both"/>
        <w:rPr>
          <w:rFonts w:ascii="Trebuchet MS" w:hAnsi="Trebuchet MS"/>
        </w:rPr>
      </w:pPr>
      <w:r w:rsidRPr="005F5200">
        <w:rPr>
          <w:rFonts w:ascii="Trebuchet MS" w:hAnsi="Trebuchet MS"/>
        </w:rPr>
        <w:t>publicare rezultate finale:</w:t>
      </w:r>
      <w:r w:rsidRPr="005F5200">
        <w:rPr>
          <w:rFonts w:ascii="Trebuchet MS" w:hAnsi="Trebuchet MS"/>
          <w:b/>
        </w:rPr>
        <w:t xml:space="preserve"> </w:t>
      </w:r>
      <w:r w:rsidR="009F6208">
        <w:rPr>
          <w:rFonts w:ascii="Trebuchet MS" w:hAnsi="Trebuchet MS"/>
          <w:b/>
        </w:rPr>
        <w:t>07</w:t>
      </w:r>
      <w:r w:rsidRPr="002315AC">
        <w:rPr>
          <w:rFonts w:ascii="Trebuchet MS" w:hAnsi="Trebuchet MS"/>
          <w:b/>
        </w:rPr>
        <w:t>.</w:t>
      </w:r>
      <w:r w:rsidR="004A5BF9">
        <w:rPr>
          <w:rFonts w:ascii="Trebuchet MS" w:hAnsi="Trebuchet MS"/>
          <w:b/>
        </w:rPr>
        <w:t>10</w:t>
      </w:r>
      <w:r w:rsidRPr="002315AC">
        <w:rPr>
          <w:rFonts w:ascii="Trebuchet MS" w:hAnsi="Trebuchet MS"/>
          <w:b/>
        </w:rPr>
        <w:t>.2026</w:t>
      </w:r>
    </w:p>
    <w:p w:rsidR="00C713CD" w:rsidRPr="005F5200" w:rsidRDefault="00C713CD" w:rsidP="00C713CD">
      <w:pPr>
        <w:spacing w:after="0"/>
        <w:ind w:left="68" w:right="-235"/>
        <w:jc w:val="both"/>
        <w:rPr>
          <w:rFonts w:ascii="Trebuchet MS" w:hAnsi="Trebuchet MS"/>
          <w:b/>
          <w:sz w:val="24"/>
          <w:szCs w:val="24"/>
        </w:rPr>
      </w:pPr>
    </w:p>
    <w:p w:rsidR="00C713CD" w:rsidRPr="005F5200" w:rsidRDefault="00C713CD" w:rsidP="00C713CD">
      <w:pPr>
        <w:spacing w:after="0"/>
        <w:ind w:left="68" w:right="-235"/>
        <w:jc w:val="both"/>
        <w:rPr>
          <w:rFonts w:ascii="Trebuchet MS" w:hAnsi="Trebuchet MS"/>
          <w:b/>
          <w:sz w:val="24"/>
          <w:szCs w:val="24"/>
        </w:rPr>
      </w:pPr>
      <w:r w:rsidRPr="005F5200">
        <w:rPr>
          <w:rFonts w:ascii="Trebuchet MS" w:hAnsi="Trebuchet MS"/>
          <w:b/>
          <w:sz w:val="24"/>
          <w:szCs w:val="24"/>
        </w:rPr>
        <w:t>Probele de concurs vor avea loc:</w:t>
      </w:r>
    </w:p>
    <w:p w:rsidR="00C713CD" w:rsidRDefault="00C713CD" w:rsidP="00C713CD">
      <w:pPr>
        <w:pStyle w:val="ListParagraph"/>
        <w:numPr>
          <w:ilvl w:val="0"/>
          <w:numId w:val="8"/>
        </w:numPr>
        <w:spacing w:line="276" w:lineRule="auto"/>
        <w:ind w:left="426" w:right="-235"/>
        <w:jc w:val="both"/>
        <w:rPr>
          <w:rFonts w:ascii="Trebuchet MS" w:hAnsi="Trebuchet MS"/>
        </w:rPr>
      </w:pPr>
      <w:r w:rsidRPr="002E0CB4">
        <w:rPr>
          <w:rFonts w:ascii="Trebuchet MS" w:hAnsi="Trebuchet MS"/>
        </w:rPr>
        <w:t xml:space="preserve">ora 9:00 </w:t>
      </w:r>
      <w:r w:rsidR="00E8192E" w:rsidRPr="002E0CB4">
        <w:rPr>
          <w:rFonts w:ascii="Trebuchet MS" w:hAnsi="Trebuchet MS"/>
        </w:rPr>
        <w:t>la Spitalul Clinic de Pneumoftiziologie „Leon Daniello” Cluj-Napoca</w:t>
      </w:r>
      <w:r w:rsidR="002E0CB4" w:rsidRPr="002E0CB4">
        <w:rPr>
          <w:rFonts w:ascii="Trebuchet MS" w:hAnsi="Trebuchet MS"/>
        </w:rPr>
        <w:t>, strada Bogdan Petriceicu Hașdeu nr. 6</w:t>
      </w:r>
    </w:p>
    <w:p w:rsidR="002E0CB4" w:rsidRPr="002E0CB4" w:rsidRDefault="002E0CB4" w:rsidP="002E0CB4">
      <w:pPr>
        <w:pStyle w:val="ListParagraph"/>
        <w:spacing w:line="276" w:lineRule="auto"/>
        <w:ind w:left="426" w:right="-235"/>
        <w:jc w:val="both"/>
        <w:rPr>
          <w:rFonts w:ascii="Trebuchet MS" w:hAnsi="Trebuchet MS"/>
        </w:rPr>
      </w:pPr>
    </w:p>
    <w:p w:rsidR="00C713CD" w:rsidRPr="005F5200" w:rsidRDefault="00C713CD" w:rsidP="00C713CD">
      <w:pPr>
        <w:spacing w:after="0"/>
        <w:ind w:left="68"/>
        <w:jc w:val="both"/>
        <w:rPr>
          <w:rFonts w:ascii="Trebuchet MS" w:hAnsi="Trebuchet MS"/>
        </w:rPr>
      </w:pPr>
      <w:r w:rsidRPr="005F5200">
        <w:rPr>
          <w:rFonts w:ascii="Trebuchet MS" w:hAnsi="Trebuchet MS"/>
        </w:rPr>
        <w:t>Comunicarea rezultatelor la contestaţiile depuse se face în termen de o zi lucrătoare de la depunerea acestora.</w:t>
      </w:r>
    </w:p>
    <w:p w:rsidR="00C713CD" w:rsidRDefault="00C713CD" w:rsidP="00C713CD">
      <w:pPr>
        <w:spacing w:after="0"/>
        <w:jc w:val="both"/>
        <w:rPr>
          <w:rFonts w:ascii="Trebuchet MS" w:eastAsia="Times New Roman" w:hAnsi="Trebuchet MS"/>
          <w:b/>
          <w:sz w:val="24"/>
          <w:szCs w:val="24"/>
        </w:rPr>
      </w:pPr>
    </w:p>
    <w:p w:rsidR="00C713CD" w:rsidRPr="00954F25" w:rsidRDefault="00C713CD" w:rsidP="00C713CD">
      <w:pPr>
        <w:spacing w:after="0"/>
        <w:jc w:val="both"/>
        <w:rPr>
          <w:rFonts w:ascii="Trebuchet MS" w:eastAsia="Times New Roman" w:hAnsi="Trebuchet MS"/>
          <w:b/>
          <w:sz w:val="24"/>
          <w:szCs w:val="24"/>
        </w:rPr>
      </w:pPr>
      <w:r w:rsidRPr="00954F25">
        <w:rPr>
          <w:rFonts w:ascii="Trebuchet MS" w:eastAsia="Times New Roman" w:hAnsi="Trebuchet MS"/>
          <w:b/>
          <w:sz w:val="24"/>
          <w:szCs w:val="24"/>
        </w:rPr>
        <w:t>Dosarul de înscriere la concurs va cuprinde următoarele documente:</w:t>
      </w:r>
    </w:p>
    <w:p w:rsidR="00C713CD" w:rsidRPr="00B703BD" w:rsidRDefault="00C713CD" w:rsidP="00C713CD">
      <w:pPr>
        <w:spacing w:after="0"/>
        <w:jc w:val="both"/>
        <w:rPr>
          <w:rFonts w:ascii="Trebuchet MS" w:eastAsia="Times New Roman" w:hAnsi="Trebuchet MS"/>
        </w:rPr>
      </w:pPr>
      <w:r w:rsidRPr="00B703BD">
        <w:rPr>
          <w:rFonts w:ascii="Trebuchet MS" w:eastAsia="Times New Roman" w:hAnsi="Trebuchet MS"/>
        </w:rPr>
        <w:t xml:space="preserve">a) formularul de înscriere la concurs </w:t>
      </w:r>
      <w:r w:rsidRPr="00B703BD">
        <w:rPr>
          <w:rFonts w:ascii="Trebuchet MS" w:hAnsi="Trebuchet MS"/>
        </w:rPr>
        <w:t>eliberat de Serviciul R.U.N.O.</w:t>
      </w:r>
    </w:p>
    <w:p w:rsidR="00D346A1" w:rsidRDefault="00C713CD" w:rsidP="00D346A1">
      <w:pPr>
        <w:tabs>
          <w:tab w:val="left" w:pos="-142"/>
          <w:tab w:val="left" w:pos="1080"/>
        </w:tabs>
        <w:jc w:val="both"/>
        <w:rPr>
          <w:rFonts w:ascii="Trebuchet MS" w:hAnsi="Trebuchet MS"/>
        </w:rPr>
      </w:pPr>
      <w:r w:rsidRPr="00D346A1">
        <w:rPr>
          <w:rFonts w:ascii="Trebuchet MS" w:hAnsi="Trebuchet MS"/>
        </w:rPr>
        <w:lastRenderedPageBreak/>
        <w:t>b) copia de pe dip</w:t>
      </w:r>
      <w:r w:rsidR="0069737B" w:rsidRPr="00D346A1">
        <w:rPr>
          <w:rFonts w:ascii="Trebuchet MS" w:hAnsi="Trebuchet MS"/>
        </w:rPr>
        <w:t>loma de licenţă</w:t>
      </w:r>
      <w:r w:rsidRPr="00D346A1">
        <w:rPr>
          <w:rFonts w:ascii="Trebuchet MS" w:hAnsi="Trebuchet MS"/>
        </w:rPr>
        <w:t>;</w:t>
      </w:r>
      <w:r w:rsidR="00D346A1" w:rsidRPr="00D346A1">
        <w:rPr>
          <w:rFonts w:ascii="Trebuchet MS" w:hAnsi="Trebuchet MS"/>
        </w:rPr>
        <w:t xml:space="preserve"> dovada calității de medic rezident anul V în pre</w:t>
      </w:r>
      <w:r w:rsidR="00C125F6">
        <w:rPr>
          <w:rFonts w:ascii="Trebuchet MS" w:hAnsi="Trebuchet MS"/>
        </w:rPr>
        <w:t>z</w:t>
      </w:r>
      <w:r w:rsidR="00D346A1" w:rsidRPr="00D346A1">
        <w:rPr>
          <w:rFonts w:ascii="Trebuchet MS" w:hAnsi="Trebuchet MS"/>
        </w:rPr>
        <w:t>ent, dovada promovării examenul</w:t>
      </w:r>
      <w:r w:rsidR="00D346A1">
        <w:rPr>
          <w:rFonts w:ascii="Trebuchet MS" w:hAnsi="Trebuchet MS"/>
        </w:rPr>
        <w:t>ui</w:t>
      </w:r>
      <w:r w:rsidR="00D346A1" w:rsidRPr="00D346A1">
        <w:rPr>
          <w:rFonts w:ascii="Trebuchet MS" w:hAnsi="Trebuchet MS"/>
        </w:rPr>
        <w:t xml:space="preserve"> pentru obținerea atestatului complementar de endoscopie bronșică.</w:t>
      </w:r>
    </w:p>
    <w:p w:rsidR="00C713CD" w:rsidRPr="00B703BD" w:rsidRDefault="00C713CD" w:rsidP="00D346A1">
      <w:pPr>
        <w:tabs>
          <w:tab w:val="left" w:pos="-142"/>
          <w:tab w:val="left" w:pos="1080"/>
        </w:tabs>
        <w:jc w:val="both"/>
        <w:rPr>
          <w:rFonts w:ascii="Trebuchet MS" w:eastAsia="Times New Roman" w:hAnsi="Trebuchet MS"/>
        </w:rPr>
      </w:pPr>
      <w:r w:rsidRPr="00B703BD">
        <w:rPr>
          <w:rFonts w:ascii="Trebuchet MS" w:eastAsia="Times New Roman" w:hAnsi="Trebuchet MS"/>
        </w:rPr>
        <w:t>c) copie a certificatului de membru al organizaţiei profesionale cu viza pe anul în curs;</w:t>
      </w:r>
    </w:p>
    <w:p w:rsidR="00C713CD" w:rsidRDefault="00C713CD" w:rsidP="00C713CD">
      <w:pPr>
        <w:spacing w:after="0"/>
        <w:jc w:val="both"/>
        <w:rPr>
          <w:rFonts w:ascii="Trebuchet MS" w:eastAsia="Times New Roman" w:hAnsi="Trebuchet MS"/>
        </w:rPr>
      </w:pPr>
      <w:r w:rsidRPr="00B703BD">
        <w:rPr>
          <w:rFonts w:ascii="Trebuchet MS" w:eastAsia="Times New Roman" w:hAnsi="Trebuchet MS"/>
        </w:rPr>
        <w:t>d) dovada/înscrisul din care să rezulte că nu i-a fost aplicată una dintre sancţiunile prevăzute la art. 455 alin. (1) lit. e) sau f), la art. 541 alin. (1) lit. d) sau e), respectiv la art. 628 alin. (1) lit. d) sau e) din Legea nr. 95/2006 privind reforma în domeniul sănătăţii, republicată, cu modificările şi completările ulterioare;</w:t>
      </w:r>
    </w:p>
    <w:p w:rsidR="00C713CD" w:rsidRPr="00B703BD" w:rsidRDefault="00C713CD" w:rsidP="00C713CD">
      <w:pPr>
        <w:spacing w:after="0"/>
        <w:jc w:val="both"/>
        <w:rPr>
          <w:rFonts w:ascii="Trebuchet MS" w:eastAsia="Times New Roman" w:hAnsi="Trebuchet MS"/>
        </w:rPr>
      </w:pPr>
    </w:p>
    <w:p w:rsidR="00C713CD" w:rsidRPr="00B703BD" w:rsidRDefault="00C713CD" w:rsidP="00C713CD">
      <w:pPr>
        <w:spacing w:after="0"/>
        <w:jc w:val="both"/>
        <w:rPr>
          <w:rFonts w:ascii="Trebuchet MS" w:eastAsia="Times New Roman" w:hAnsi="Trebuchet MS"/>
        </w:rPr>
      </w:pPr>
      <w:r w:rsidRPr="00B703BD">
        <w:rPr>
          <w:rFonts w:ascii="Trebuchet MS" w:eastAsia="Times New Roman" w:hAnsi="Trebuchet MS"/>
        </w:rPr>
        <w:t>e) acte doveditoare pentru calcularea punctajului:</w:t>
      </w:r>
    </w:p>
    <w:p w:rsidR="00C713CD" w:rsidRPr="00B703BD" w:rsidRDefault="00C713CD" w:rsidP="00C713CD">
      <w:pPr>
        <w:numPr>
          <w:ilvl w:val="0"/>
          <w:numId w:val="6"/>
        </w:numPr>
        <w:spacing w:after="0" w:line="240" w:lineRule="auto"/>
        <w:ind w:left="1134"/>
        <w:contextualSpacing/>
        <w:jc w:val="both"/>
        <w:rPr>
          <w:rFonts w:ascii="Trebuchet MS" w:eastAsia="Times New Roman" w:hAnsi="Trebuchet MS"/>
          <w:lang w:val="ro-RO"/>
        </w:rPr>
      </w:pPr>
      <w:r w:rsidRPr="00B703BD">
        <w:rPr>
          <w:rFonts w:ascii="Trebuchet MS" w:eastAsia="Times New Roman" w:hAnsi="Trebuchet MS"/>
          <w:lang w:val="ro-RO"/>
        </w:rPr>
        <w:t>rezidenţiat prin concurs în specialitatea pentru care candidează</w:t>
      </w:r>
    </w:p>
    <w:p w:rsidR="00C713CD" w:rsidRPr="00B703BD" w:rsidRDefault="00C713CD" w:rsidP="00C713CD">
      <w:pPr>
        <w:numPr>
          <w:ilvl w:val="0"/>
          <w:numId w:val="6"/>
        </w:numPr>
        <w:spacing w:after="0" w:line="240" w:lineRule="auto"/>
        <w:ind w:left="1134"/>
        <w:contextualSpacing/>
        <w:jc w:val="both"/>
        <w:rPr>
          <w:rFonts w:ascii="Trebuchet MS" w:eastAsia="Times New Roman" w:hAnsi="Trebuchet MS"/>
          <w:lang w:val="ro-RO"/>
        </w:rPr>
      </w:pPr>
      <w:r w:rsidRPr="00B703BD">
        <w:rPr>
          <w:rFonts w:ascii="Trebuchet MS" w:eastAsia="Times New Roman" w:hAnsi="Trebuchet MS"/>
          <w:lang w:val="ro-RO"/>
        </w:rPr>
        <w:t>doctorat</w:t>
      </w:r>
    </w:p>
    <w:p w:rsidR="00C713CD" w:rsidRPr="00B703BD" w:rsidRDefault="00C713CD" w:rsidP="00C713CD">
      <w:pPr>
        <w:numPr>
          <w:ilvl w:val="0"/>
          <w:numId w:val="6"/>
        </w:numPr>
        <w:spacing w:after="0" w:line="240" w:lineRule="auto"/>
        <w:ind w:left="1134"/>
        <w:contextualSpacing/>
        <w:jc w:val="both"/>
        <w:rPr>
          <w:rFonts w:ascii="Trebuchet MS" w:eastAsia="Times New Roman" w:hAnsi="Trebuchet MS"/>
          <w:lang w:val="ro-RO"/>
        </w:rPr>
      </w:pPr>
      <w:r w:rsidRPr="00B703BD">
        <w:rPr>
          <w:rFonts w:ascii="Trebuchet MS" w:eastAsia="Times New Roman" w:hAnsi="Trebuchet MS"/>
          <w:lang w:val="ro-RO"/>
        </w:rPr>
        <w:t>doctorand la data concursului (atestat de rectoratul universităţii de medicină şi farmacie sau de Academia de Ştiinţe Medicale la data înscrierii la concurs)</w:t>
      </w:r>
    </w:p>
    <w:p w:rsidR="00C713CD" w:rsidRPr="00B703BD" w:rsidRDefault="00C713CD" w:rsidP="00C713CD">
      <w:pPr>
        <w:numPr>
          <w:ilvl w:val="0"/>
          <w:numId w:val="6"/>
        </w:numPr>
        <w:spacing w:after="0" w:line="240" w:lineRule="auto"/>
        <w:ind w:left="1134"/>
        <w:contextualSpacing/>
        <w:jc w:val="both"/>
        <w:rPr>
          <w:rFonts w:ascii="Trebuchet MS" w:eastAsia="Times New Roman" w:hAnsi="Trebuchet MS"/>
          <w:lang w:val="ro-RO"/>
        </w:rPr>
      </w:pPr>
      <w:r w:rsidRPr="00B703BD">
        <w:rPr>
          <w:rFonts w:ascii="Trebuchet MS" w:eastAsia="Times New Roman" w:hAnsi="Trebuchet MS"/>
          <w:lang w:val="ro-RO"/>
        </w:rPr>
        <w:t xml:space="preserve">a doua specialitate confirmată prin ordin al ministrului sănătăţii </w:t>
      </w:r>
    </w:p>
    <w:p w:rsidR="00C713CD" w:rsidRPr="00B703BD" w:rsidRDefault="00C713CD" w:rsidP="00C713CD">
      <w:pPr>
        <w:numPr>
          <w:ilvl w:val="0"/>
          <w:numId w:val="6"/>
        </w:numPr>
        <w:spacing w:after="0" w:line="240" w:lineRule="auto"/>
        <w:ind w:left="1134"/>
        <w:contextualSpacing/>
        <w:jc w:val="both"/>
        <w:rPr>
          <w:rFonts w:ascii="Trebuchet MS" w:eastAsia="Times New Roman" w:hAnsi="Trebuchet MS"/>
          <w:lang w:val="ro-RO"/>
        </w:rPr>
      </w:pPr>
      <w:r w:rsidRPr="00B703BD">
        <w:rPr>
          <w:rFonts w:ascii="Trebuchet MS" w:eastAsia="Times New Roman" w:hAnsi="Trebuchet MS"/>
          <w:lang w:val="ro-RO"/>
        </w:rPr>
        <w:t>atestate de studii complementare obţinute</w:t>
      </w:r>
    </w:p>
    <w:p w:rsidR="00C713CD" w:rsidRPr="00B703BD" w:rsidRDefault="00C713CD" w:rsidP="00C713CD">
      <w:pPr>
        <w:numPr>
          <w:ilvl w:val="0"/>
          <w:numId w:val="6"/>
        </w:numPr>
        <w:spacing w:after="0" w:line="240" w:lineRule="auto"/>
        <w:ind w:left="1134"/>
        <w:contextualSpacing/>
        <w:jc w:val="both"/>
        <w:rPr>
          <w:rFonts w:ascii="Trebuchet MS" w:eastAsia="Times New Roman" w:hAnsi="Trebuchet MS"/>
          <w:lang w:val="ro-RO"/>
        </w:rPr>
      </w:pPr>
      <w:r w:rsidRPr="00B703BD">
        <w:rPr>
          <w:rFonts w:ascii="Trebuchet MS" w:eastAsia="Times New Roman" w:hAnsi="Trebuchet MS"/>
          <w:lang w:val="ro-RO"/>
        </w:rPr>
        <w:t>activitate ştiinţifică, dovedită pe bază de adeverinţă cu totalul punctajului înregistrat la colegiul profesional, la care candidatul este în evidenţă în ultimii 5 ani</w:t>
      </w:r>
    </w:p>
    <w:p w:rsidR="00C713CD" w:rsidRPr="00BD3F9F" w:rsidRDefault="00C713CD" w:rsidP="00C713CD">
      <w:pPr>
        <w:numPr>
          <w:ilvl w:val="0"/>
          <w:numId w:val="6"/>
        </w:numPr>
        <w:spacing w:after="0" w:line="240" w:lineRule="auto"/>
        <w:ind w:left="1134"/>
        <w:contextualSpacing/>
        <w:jc w:val="both"/>
        <w:rPr>
          <w:rFonts w:ascii="Trebuchet MS" w:eastAsia="Times New Roman" w:hAnsi="Trebuchet MS"/>
          <w:lang w:val="ro-RO"/>
        </w:rPr>
      </w:pPr>
      <w:r w:rsidRPr="00B703BD">
        <w:rPr>
          <w:rFonts w:ascii="Trebuchet MS" w:eastAsia="Times New Roman" w:hAnsi="Trebuchet MS"/>
          <w:lang w:val="ro-RO"/>
        </w:rPr>
        <w:t xml:space="preserve">membru al societăţii/ asociaţiei de specialitate </w:t>
      </w:r>
      <w:r w:rsidRPr="00B703BD">
        <w:rPr>
          <w:rFonts w:ascii="Trebuchet MS" w:eastAsia="Times New Roman" w:hAnsi="Trebuchet MS"/>
        </w:rPr>
        <w:t>cu o vechime de minimum 6 luni la data concursului</w:t>
      </w:r>
    </w:p>
    <w:p w:rsidR="00C713CD" w:rsidRPr="00B703BD" w:rsidRDefault="00C713CD" w:rsidP="00C713CD">
      <w:pPr>
        <w:spacing w:after="0"/>
        <w:jc w:val="both"/>
        <w:rPr>
          <w:rFonts w:ascii="Trebuchet MS" w:eastAsia="Times New Roman" w:hAnsi="Trebuchet MS"/>
        </w:rPr>
      </w:pPr>
      <w:r w:rsidRPr="00B703BD">
        <w:rPr>
          <w:rFonts w:ascii="Trebuchet MS" w:eastAsia="Times New Roman" w:hAnsi="Trebuchet MS"/>
        </w:rPr>
        <w:t>f) certificat de cazier judiciar sau, după caz, extrasul de pe cazierul judiciar;</w:t>
      </w:r>
    </w:p>
    <w:p w:rsidR="00C713CD" w:rsidRDefault="00C713CD" w:rsidP="00C713CD">
      <w:pPr>
        <w:spacing w:after="0"/>
        <w:jc w:val="both"/>
        <w:rPr>
          <w:rFonts w:ascii="Trebuchet MS" w:eastAsia="Times New Roman" w:hAnsi="Trebuchet MS"/>
        </w:rPr>
      </w:pPr>
      <w:r w:rsidRPr="00B703BD">
        <w:rPr>
          <w:rFonts w:ascii="Trebuchet MS" w:eastAsia="Times New Roman" w:hAnsi="Trebuchet MS"/>
        </w:rPr>
        <w:t>g)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C713CD" w:rsidRPr="00A44D7B" w:rsidRDefault="00C713CD" w:rsidP="00C713CD">
      <w:pPr>
        <w:spacing w:after="0"/>
        <w:jc w:val="both"/>
        <w:rPr>
          <w:rFonts w:ascii="Trebuchet MS" w:eastAsia="Times New Roman" w:hAnsi="Trebuchet MS"/>
        </w:rPr>
      </w:pPr>
      <w:r w:rsidRPr="00B703BD">
        <w:rPr>
          <w:rFonts w:ascii="Trebuchet MS" w:eastAsia="Times New Roman" w:hAnsi="Trebuchet MS"/>
        </w:rPr>
        <w:t>h) adeverinţă medicală care să ateste starea de sănătate corespunzătoare, eliberată de către medicul de familie al candidatului sau de către unităţile sanitare abilitate cu cel mult 6 luni anterior derulării concursului;</w:t>
      </w:r>
      <w:r>
        <w:rPr>
          <w:rFonts w:ascii="Trebuchet MS" w:eastAsia="Times New Roman" w:hAnsi="Trebuchet MS"/>
        </w:rPr>
        <w:t xml:space="preserve"> </w:t>
      </w:r>
      <w: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C713CD" w:rsidRPr="00B703BD" w:rsidRDefault="00C713CD" w:rsidP="00C713CD">
      <w:pPr>
        <w:spacing w:after="0"/>
        <w:jc w:val="both"/>
        <w:rPr>
          <w:rFonts w:ascii="Trebuchet MS" w:eastAsia="Times New Roman" w:hAnsi="Trebuchet MS"/>
        </w:rPr>
      </w:pPr>
      <w:r w:rsidRPr="00B703BD">
        <w:rPr>
          <w:rFonts w:ascii="Trebuchet MS" w:eastAsia="Times New Roman" w:hAnsi="Trebuchet MS"/>
        </w:rPr>
        <w:t>i) copia actului de identitate sau orice alt document care atestă identitatea, potrivit legii, aflate în termen de valabilitate;</w:t>
      </w:r>
    </w:p>
    <w:p w:rsidR="00C713CD" w:rsidRPr="00B703BD" w:rsidRDefault="00C713CD" w:rsidP="00C713CD">
      <w:pPr>
        <w:spacing w:after="0"/>
        <w:jc w:val="both"/>
        <w:rPr>
          <w:rFonts w:ascii="Trebuchet MS" w:eastAsia="Times New Roman" w:hAnsi="Trebuchet MS"/>
        </w:rPr>
      </w:pPr>
      <w:r w:rsidRPr="00B703BD">
        <w:rPr>
          <w:rFonts w:ascii="Trebuchet MS" w:eastAsia="Times New Roman" w:hAnsi="Trebuchet MS"/>
        </w:rPr>
        <w:t>j) copia certificatului de căsătorie sau a altui document prin care s-a realizat schimbarea de nume, după caz;</w:t>
      </w:r>
    </w:p>
    <w:p w:rsidR="00C713CD" w:rsidRDefault="00C713CD" w:rsidP="00C713CD">
      <w:pPr>
        <w:spacing w:after="0"/>
        <w:jc w:val="both"/>
        <w:rPr>
          <w:rFonts w:ascii="Trebuchet MS" w:eastAsia="Times New Roman" w:hAnsi="Trebuchet MS"/>
        </w:rPr>
      </w:pPr>
      <w:r w:rsidRPr="00B703BD">
        <w:rPr>
          <w:rFonts w:ascii="Trebuchet MS" w:eastAsia="Times New Roman" w:hAnsi="Trebuchet MS"/>
        </w:rPr>
        <w:t>k) curricu</w:t>
      </w:r>
      <w:r>
        <w:rPr>
          <w:rFonts w:ascii="Trebuchet MS" w:eastAsia="Times New Roman" w:hAnsi="Trebuchet MS"/>
        </w:rPr>
        <w:t>lum vitae, model comun european;</w:t>
      </w:r>
    </w:p>
    <w:p w:rsidR="00C713CD" w:rsidRDefault="00C713CD" w:rsidP="00C713CD">
      <w:pPr>
        <w:spacing w:after="0"/>
        <w:jc w:val="both"/>
        <w:rPr>
          <w:rFonts w:ascii="Trebuchet MS" w:eastAsia="Times New Roman" w:hAnsi="Trebuchet MS"/>
        </w:rPr>
      </w:pPr>
      <w:r>
        <w:rPr>
          <w:rFonts w:ascii="Trebuchet MS" w:eastAsia="Times New Roman" w:hAnsi="Trebuchet MS"/>
        </w:rPr>
        <w:t xml:space="preserve">l) </w:t>
      </w:r>
      <w:r>
        <w:rPr>
          <w:rFonts w:ascii="Trebuchet MS" w:eastAsia="Times New Roman" w:hAnsi="Trebuchet MS"/>
          <w:lang w:val="ro-RO"/>
        </w:rPr>
        <w:t xml:space="preserve">dovada plăţii taxei de concurs. </w:t>
      </w:r>
    </w:p>
    <w:p w:rsidR="00C713CD" w:rsidRPr="000A461A" w:rsidRDefault="00C713CD" w:rsidP="00C713CD">
      <w:pPr>
        <w:spacing w:after="0"/>
        <w:jc w:val="both"/>
        <w:rPr>
          <w:rFonts w:ascii="Trebuchet MS" w:eastAsia="Times New Roman" w:hAnsi="Trebuchet MS"/>
        </w:rPr>
      </w:pPr>
      <w:r w:rsidRPr="000A461A">
        <w:rPr>
          <w:rFonts w:ascii="Trebuchet MS" w:eastAsia="Times New Roman" w:hAnsi="Trebuchet MS"/>
        </w:rPr>
        <w:t xml:space="preserve">Documentele prevăzute la </w:t>
      </w:r>
      <w:hyperlink w:history="1">
        <w:r w:rsidRPr="000A461A">
          <w:rPr>
            <w:rStyle w:val="Hyperlink"/>
            <w:rFonts w:ascii="Trebuchet MS" w:eastAsia="Times New Roman" w:hAnsi="Trebuchet MS"/>
          </w:rPr>
          <w:t xml:space="preserve"> lit. d)</w:t>
        </w:r>
      </w:hyperlink>
      <w:r w:rsidRPr="000A461A">
        <w:rPr>
          <w:rFonts w:ascii="Trebuchet MS" w:eastAsia="Times New Roman" w:hAnsi="Trebuchet MS"/>
        </w:rPr>
        <w:t xml:space="preserve"> şi f) sunt valabile 3 luni şi se depun la dosar în termen de valabilitate.</w:t>
      </w:r>
    </w:p>
    <w:p w:rsidR="000C773E" w:rsidRDefault="00C713CD" w:rsidP="00C713CD">
      <w:pPr>
        <w:spacing w:after="0"/>
        <w:jc w:val="both"/>
        <w:rPr>
          <w:rFonts w:ascii="Trebuchet MS" w:eastAsia="Times New Roman" w:hAnsi="Trebuchet MS"/>
          <w:lang w:val="ro-RO"/>
        </w:rPr>
      </w:pPr>
      <w:r w:rsidRPr="00F36DEA">
        <w:rPr>
          <w:rFonts w:ascii="Trebuchet MS" w:eastAsia="Times New Roman" w:hAnsi="Trebuchet MS"/>
          <w:lang w:val="ro-RO"/>
        </w:rPr>
        <w:lastRenderedPageBreak/>
        <w:t>Copiile de pe actele solicitate, precum şi copia certificatului de încadrare într-un grad de handicap se prezintă însoţite de documentele originale, care se certifică cu menţiunea „conform cu originalul“ de către secretarul comisiei de concurs.</w:t>
      </w:r>
    </w:p>
    <w:p w:rsidR="00C713CD" w:rsidRDefault="00C713CD" w:rsidP="00C713CD">
      <w:pPr>
        <w:spacing w:after="0"/>
        <w:jc w:val="both"/>
        <w:rPr>
          <w:rFonts w:ascii="Trebuchet MS" w:eastAsia="Times New Roman" w:hAnsi="Trebuchet MS"/>
          <w:lang w:val="ro-RO"/>
        </w:rPr>
      </w:pPr>
      <w:r w:rsidRPr="00F36DEA">
        <w:rPr>
          <w:rFonts w:ascii="Trebuchet MS" w:eastAsia="Times New Roman" w:hAnsi="Trebuchet MS"/>
          <w:lang w:val="ro-RO"/>
        </w:rPr>
        <w:t>Cazierul judiciar poate fi înlocuit cu o declaraţie pe propria r</w:t>
      </w:r>
      <w:r>
        <w:rPr>
          <w:rFonts w:ascii="Trebuchet MS" w:eastAsia="Times New Roman" w:hAnsi="Trebuchet MS"/>
          <w:lang w:val="ro-RO"/>
        </w:rPr>
        <w:t xml:space="preserve">ăspundere privind antecedentele </w:t>
      </w:r>
      <w:r w:rsidRPr="00F36DEA">
        <w:rPr>
          <w:rFonts w:ascii="Trebuchet MS" w:eastAsia="Times New Roman" w:hAnsi="Trebuchet MS"/>
          <w:lang w:val="ro-RO"/>
        </w:rPr>
        <w:t>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w:t>
      </w:r>
      <w:r>
        <w:rPr>
          <w:rFonts w:ascii="Trebuchet MS" w:eastAsia="Times New Roman" w:hAnsi="Trebuchet MS"/>
          <w:lang w:val="ro-RO"/>
        </w:rPr>
        <w:t xml:space="preserve">lui anterior datei de susţinere </w:t>
      </w:r>
      <w:r w:rsidRPr="00F36DEA">
        <w:rPr>
          <w:rFonts w:ascii="Trebuchet MS" w:eastAsia="Times New Roman" w:hAnsi="Trebuchet MS"/>
          <w:lang w:val="ro-RO"/>
        </w:rPr>
        <w:t xml:space="preserve">a primei probe scrise şi/sau probei practice. În situaţia în care candidatul solicită expres în formularul de înscriere la concurs preluarea informaţiilor direct de la autoritatea sau instituţia </w:t>
      </w:r>
    </w:p>
    <w:p w:rsidR="00C713CD" w:rsidRPr="0077581A" w:rsidRDefault="00C713CD" w:rsidP="00C713CD">
      <w:pPr>
        <w:spacing w:after="0"/>
        <w:jc w:val="both"/>
        <w:rPr>
          <w:rFonts w:ascii="Trebuchet MS" w:eastAsia="Times New Roman" w:hAnsi="Trebuchet MS"/>
          <w:lang w:val="ro-RO"/>
        </w:rPr>
      </w:pPr>
      <w:r w:rsidRPr="00F36DEA">
        <w:rPr>
          <w:rFonts w:ascii="Trebuchet MS" w:eastAsia="Times New Roman" w:hAnsi="Trebuchet MS"/>
          <w:lang w:val="ro-RO"/>
        </w:rPr>
        <w:t>publică competentă cu eliberarea certificatelor de cazier judiciar, extrasul de pe cazierul judiciar se solicită de către autoritatea sau instituţia publică organizatoare a concursului, potrivit legii</w:t>
      </w:r>
      <w:r>
        <w:rPr>
          <w:rFonts w:ascii="Trebuchet MS" w:eastAsia="Times New Roman" w:hAnsi="Trebuchet MS"/>
          <w:lang w:val="ro-RO"/>
        </w:rPr>
        <w:t>.</w:t>
      </w:r>
    </w:p>
    <w:p w:rsidR="00C713CD" w:rsidRDefault="00C713CD" w:rsidP="00C713CD">
      <w:pPr>
        <w:autoSpaceDE w:val="0"/>
        <w:autoSpaceDN w:val="0"/>
        <w:adjustRightInd w:val="0"/>
        <w:spacing w:after="0"/>
        <w:jc w:val="both"/>
        <w:rPr>
          <w:rFonts w:ascii="Trebuchet MS" w:eastAsia="Times New Roman" w:hAnsi="Trebuchet MS"/>
          <w:sz w:val="24"/>
          <w:szCs w:val="24"/>
          <w:lang w:val="ro-RO"/>
        </w:rPr>
      </w:pPr>
      <w:r w:rsidRPr="00284A94">
        <w:rPr>
          <w:rFonts w:ascii="Trebuchet MS" w:eastAsia="Times New Roman" w:hAnsi="Trebuchet MS"/>
          <w:sz w:val="24"/>
          <w:szCs w:val="24"/>
          <w:lang w:val="ro-RO"/>
        </w:rPr>
        <w:t>Taxa de concurs este de 150 lei</w:t>
      </w:r>
      <w:r>
        <w:rPr>
          <w:rFonts w:ascii="Trebuchet MS" w:eastAsia="Times New Roman" w:hAnsi="Trebuchet MS"/>
          <w:sz w:val="24"/>
          <w:szCs w:val="24"/>
          <w:lang w:val="ro-RO"/>
        </w:rPr>
        <w:t xml:space="preserve"> </w:t>
      </w:r>
      <w:r w:rsidRPr="00B77816">
        <w:rPr>
          <w:rFonts w:ascii="Trebuchet MS" w:hAnsi="Trebuchet MS"/>
          <w:sz w:val="24"/>
          <w:szCs w:val="24"/>
          <w:lang w:val="ro-RO"/>
        </w:rPr>
        <w:t>se poate achita</w:t>
      </w:r>
      <w:r>
        <w:rPr>
          <w:rFonts w:ascii="Trebuchet MS" w:eastAsia="Times New Roman" w:hAnsi="Trebuchet MS"/>
          <w:sz w:val="24"/>
          <w:szCs w:val="24"/>
          <w:lang w:val="ro-RO"/>
        </w:rPr>
        <w:t xml:space="preserve"> la casieria unităţii după programul</w:t>
      </w:r>
    </w:p>
    <w:p w:rsidR="00C713CD" w:rsidRPr="00606BAC" w:rsidRDefault="00C713CD" w:rsidP="00C713CD">
      <w:pPr>
        <w:spacing w:after="0" w:line="240" w:lineRule="auto"/>
        <w:ind w:left="-567" w:right="-801"/>
        <w:jc w:val="center"/>
        <w:rPr>
          <w:rFonts w:ascii="Trebuchet MS" w:hAnsi="Trebuchet MS"/>
          <w:b/>
          <w:sz w:val="24"/>
          <w:szCs w:val="24"/>
        </w:rPr>
      </w:pPr>
      <w:r>
        <w:rPr>
          <w:rFonts w:ascii="Trebuchet MS" w:hAnsi="Trebuchet MS"/>
          <w:b/>
          <w:sz w:val="24"/>
          <w:szCs w:val="24"/>
        </w:rPr>
        <w:t xml:space="preserve">Luni-Joi orele 13:00-15:00  </w:t>
      </w:r>
      <w:r w:rsidRPr="00606BAC">
        <w:rPr>
          <w:rFonts w:ascii="Trebuchet MS" w:hAnsi="Trebuchet MS"/>
          <w:b/>
          <w:sz w:val="24"/>
          <w:szCs w:val="24"/>
        </w:rPr>
        <w:t>Vineri orele 11:30-12:30</w:t>
      </w:r>
    </w:p>
    <w:p w:rsidR="00C713CD" w:rsidRDefault="00C713CD" w:rsidP="00C713CD">
      <w:pPr>
        <w:spacing w:after="0" w:line="240" w:lineRule="auto"/>
        <w:ind w:right="-802"/>
        <w:jc w:val="both"/>
        <w:rPr>
          <w:rFonts w:ascii="Trebuchet MS" w:hAnsi="Trebuchet MS"/>
          <w:sz w:val="24"/>
          <w:szCs w:val="24"/>
          <w:lang w:val="ro-RO"/>
        </w:rPr>
      </w:pPr>
      <w:r w:rsidRPr="00B77816">
        <w:rPr>
          <w:rFonts w:ascii="Trebuchet MS" w:eastAsia="Times New Roman" w:hAnsi="Trebuchet MS"/>
          <w:lang w:val="ro-RO"/>
        </w:rPr>
        <w:t xml:space="preserve">Sau </w:t>
      </w:r>
      <w:r>
        <w:rPr>
          <w:rFonts w:ascii="Trebuchet MS" w:hAnsi="Trebuchet MS"/>
          <w:sz w:val="24"/>
          <w:szCs w:val="24"/>
          <w:lang w:val="ro-RO"/>
        </w:rPr>
        <w:t xml:space="preserve">în contul spitalului: </w:t>
      </w:r>
    </w:p>
    <w:p w:rsidR="00C713CD" w:rsidRPr="000F6A40" w:rsidRDefault="00C713CD" w:rsidP="00C713CD">
      <w:pPr>
        <w:spacing w:after="0" w:line="240" w:lineRule="auto"/>
        <w:ind w:right="-802"/>
        <w:jc w:val="center"/>
        <w:rPr>
          <w:rFonts w:ascii="Trebuchet MS" w:hAnsi="Trebuchet MS"/>
          <w:sz w:val="24"/>
          <w:szCs w:val="24"/>
          <w:lang w:val="ro-RO"/>
        </w:rPr>
      </w:pPr>
      <w:r w:rsidRPr="00DE4667">
        <w:rPr>
          <w:rFonts w:ascii="Trebuchet MS" w:hAnsi="Trebuchet MS"/>
          <w:b/>
          <w:sz w:val="24"/>
          <w:szCs w:val="24"/>
        </w:rPr>
        <w:t>IBAN: RO43TREZ21620F330800XXXX</w:t>
      </w:r>
      <w:r>
        <w:rPr>
          <w:rFonts w:ascii="Trebuchet MS" w:hAnsi="Trebuchet MS"/>
          <w:b/>
          <w:sz w:val="24"/>
          <w:szCs w:val="24"/>
        </w:rPr>
        <w:t xml:space="preserve">  </w:t>
      </w:r>
      <w:r w:rsidRPr="00DE4667">
        <w:rPr>
          <w:rFonts w:ascii="Trebuchet MS" w:hAnsi="Trebuchet MS"/>
          <w:b/>
          <w:sz w:val="24"/>
          <w:szCs w:val="24"/>
        </w:rPr>
        <w:t>TREZORERIA CLUJ</w:t>
      </w:r>
      <w:r>
        <w:rPr>
          <w:rFonts w:ascii="Trebuchet MS" w:hAnsi="Trebuchet MS"/>
          <w:b/>
          <w:sz w:val="24"/>
          <w:szCs w:val="24"/>
        </w:rPr>
        <w:t xml:space="preserve"> </w:t>
      </w:r>
      <w:r w:rsidRPr="00A74FDB">
        <w:rPr>
          <w:rFonts w:ascii="Trebuchet MS" w:hAnsi="Trebuchet MS"/>
          <w:b/>
          <w:sz w:val="24"/>
          <w:szCs w:val="24"/>
          <w:lang w:val="ro-RO"/>
        </w:rPr>
        <w:t>CIF 4288080</w:t>
      </w:r>
    </w:p>
    <w:p w:rsidR="00C713CD" w:rsidRDefault="00C713CD" w:rsidP="00C713CD">
      <w:pPr>
        <w:tabs>
          <w:tab w:val="left" w:pos="6912"/>
        </w:tabs>
        <w:spacing w:after="0"/>
        <w:rPr>
          <w:rFonts w:ascii="Trebuchet MS" w:hAnsi="Trebuchet MS"/>
          <w:b/>
          <w:sz w:val="24"/>
          <w:szCs w:val="24"/>
          <w:lang w:val="ro-RO"/>
        </w:rPr>
      </w:pPr>
    </w:p>
    <w:p w:rsidR="00C713CD" w:rsidRPr="00A44D7B" w:rsidRDefault="00C713CD" w:rsidP="00C713CD">
      <w:pPr>
        <w:tabs>
          <w:tab w:val="left" w:pos="6912"/>
        </w:tabs>
        <w:spacing w:after="0"/>
        <w:rPr>
          <w:rFonts w:ascii="Trebuchet MS" w:hAnsi="Trebuchet MS"/>
          <w:b/>
          <w:sz w:val="24"/>
          <w:szCs w:val="24"/>
          <w:lang w:val="ro-RO"/>
        </w:rPr>
      </w:pPr>
      <w:r w:rsidRPr="00954F25">
        <w:rPr>
          <w:rFonts w:ascii="Trebuchet MS" w:hAnsi="Trebuchet MS"/>
          <w:b/>
          <w:sz w:val="24"/>
          <w:szCs w:val="24"/>
          <w:lang w:val="ro-RO"/>
        </w:rPr>
        <w:t>Condiţii generale de participare la concurs</w:t>
      </w:r>
    </w:p>
    <w:p w:rsidR="00C713CD" w:rsidRPr="00B703BD" w:rsidRDefault="00C713CD" w:rsidP="00C713CD">
      <w:pPr>
        <w:tabs>
          <w:tab w:val="left" w:pos="6912"/>
        </w:tabs>
        <w:spacing w:after="0"/>
        <w:jc w:val="both"/>
        <w:rPr>
          <w:rFonts w:ascii="Trebuchet MS" w:hAnsi="Trebuchet MS"/>
          <w:lang w:val="ro-RO"/>
        </w:rPr>
      </w:pPr>
      <w:r w:rsidRPr="00B703BD">
        <w:rPr>
          <w:rFonts w:ascii="Trebuchet MS" w:hAnsi="Trebuchet MS"/>
        </w:rPr>
        <w:t>Poate ocupa un post vacant sau temporar vacant persoana care îndeplineşte condiţiile:</w:t>
      </w:r>
    </w:p>
    <w:p w:rsidR="00C713CD" w:rsidRPr="00B703BD" w:rsidRDefault="00C713CD" w:rsidP="00C713CD">
      <w:pPr>
        <w:tabs>
          <w:tab w:val="left" w:pos="6912"/>
        </w:tabs>
        <w:spacing w:after="0"/>
        <w:jc w:val="both"/>
        <w:rPr>
          <w:rFonts w:ascii="Trebuchet MS" w:hAnsi="Trebuchet MS"/>
        </w:rPr>
      </w:pPr>
      <w:r w:rsidRPr="00B703BD">
        <w:rPr>
          <w:rFonts w:ascii="Trebuchet MS" w:hAnsi="Trebuchet MS"/>
        </w:rPr>
        <w:t>a) are cetăţenia română sau cetăţenia unui alt stat membru al Uniunii Europene, a unui stat parte la Acordul privind Spaţiul Economic European (SEE) sau cetăţenia Confederaţiei Elveţiene;</w:t>
      </w:r>
    </w:p>
    <w:p w:rsidR="00C713CD" w:rsidRPr="00B703BD" w:rsidRDefault="00C713CD" w:rsidP="00C713CD">
      <w:pPr>
        <w:tabs>
          <w:tab w:val="left" w:pos="6912"/>
        </w:tabs>
        <w:spacing w:after="0"/>
        <w:jc w:val="both"/>
        <w:rPr>
          <w:rFonts w:ascii="Trebuchet MS" w:hAnsi="Trebuchet MS"/>
        </w:rPr>
      </w:pPr>
      <w:r w:rsidRPr="00B703BD">
        <w:rPr>
          <w:rFonts w:ascii="Trebuchet MS" w:hAnsi="Trebuchet MS"/>
        </w:rPr>
        <w:t>b) cunoaşte limba română, scris şi vorbit;</w:t>
      </w:r>
    </w:p>
    <w:p w:rsidR="00C713CD" w:rsidRPr="00B703BD" w:rsidRDefault="00C713CD" w:rsidP="00C713CD">
      <w:pPr>
        <w:tabs>
          <w:tab w:val="left" w:pos="6912"/>
        </w:tabs>
        <w:spacing w:after="0"/>
        <w:jc w:val="both"/>
        <w:rPr>
          <w:rFonts w:ascii="Trebuchet MS" w:hAnsi="Trebuchet MS"/>
        </w:rPr>
      </w:pPr>
      <w:r w:rsidRPr="00B703BD">
        <w:rPr>
          <w:rFonts w:ascii="Trebuchet MS" w:hAnsi="Trebuchet MS"/>
        </w:rPr>
        <w:t>c) are capacitate de muncă în conformitate cu prevederile Legii nr. 53/2003 - Codul muncii, republicată, cu modificările şi completările ulterioare;</w:t>
      </w:r>
    </w:p>
    <w:p w:rsidR="00C713CD" w:rsidRPr="00B703BD" w:rsidRDefault="00C713CD" w:rsidP="00C713CD">
      <w:pPr>
        <w:tabs>
          <w:tab w:val="left" w:pos="6912"/>
        </w:tabs>
        <w:spacing w:after="0"/>
        <w:jc w:val="both"/>
        <w:rPr>
          <w:rFonts w:ascii="Trebuchet MS" w:hAnsi="Trebuchet MS"/>
        </w:rPr>
      </w:pPr>
      <w:r w:rsidRPr="00B703BD">
        <w:rPr>
          <w:rFonts w:ascii="Trebuchet MS" w:hAnsi="Trebuchet MS"/>
        </w:rPr>
        <w:t>d) are o stare de sănătate corespunzătoare postului pentru care candidează, atestată pe baza adeverinţei medicale eliberate de medicul de familie sau de unităţile sanitare abilitate;</w:t>
      </w:r>
    </w:p>
    <w:p w:rsidR="00C713CD" w:rsidRPr="00B703BD" w:rsidRDefault="00C713CD" w:rsidP="00C713CD">
      <w:pPr>
        <w:tabs>
          <w:tab w:val="left" w:pos="6912"/>
        </w:tabs>
        <w:spacing w:after="0"/>
        <w:jc w:val="both"/>
        <w:rPr>
          <w:rFonts w:ascii="Trebuchet MS" w:hAnsi="Trebuchet MS"/>
        </w:rPr>
      </w:pPr>
      <w:r w:rsidRPr="00B703BD">
        <w:rPr>
          <w:rFonts w:ascii="Trebuchet MS" w:hAnsi="Trebuchet MS"/>
        </w:rPr>
        <w:t>e) îndeplineşte condiţiile de studii, de vechime în specialitate şi, după caz, alte condiţii specifice potrivit cerinţelor postului scos la concurs, inclusiv condiţiile de exercitare a profesiei;</w:t>
      </w:r>
    </w:p>
    <w:p w:rsidR="00C713CD" w:rsidRPr="00B703BD" w:rsidRDefault="00C713CD" w:rsidP="00C713CD">
      <w:pPr>
        <w:tabs>
          <w:tab w:val="left" w:pos="6912"/>
        </w:tabs>
        <w:spacing w:after="0"/>
        <w:jc w:val="both"/>
        <w:rPr>
          <w:rFonts w:ascii="Trebuchet MS" w:hAnsi="Trebuchet MS"/>
        </w:rPr>
      </w:pPr>
      <w:r w:rsidRPr="00B703BD">
        <w:rPr>
          <w:rFonts w:ascii="Trebuchet MS" w:hAnsi="Trebuchet MS"/>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C713CD" w:rsidRPr="00B703BD" w:rsidRDefault="00C713CD" w:rsidP="00C713CD">
      <w:pPr>
        <w:tabs>
          <w:tab w:val="left" w:pos="6912"/>
        </w:tabs>
        <w:spacing w:after="0"/>
        <w:rPr>
          <w:rFonts w:ascii="Trebuchet MS" w:hAnsi="Trebuchet MS"/>
        </w:rPr>
      </w:pPr>
      <w:r w:rsidRPr="00B703BD">
        <w:rPr>
          <w:rFonts w:ascii="Trebuchet MS" w:hAnsi="Trebuchet MS"/>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E8192E" w:rsidRDefault="00C713CD" w:rsidP="0041253F">
      <w:pPr>
        <w:tabs>
          <w:tab w:val="left" w:pos="6912"/>
        </w:tabs>
        <w:spacing w:after="0"/>
        <w:jc w:val="both"/>
        <w:rPr>
          <w:rFonts w:ascii="Trebuchet MS" w:hAnsi="Trebuchet MS"/>
          <w:b/>
          <w:sz w:val="24"/>
          <w:szCs w:val="24"/>
        </w:rPr>
      </w:pPr>
      <w:r w:rsidRPr="00B703BD">
        <w:rPr>
          <w:rFonts w:ascii="Trebuchet MS" w:hAnsi="Trebuchet MS"/>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 din Hotărârea Guvernului nr. </w:t>
      </w:r>
      <w:r w:rsidRPr="00B703BD">
        <w:rPr>
          <w:rFonts w:ascii="Trebuchet MS" w:hAnsi="Trebuchet MS"/>
        </w:rPr>
        <w:lastRenderedPageBreak/>
        <w:t>1336/2022 pentru aprobarea Regulamentului-cadru privind organizarea şi dezvoltarea carierei personalului contractual din sectorul bugetar plătit din fonduri publice</w:t>
      </w:r>
      <w:r w:rsidRPr="00B703BD">
        <w:rPr>
          <w:rFonts w:ascii="Trebuchet MS" w:hAnsi="Trebuchet MS"/>
          <w:lang w:val="ro-RO"/>
        </w:rPr>
        <w:t xml:space="preserve"> </w:t>
      </w:r>
    </w:p>
    <w:p w:rsidR="00E8192E" w:rsidRDefault="00E8192E" w:rsidP="00C713CD">
      <w:pPr>
        <w:spacing w:after="0" w:line="240" w:lineRule="auto"/>
        <w:ind w:right="49"/>
        <w:rPr>
          <w:rFonts w:ascii="Trebuchet MS" w:hAnsi="Trebuchet MS"/>
          <w:b/>
          <w:sz w:val="24"/>
          <w:szCs w:val="24"/>
        </w:rPr>
      </w:pPr>
    </w:p>
    <w:p w:rsidR="00C713CD" w:rsidRDefault="00C713CD" w:rsidP="00C713CD">
      <w:pPr>
        <w:spacing w:after="0" w:line="240" w:lineRule="auto"/>
        <w:ind w:right="49"/>
        <w:rPr>
          <w:rFonts w:ascii="Trebuchet MS" w:hAnsi="Trebuchet MS"/>
          <w:b/>
          <w:sz w:val="24"/>
          <w:szCs w:val="24"/>
        </w:rPr>
      </w:pPr>
      <w:r w:rsidRPr="00606BAC">
        <w:rPr>
          <w:rFonts w:ascii="Trebuchet MS" w:hAnsi="Trebuchet MS"/>
          <w:b/>
          <w:sz w:val="24"/>
          <w:szCs w:val="24"/>
        </w:rPr>
        <w:t>Dosarele de concurs se vor prezenta la Biroul Resurse umane</w:t>
      </w:r>
      <w:r>
        <w:rPr>
          <w:rFonts w:ascii="Trebuchet MS" w:hAnsi="Trebuchet MS"/>
          <w:b/>
          <w:sz w:val="24"/>
          <w:szCs w:val="24"/>
        </w:rPr>
        <w:t xml:space="preserve"> et. II camera 21,  după următorul program: Luni-Joi orele 13:00 -15:00 </w:t>
      </w:r>
      <w:r w:rsidRPr="00606BAC">
        <w:rPr>
          <w:rFonts w:ascii="Trebuchet MS" w:hAnsi="Trebuchet MS"/>
          <w:b/>
          <w:sz w:val="24"/>
          <w:szCs w:val="24"/>
        </w:rPr>
        <w:t>Vineri orele 11:30</w:t>
      </w:r>
      <w:r>
        <w:rPr>
          <w:rFonts w:ascii="Trebuchet MS" w:hAnsi="Trebuchet MS"/>
          <w:b/>
          <w:sz w:val="24"/>
          <w:szCs w:val="24"/>
        </w:rPr>
        <w:t xml:space="preserve"> </w:t>
      </w:r>
      <w:r w:rsidRPr="00606BAC">
        <w:rPr>
          <w:rFonts w:ascii="Trebuchet MS" w:hAnsi="Trebuchet MS"/>
          <w:b/>
          <w:sz w:val="24"/>
          <w:szCs w:val="24"/>
        </w:rPr>
        <w:t>-12:30</w:t>
      </w:r>
    </w:p>
    <w:p w:rsidR="00C713CD" w:rsidRDefault="00C713CD" w:rsidP="00C713CD">
      <w:pPr>
        <w:spacing w:after="0" w:line="240" w:lineRule="auto"/>
        <w:ind w:right="48"/>
        <w:jc w:val="both"/>
        <w:rPr>
          <w:rFonts w:ascii="Trebuchet MS" w:hAnsi="Trebuchet MS"/>
          <w:b/>
          <w:sz w:val="24"/>
          <w:szCs w:val="24"/>
        </w:rPr>
      </w:pPr>
    </w:p>
    <w:p w:rsidR="00C713CD" w:rsidRPr="0058119B" w:rsidRDefault="00C713CD" w:rsidP="00C713CD">
      <w:pPr>
        <w:spacing w:after="0"/>
        <w:ind w:right="48"/>
        <w:jc w:val="both"/>
        <w:rPr>
          <w:rFonts w:ascii="Trebuchet MS" w:hAnsi="Trebuchet MS"/>
          <w:b/>
          <w:sz w:val="24"/>
          <w:szCs w:val="24"/>
          <w:lang w:val="ro-RO"/>
        </w:rPr>
      </w:pPr>
      <w:r w:rsidRPr="00D453D3">
        <w:rPr>
          <w:rFonts w:ascii="Trebuchet MS" w:hAnsi="Trebuchet MS"/>
          <w:b/>
          <w:sz w:val="24"/>
          <w:szCs w:val="24"/>
        </w:rPr>
        <w:t>Prin raportare la nevoile individuale, candidatul cu dizabilităţi poate înainta comisiei de concurs propunerea sa privind instrumentele necesare pentru asigurarea accesibilităţii probelor de concurs</w:t>
      </w:r>
      <w:r>
        <w:rPr>
          <w:rFonts w:ascii="Trebuchet MS" w:hAnsi="Trebuchet MS"/>
          <w:b/>
          <w:sz w:val="24"/>
          <w:szCs w:val="24"/>
        </w:rPr>
        <w:t>.</w:t>
      </w:r>
    </w:p>
    <w:p w:rsidR="00C713CD" w:rsidRDefault="00C713CD" w:rsidP="00C713CD">
      <w:pPr>
        <w:spacing w:after="0"/>
        <w:jc w:val="both"/>
        <w:rPr>
          <w:rFonts w:ascii="Trebuchet MS" w:eastAsia="Times New Roman" w:hAnsi="Trebuchet MS"/>
          <w:b/>
          <w:sz w:val="24"/>
          <w:szCs w:val="24"/>
        </w:rPr>
      </w:pPr>
      <w:r w:rsidRPr="00B77816">
        <w:rPr>
          <w:rFonts w:ascii="Trebuchet MS" w:eastAsia="Times New Roman" w:hAnsi="Trebuchet MS"/>
          <w:b/>
          <w:sz w:val="24"/>
          <w:szCs w:val="24"/>
        </w:rPr>
        <w:t>Relaţii suplimentare se pot obţ</w:t>
      </w:r>
      <w:r>
        <w:rPr>
          <w:rFonts w:ascii="Trebuchet MS" w:eastAsia="Times New Roman" w:hAnsi="Trebuchet MS"/>
          <w:b/>
          <w:sz w:val="24"/>
          <w:szCs w:val="24"/>
        </w:rPr>
        <w:t>ine la Serviciul R.U.N.O. tel.:</w:t>
      </w:r>
      <w:r w:rsidRPr="00B77816">
        <w:rPr>
          <w:rFonts w:ascii="Trebuchet MS" w:eastAsia="Times New Roman" w:hAnsi="Trebuchet MS"/>
          <w:b/>
          <w:sz w:val="24"/>
          <w:szCs w:val="24"/>
        </w:rPr>
        <w:t xml:space="preserve">0264.59.27.71  int. 1120. </w:t>
      </w:r>
    </w:p>
    <w:p w:rsidR="00C713CD" w:rsidRDefault="00C713CD" w:rsidP="00C713CD">
      <w:pPr>
        <w:spacing w:after="0" w:line="240" w:lineRule="auto"/>
        <w:jc w:val="center"/>
        <w:rPr>
          <w:rFonts w:ascii="Trebuchet MS" w:eastAsia="Times New Roman" w:hAnsi="Trebuchet MS"/>
          <w:b/>
          <w:lang w:val="ro-RO"/>
        </w:rPr>
      </w:pPr>
    </w:p>
    <w:p w:rsidR="00C713CD" w:rsidRDefault="00C713CD" w:rsidP="00C713CD">
      <w:pPr>
        <w:spacing w:after="0" w:line="240" w:lineRule="auto"/>
        <w:jc w:val="center"/>
        <w:rPr>
          <w:rFonts w:ascii="Trebuchet MS" w:eastAsia="Times New Roman" w:hAnsi="Trebuchet MS"/>
          <w:b/>
          <w:lang w:val="ro-RO"/>
        </w:rPr>
      </w:pPr>
    </w:p>
    <w:p w:rsidR="0094643F" w:rsidRPr="00461198" w:rsidRDefault="00A82F01" w:rsidP="0094643F">
      <w:pPr>
        <w:jc w:val="center"/>
        <w:rPr>
          <w:rFonts w:ascii="Times New Roman" w:hAnsi="Times New Roman"/>
          <w:b/>
          <w:sz w:val="24"/>
        </w:rPr>
      </w:pPr>
      <w:r>
        <w:rPr>
          <w:rFonts w:ascii="Trebuchet MS" w:hAnsi="Trebuchet MS"/>
          <w:b/>
          <w:sz w:val="24"/>
          <w:szCs w:val="24"/>
        </w:rPr>
        <w:t>TEMATICA ȘI BIBLIOGRAFIA</w:t>
      </w:r>
      <w:r w:rsidR="00C65AF1" w:rsidRPr="00C65AF1">
        <w:rPr>
          <w:rFonts w:ascii="Trebuchet MS" w:hAnsi="Trebuchet MS"/>
          <w:b/>
          <w:sz w:val="24"/>
          <w:szCs w:val="24"/>
        </w:rPr>
        <w:t xml:space="preserve">  </w:t>
      </w:r>
    </w:p>
    <w:p w:rsidR="0094643F" w:rsidRPr="0041253F" w:rsidRDefault="0041253F" w:rsidP="0041253F">
      <w:pPr>
        <w:spacing w:after="43" w:line="240" w:lineRule="auto"/>
        <w:jc w:val="both"/>
        <w:rPr>
          <w:rFonts w:ascii="Trebuchet MS" w:hAnsi="Trebuchet MS"/>
          <w:b/>
        </w:rPr>
      </w:pPr>
      <w:r w:rsidRPr="0041253F">
        <w:rPr>
          <w:rFonts w:ascii="Trebuchet MS" w:hAnsi="Trebuchet MS"/>
          <w:b/>
        </w:rPr>
        <w:t>TEMATICA</w:t>
      </w:r>
      <w:r w:rsidR="007D2C1C">
        <w:rPr>
          <w:rFonts w:ascii="Trebuchet MS" w:hAnsi="Trebuchet MS"/>
          <w:b/>
        </w:rPr>
        <w:t>:</w:t>
      </w:r>
    </w:p>
    <w:p w:rsidR="0094643F" w:rsidRPr="0094643F" w:rsidRDefault="0094643F" w:rsidP="0094643F">
      <w:pPr>
        <w:spacing w:after="48" w:line="240" w:lineRule="auto"/>
        <w:rPr>
          <w:rFonts w:ascii="Trebuchet MS" w:hAnsi="Trebuchet MS"/>
        </w:rPr>
      </w:pPr>
      <w:r w:rsidRPr="0094643F">
        <w:rPr>
          <w:rFonts w:ascii="Trebuchet MS" w:hAnsi="Trebuchet MS"/>
        </w:rPr>
        <w:t>1. Anatomia si fiziologia aparatului respirator (1)</w:t>
      </w:r>
    </w:p>
    <w:p w:rsidR="0094643F" w:rsidRPr="0094643F" w:rsidRDefault="0094643F" w:rsidP="0094643F">
      <w:pPr>
        <w:spacing w:after="48" w:line="240" w:lineRule="auto"/>
        <w:rPr>
          <w:rFonts w:ascii="Trebuchet MS" w:hAnsi="Trebuchet MS"/>
        </w:rPr>
      </w:pPr>
      <w:r w:rsidRPr="0094643F">
        <w:rPr>
          <w:rFonts w:ascii="Trebuchet MS" w:hAnsi="Trebuchet MS"/>
        </w:rPr>
        <w:t>2. Fiziologia si fiziopatologia respiratiei (1)</w:t>
      </w:r>
    </w:p>
    <w:p w:rsidR="0094643F" w:rsidRPr="0094643F" w:rsidRDefault="0094643F" w:rsidP="0094643F">
      <w:pPr>
        <w:spacing w:after="48" w:line="240" w:lineRule="auto"/>
        <w:rPr>
          <w:rFonts w:ascii="Trebuchet MS" w:hAnsi="Trebuchet MS"/>
        </w:rPr>
      </w:pPr>
      <w:r w:rsidRPr="0094643F">
        <w:rPr>
          <w:rFonts w:ascii="Trebuchet MS" w:hAnsi="Trebuchet MS"/>
        </w:rPr>
        <w:t>3. Raspunsul imun la nivelul aparatului respirator (mecanisme imune, celule, mediatori) (1)</w:t>
      </w:r>
    </w:p>
    <w:p w:rsidR="0094643F" w:rsidRPr="0094643F" w:rsidRDefault="0094643F" w:rsidP="0094643F">
      <w:pPr>
        <w:spacing w:after="48" w:line="240" w:lineRule="auto"/>
        <w:rPr>
          <w:rFonts w:ascii="Trebuchet MS" w:hAnsi="Trebuchet MS"/>
        </w:rPr>
      </w:pPr>
      <w:r w:rsidRPr="0094643F">
        <w:rPr>
          <w:rFonts w:ascii="Trebuchet MS" w:hAnsi="Trebuchet MS"/>
        </w:rPr>
        <w:t>4. Diagnosticul bacteriologic in clinica infectiilor respiratorii netuberculoase (1)</w:t>
      </w:r>
    </w:p>
    <w:p w:rsidR="0094643F" w:rsidRPr="0094643F" w:rsidRDefault="0094643F" w:rsidP="0094643F">
      <w:pPr>
        <w:spacing w:after="48" w:line="240" w:lineRule="auto"/>
        <w:rPr>
          <w:rFonts w:ascii="Trebuchet MS" w:hAnsi="Trebuchet MS"/>
        </w:rPr>
      </w:pPr>
      <w:r w:rsidRPr="0094643F">
        <w:rPr>
          <w:rFonts w:ascii="Trebuchet MS" w:hAnsi="Trebuchet MS"/>
        </w:rPr>
        <w:t>5. Insuficienta respiratorie acuta si cronica (1)</w:t>
      </w:r>
    </w:p>
    <w:p w:rsidR="0094643F" w:rsidRPr="0094643F" w:rsidRDefault="0094643F" w:rsidP="0094643F">
      <w:pPr>
        <w:spacing w:after="48" w:line="240" w:lineRule="auto"/>
        <w:rPr>
          <w:rFonts w:ascii="Trebuchet MS" w:hAnsi="Trebuchet MS"/>
        </w:rPr>
      </w:pPr>
      <w:r w:rsidRPr="0094643F">
        <w:rPr>
          <w:rFonts w:ascii="Trebuchet MS" w:hAnsi="Trebuchet MS"/>
        </w:rPr>
        <w:t>6. Astmul bronsic (1)</w:t>
      </w:r>
    </w:p>
    <w:p w:rsidR="0094643F" w:rsidRPr="0094643F" w:rsidRDefault="0094643F" w:rsidP="0094643F">
      <w:pPr>
        <w:spacing w:after="48" w:line="240" w:lineRule="auto"/>
        <w:rPr>
          <w:rFonts w:ascii="Trebuchet MS" w:hAnsi="Trebuchet MS"/>
        </w:rPr>
      </w:pPr>
      <w:r w:rsidRPr="0094643F">
        <w:rPr>
          <w:rFonts w:ascii="Trebuchet MS" w:hAnsi="Trebuchet MS"/>
        </w:rPr>
        <w:t>7. Bronhopneumopatia cronica obstructiva (1)</w:t>
      </w:r>
    </w:p>
    <w:p w:rsidR="0094643F" w:rsidRPr="0094643F" w:rsidRDefault="0094643F" w:rsidP="0094643F">
      <w:pPr>
        <w:spacing w:after="48" w:line="240" w:lineRule="auto"/>
        <w:rPr>
          <w:rFonts w:ascii="Trebuchet MS" w:hAnsi="Trebuchet MS"/>
        </w:rPr>
      </w:pPr>
      <w:r w:rsidRPr="0094643F">
        <w:rPr>
          <w:rFonts w:ascii="Trebuchet MS" w:hAnsi="Trebuchet MS"/>
        </w:rPr>
        <w:t>8. Pneumopatiile interstitiale si fibrozele pulmonare difuze (1)</w:t>
      </w:r>
    </w:p>
    <w:p w:rsidR="0094643F" w:rsidRPr="0094643F" w:rsidRDefault="0094643F" w:rsidP="0094643F">
      <w:pPr>
        <w:spacing w:after="48" w:line="240" w:lineRule="auto"/>
        <w:rPr>
          <w:rFonts w:ascii="Trebuchet MS" w:hAnsi="Trebuchet MS"/>
        </w:rPr>
      </w:pPr>
      <w:r w:rsidRPr="0094643F">
        <w:rPr>
          <w:rFonts w:ascii="Trebuchet MS" w:hAnsi="Trebuchet MS"/>
        </w:rPr>
        <w:t>9. Patologia congenitala pulmonara (1)</w:t>
      </w:r>
    </w:p>
    <w:p w:rsidR="0094643F" w:rsidRPr="0094643F" w:rsidRDefault="0094643F" w:rsidP="0094643F">
      <w:pPr>
        <w:spacing w:after="48" w:line="240" w:lineRule="auto"/>
        <w:rPr>
          <w:rFonts w:ascii="Trebuchet MS" w:hAnsi="Trebuchet MS"/>
        </w:rPr>
      </w:pPr>
      <w:r w:rsidRPr="0094643F">
        <w:rPr>
          <w:rFonts w:ascii="Trebuchet MS" w:hAnsi="Trebuchet MS"/>
        </w:rPr>
        <w:t>10. Sarcoidoza (1)</w:t>
      </w:r>
    </w:p>
    <w:p w:rsidR="0094643F" w:rsidRPr="0094643F" w:rsidRDefault="0094643F" w:rsidP="0094643F">
      <w:pPr>
        <w:spacing w:after="48" w:line="240" w:lineRule="auto"/>
        <w:rPr>
          <w:rFonts w:ascii="Trebuchet MS" w:hAnsi="Trebuchet MS"/>
        </w:rPr>
      </w:pPr>
      <w:r w:rsidRPr="0094643F">
        <w:rPr>
          <w:rFonts w:ascii="Trebuchet MS" w:hAnsi="Trebuchet MS"/>
        </w:rPr>
        <w:t>11. Infectii respiratorii acute (1)</w:t>
      </w:r>
    </w:p>
    <w:p w:rsidR="0094643F" w:rsidRPr="0094643F" w:rsidRDefault="0094643F" w:rsidP="0094643F">
      <w:pPr>
        <w:spacing w:after="48" w:line="240" w:lineRule="auto"/>
        <w:rPr>
          <w:rFonts w:ascii="Trebuchet MS" w:hAnsi="Trebuchet MS"/>
        </w:rPr>
      </w:pPr>
      <w:r w:rsidRPr="0094643F">
        <w:rPr>
          <w:rFonts w:ascii="Trebuchet MS" w:hAnsi="Trebuchet MS"/>
        </w:rPr>
        <w:t>12. Bronsiectaziile (5)</w:t>
      </w:r>
    </w:p>
    <w:p w:rsidR="0094643F" w:rsidRPr="0094643F" w:rsidRDefault="0094643F" w:rsidP="0094643F">
      <w:pPr>
        <w:spacing w:after="48" w:line="240" w:lineRule="auto"/>
        <w:rPr>
          <w:rFonts w:ascii="Trebuchet MS" w:hAnsi="Trebuchet MS"/>
        </w:rPr>
      </w:pPr>
      <w:r w:rsidRPr="0094643F">
        <w:rPr>
          <w:rFonts w:ascii="Trebuchet MS" w:hAnsi="Trebuchet MS"/>
        </w:rPr>
        <w:t>13. Abcesul pulmonar (5)</w:t>
      </w:r>
    </w:p>
    <w:p w:rsidR="0094643F" w:rsidRPr="0094643F" w:rsidRDefault="0094643F" w:rsidP="0094643F">
      <w:pPr>
        <w:spacing w:after="48" w:line="240" w:lineRule="auto"/>
        <w:rPr>
          <w:rFonts w:ascii="Trebuchet MS" w:hAnsi="Trebuchet MS"/>
        </w:rPr>
      </w:pPr>
      <w:r w:rsidRPr="0094643F">
        <w:rPr>
          <w:rFonts w:ascii="Trebuchet MS" w:hAnsi="Trebuchet MS"/>
        </w:rPr>
        <w:t>14. Patologia micotica pulmonara (4 – patologia secundara Aspergillus, 3 – alte micoze pulmonare)</w:t>
      </w:r>
    </w:p>
    <w:p w:rsidR="0094643F" w:rsidRPr="0094643F" w:rsidRDefault="0094643F" w:rsidP="0094643F">
      <w:pPr>
        <w:spacing w:after="48" w:line="240" w:lineRule="auto"/>
        <w:rPr>
          <w:rFonts w:ascii="Trebuchet MS" w:hAnsi="Trebuchet MS"/>
        </w:rPr>
      </w:pPr>
      <w:r w:rsidRPr="0094643F">
        <w:rPr>
          <w:rFonts w:ascii="Trebuchet MS" w:hAnsi="Trebuchet MS"/>
        </w:rPr>
        <w:t>15. Parazitoze cu determinare pulmonara (3)</w:t>
      </w:r>
    </w:p>
    <w:p w:rsidR="0094643F" w:rsidRPr="0094643F" w:rsidRDefault="0094643F" w:rsidP="0094643F">
      <w:pPr>
        <w:spacing w:after="48" w:line="240" w:lineRule="auto"/>
        <w:rPr>
          <w:rFonts w:ascii="Trebuchet MS" w:hAnsi="Trebuchet MS"/>
        </w:rPr>
      </w:pPr>
      <w:r w:rsidRPr="0094643F">
        <w:rPr>
          <w:rFonts w:ascii="Trebuchet MS" w:hAnsi="Trebuchet MS"/>
        </w:rPr>
        <w:t>16. Epidemiologia tuberculozei (1,2)</w:t>
      </w:r>
    </w:p>
    <w:p w:rsidR="0094643F" w:rsidRPr="0094643F" w:rsidRDefault="0094643F" w:rsidP="0094643F">
      <w:pPr>
        <w:spacing w:after="48" w:line="240" w:lineRule="auto"/>
        <w:rPr>
          <w:rFonts w:ascii="Trebuchet MS" w:hAnsi="Trebuchet MS"/>
        </w:rPr>
      </w:pPr>
      <w:r w:rsidRPr="0094643F">
        <w:rPr>
          <w:rFonts w:ascii="Trebuchet MS" w:hAnsi="Trebuchet MS"/>
        </w:rPr>
        <w:t>17. Patogenia tuberculozei (1,2)</w:t>
      </w:r>
    </w:p>
    <w:p w:rsidR="0094643F" w:rsidRPr="0094643F" w:rsidRDefault="0094643F" w:rsidP="0094643F">
      <w:pPr>
        <w:spacing w:after="48" w:line="240" w:lineRule="auto"/>
        <w:rPr>
          <w:rFonts w:ascii="Trebuchet MS" w:hAnsi="Trebuchet MS"/>
        </w:rPr>
      </w:pPr>
      <w:r w:rsidRPr="0094643F">
        <w:rPr>
          <w:rFonts w:ascii="Trebuchet MS" w:hAnsi="Trebuchet MS"/>
        </w:rPr>
        <w:t>18. Tuberculoza primara si complicatiile ei (2)</w:t>
      </w:r>
    </w:p>
    <w:p w:rsidR="0094643F" w:rsidRPr="0094643F" w:rsidRDefault="0094643F" w:rsidP="0094643F">
      <w:pPr>
        <w:spacing w:after="48" w:line="240" w:lineRule="auto"/>
        <w:rPr>
          <w:rFonts w:ascii="Trebuchet MS" w:hAnsi="Trebuchet MS"/>
        </w:rPr>
      </w:pPr>
      <w:r w:rsidRPr="0094643F">
        <w:rPr>
          <w:rFonts w:ascii="Trebuchet MS" w:hAnsi="Trebuchet MS"/>
        </w:rPr>
        <w:t>19. Tuberculoza secundara (2)</w:t>
      </w:r>
    </w:p>
    <w:p w:rsidR="0094643F" w:rsidRPr="0094643F" w:rsidRDefault="0094643F" w:rsidP="0094643F">
      <w:pPr>
        <w:spacing w:after="48" w:line="240" w:lineRule="auto"/>
        <w:rPr>
          <w:rFonts w:ascii="Trebuchet MS" w:hAnsi="Trebuchet MS"/>
        </w:rPr>
      </w:pPr>
      <w:r w:rsidRPr="0094643F">
        <w:rPr>
          <w:rFonts w:ascii="Trebuchet MS" w:hAnsi="Trebuchet MS"/>
        </w:rPr>
        <w:t>20. Asociatii agravante ale tuberculozei cu alte afectiuni sau stari fiziologice (2)</w:t>
      </w:r>
    </w:p>
    <w:p w:rsidR="0094643F" w:rsidRPr="0094643F" w:rsidRDefault="0094643F" w:rsidP="0094643F">
      <w:pPr>
        <w:spacing w:after="48" w:line="240" w:lineRule="auto"/>
        <w:rPr>
          <w:rFonts w:ascii="Trebuchet MS" w:hAnsi="Trebuchet MS"/>
        </w:rPr>
      </w:pPr>
      <w:r w:rsidRPr="0094643F">
        <w:rPr>
          <w:rFonts w:ascii="Trebuchet MS" w:hAnsi="Trebuchet MS"/>
        </w:rPr>
        <w:t>21. Tuberculoza si infectia cu HIV (2)</w:t>
      </w:r>
    </w:p>
    <w:p w:rsidR="0094643F" w:rsidRPr="0094643F" w:rsidRDefault="0094643F" w:rsidP="0094643F">
      <w:pPr>
        <w:spacing w:after="48" w:line="240" w:lineRule="auto"/>
        <w:rPr>
          <w:rFonts w:ascii="Trebuchet MS" w:hAnsi="Trebuchet MS"/>
        </w:rPr>
      </w:pPr>
      <w:r w:rsidRPr="0094643F">
        <w:rPr>
          <w:rFonts w:ascii="Trebuchet MS" w:hAnsi="Trebuchet MS"/>
        </w:rPr>
        <w:t>22. Tratamentul tuberculozei (principii, medicamente, tehnica, regimuri) (2)</w:t>
      </w:r>
    </w:p>
    <w:p w:rsidR="0094643F" w:rsidRPr="0094643F" w:rsidRDefault="0094643F" w:rsidP="0094643F">
      <w:pPr>
        <w:spacing w:after="48" w:line="240" w:lineRule="auto"/>
        <w:rPr>
          <w:rFonts w:ascii="Trebuchet MS" w:hAnsi="Trebuchet MS"/>
        </w:rPr>
      </w:pPr>
      <w:r w:rsidRPr="0094643F">
        <w:rPr>
          <w:rFonts w:ascii="Trebuchet MS" w:hAnsi="Trebuchet MS"/>
        </w:rPr>
        <w:t>23. Masuri de lupta antituberculoasa, programe, organizare, evaluare (2)</w:t>
      </w:r>
    </w:p>
    <w:p w:rsidR="0094643F" w:rsidRPr="0094643F" w:rsidRDefault="0094643F" w:rsidP="0094643F">
      <w:pPr>
        <w:spacing w:after="48" w:line="240" w:lineRule="auto"/>
        <w:rPr>
          <w:rFonts w:ascii="Trebuchet MS" w:hAnsi="Trebuchet MS"/>
        </w:rPr>
      </w:pPr>
      <w:r w:rsidRPr="0094643F">
        <w:rPr>
          <w:rFonts w:ascii="Trebuchet MS" w:hAnsi="Trebuchet MS"/>
        </w:rPr>
        <w:t>24. Patologia respiratorie la imunodeprimati (1)</w:t>
      </w:r>
    </w:p>
    <w:p w:rsidR="0094643F" w:rsidRPr="0094643F" w:rsidRDefault="0094643F" w:rsidP="0094643F">
      <w:pPr>
        <w:spacing w:after="48" w:line="240" w:lineRule="auto"/>
        <w:rPr>
          <w:rFonts w:ascii="Trebuchet MS" w:hAnsi="Trebuchet MS"/>
        </w:rPr>
      </w:pPr>
      <w:r w:rsidRPr="0094643F">
        <w:rPr>
          <w:rFonts w:ascii="Trebuchet MS" w:hAnsi="Trebuchet MS"/>
        </w:rPr>
        <w:t>25. Micobacteriozele pulmonare (1,2)</w:t>
      </w:r>
    </w:p>
    <w:p w:rsidR="0094643F" w:rsidRPr="0094643F" w:rsidRDefault="0094643F" w:rsidP="0094643F">
      <w:pPr>
        <w:spacing w:after="48" w:line="240" w:lineRule="auto"/>
        <w:rPr>
          <w:rFonts w:ascii="Trebuchet MS" w:hAnsi="Trebuchet MS"/>
        </w:rPr>
      </w:pPr>
      <w:r w:rsidRPr="0094643F">
        <w:rPr>
          <w:rFonts w:ascii="Trebuchet MS" w:hAnsi="Trebuchet MS"/>
        </w:rPr>
        <w:t>26. Tumori pulmonare benigne (1)</w:t>
      </w:r>
    </w:p>
    <w:p w:rsidR="0094643F" w:rsidRPr="0094643F" w:rsidRDefault="0094643F" w:rsidP="0094643F">
      <w:pPr>
        <w:spacing w:after="48" w:line="240" w:lineRule="auto"/>
        <w:rPr>
          <w:rFonts w:ascii="Trebuchet MS" w:hAnsi="Trebuchet MS"/>
        </w:rPr>
      </w:pPr>
      <w:r w:rsidRPr="0094643F">
        <w:rPr>
          <w:rFonts w:ascii="Trebuchet MS" w:hAnsi="Trebuchet MS"/>
        </w:rPr>
        <w:t>27. Tumori pulmonare maligne (primitive si secundare) (1)</w:t>
      </w:r>
    </w:p>
    <w:p w:rsidR="0094643F" w:rsidRPr="0094643F" w:rsidRDefault="0094643F" w:rsidP="0094643F">
      <w:pPr>
        <w:spacing w:after="48" w:line="240" w:lineRule="auto"/>
        <w:rPr>
          <w:rFonts w:ascii="Trebuchet MS" w:hAnsi="Trebuchet MS"/>
        </w:rPr>
      </w:pPr>
      <w:r w:rsidRPr="0094643F">
        <w:rPr>
          <w:rFonts w:ascii="Trebuchet MS" w:hAnsi="Trebuchet MS"/>
        </w:rPr>
        <w:t>28. Patologia mediastinala (1)</w:t>
      </w:r>
    </w:p>
    <w:p w:rsidR="0094643F" w:rsidRPr="0094643F" w:rsidRDefault="0094643F" w:rsidP="0094643F">
      <w:pPr>
        <w:spacing w:after="48" w:line="240" w:lineRule="auto"/>
        <w:rPr>
          <w:rFonts w:ascii="Trebuchet MS" w:hAnsi="Trebuchet MS"/>
        </w:rPr>
      </w:pPr>
      <w:r w:rsidRPr="0094643F">
        <w:rPr>
          <w:rFonts w:ascii="Trebuchet MS" w:hAnsi="Trebuchet MS"/>
        </w:rPr>
        <w:lastRenderedPageBreak/>
        <w:t>29. Cordul pulmonar (1)</w:t>
      </w:r>
    </w:p>
    <w:p w:rsidR="0094643F" w:rsidRPr="0094643F" w:rsidRDefault="0094643F" w:rsidP="0094643F">
      <w:pPr>
        <w:spacing w:after="48" w:line="240" w:lineRule="auto"/>
        <w:rPr>
          <w:rFonts w:ascii="Trebuchet MS" w:hAnsi="Trebuchet MS"/>
        </w:rPr>
      </w:pPr>
      <w:r w:rsidRPr="0094643F">
        <w:rPr>
          <w:rFonts w:ascii="Trebuchet MS" w:hAnsi="Trebuchet MS"/>
        </w:rPr>
        <w:t>30. Hipertensiunea arteriala pulmonara (1)</w:t>
      </w:r>
    </w:p>
    <w:p w:rsidR="0094643F" w:rsidRPr="0094643F" w:rsidRDefault="0094643F" w:rsidP="0094643F">
      <w:pPr>
        <w:spacing w:after="48" w:line="240" w:lineRule="auto"/>
        <w:rPr>
          <w:rFonts w:ascii="Trebuchet MS" w:hAnsi="Trebuchet MS"/>
        </w:rPr>
      </w:pPr>
      <w:r w:rsidRPr="0094643F">
        <w:rPr>
          <w:rFonts w:ascii="Trebuchet MS" w:hAnsi="Trebuchet MS"/>
        </w:rPr>
        <w:t>31. Edeme pulmonare (3)</w:t>
      </w:r>
    </w:p>
    <w:p w:rsidR="0094643F" w:rsidRPr="0094643F" w:rsidRDefault="0094643F" w:rsidP="0094643F">
      <w:pPr>
        <w:spacing w:after="48" w:line="240" w:lineRule="auto"/>
        <w:rPr>
          <w:rFonts w:ascii="Trebuchet MS" w:hAnsi="Trebuchet MS"/>
        </w:rPr>
      </w:pPr>
      <w:r w:rsidRPr="0094643F">
        <w:rPr>
          <w:rFonts w:ascii="Trebuchet MS" w:hAnsi="Trebuchet MS"/>
        </w:rPr>
        <w:t>32. Patologia trombo-embolica pulmonara (4)</w:t>
      </w:r>
    </w:p>
    <w:p w:rsidR="0094643F" w:rsidRPr="0094643F" w:rsidRDefault="0094643F" w:rsidP="0094643F">
      <w:pPr>
        <w:spacing w:after="48" w:line="240" w:lineRule="auto"/>
        <w:rPr>
          <w:rFonts w:ascii="Trebuchet MS" w:hAnsi="Trebuchet MS"/>
        </w:rPr>
      </w:pPr>
      <w:r w:rsidRPr="0094643F">
        <w:rPr>
          <w:rFonts w:ascii="Trebuchet MS" w:hAnsi="Trebuchet MS"/>
        </w:rPr>
        <w:t>33. Sindromul de detresa respiratorie acuta (1)</w:t>
      </w:r>
    </w:p>
    <w:p w:rsidR="0094643F" w:rsidRPr="0094643F" w:rsidRDefault="0094643F" w:rsidP="0094643F">
      <w:pPr>
        <w:spacing w:after="48" w:line="240" w:lineRule="auto"/>
        <w:rPr>
          <w:rFonts w:ascii="Trebuchet MS" w:hAnsi="Trebuchet MS"/>
        </w:rPr>
      </w:pPr>
      <w:r w:rsidRPr="0094643F">
        <w:rPr>
          <w:rFonts w:ascii="Trebuchet MS" w:hAnsi="Trebuchet MS"/>
        </w:rPr>
        <w:t>34. Sindromul apneei in somn (1)</w:t>
      </w:r>
    </w:p>
    <w:p w:rsidR="0094643F" w:rsidRPr="0094643F" w:rsidRDefault="0094643F" w:rsidP="0094643F">
      <w:pPr>
        <w:spacing w:after="48" w:line="240" w:lineRule="auto"/>
        <w:rPr>
          <w:rFonts w:ascii="Trebuchet MS" w:hAnsi="Trebuchet MS"/>
        </w:rPr>
      </w:pPr>
      <w:r w:rsidRPr="0094643F">
        <w:rPr>
          <w:rFonts w:ascii="Trebuchet MS" w:hAnsi="Trebuchet MS"/>
        </w:rPr>
        <w:t>35. Patologia pleurala (1, 3 - Pleureziile)</w:t>
      </w:r>
    </w:p>
    <w:p w:rsidR="0094643F" w:rsidRPr="0094643F" w:rsidRDefault="0094643F" w:rsidP="0094643F">
      <w:pPr>
        <w:spacing w:after="48" w:line="240" w:lineRule="auto"/>
        <w:rPr>
          <w:rFonts w:ascii="Trebuchet MS" w:hAnsi="Trebuchet MS"/>
        </w:rPr>
      </w:pPr>
      <w:r w:rsidRPr="0094643F">
        <w:rPr>
          <w:rFonts w:ascii="Trebuchet MS" w:hAnsi="Trebuchet MS"/>
        </w:rPr>
        <w:t xml:space="preserve">36. Determinari pulmonare in colagenoze si alte boli sistemice (1, 4 – Plămânul în boli </w:t>
      </w:r>
    </w:p>
    <w:p w:rsidR="0094643F" w:rsidRPr="0094643F" w:rsidRDefault="0094643F" w:rsidP="0094643F">
      <w:pPr>
        <w:spacing w:after="48" w:line="240" w:lineRule="auto"/>
        <w:rPr>
          <w:rFonts w:ascii="Trebuchet MS" w:hAnsi="Trebuchet MS"/>
        </w:rPr>
      </w:pPr>
      <w:r w:rsidRPr="0094643F">
        <w:rPr>
          <w:rFonts w:ascii="Trebuchet MS" w:hAnsi="Trebuchet MS"/>
        </w:rPr>
        <w:t>hematologice)</w:t>
      </w:r>
    </w:p>
    <w:p w:rsidR="0094643F" w:rsidRPr="0094643F" w:rsidRDefault="0094643F" w:rsidP="0094643F">
      <w:pPr>
        <w:spacing w:after="48" w:line="240" w:lineRule="auto"/>
        <w:rPr>
          <w:rFonts w:ascii="Trebuchet MS" w:hAnsi="Trebuchet MS"/>
        </w:rPr>
      </w:pPr>
      <w:r w:rsidRPr="0094643F">
        <w:rPr>
          <w:rFonts w:ascii="Trebuchet MS" w:hAnsi="Trebuchet MS"/>
        </w:rPr>
        <w:t xml:space="preserve">37. Patologia pulmonara cu caracter profesional (1) </w:t>
      </w:r>
    </w:p>
    <w:p w:rsidR="0094643F" w:rsidRPr="0094643F" w:rsidRDefault="0094643F" w:rsidP="0094643F">
      <w:pPr>
        <w:spacing w:after="48" w:line="240" w:lineRule="auto"/>
        <w:rPr>
          <w:rFonts w:ascii="Trebuchet MS" w:hAnsi="Trebuchet MS"/>
        </w:rPr>
      </w:pPr>
      <w:r w:rsidRPr="0094643F">
        <w:rPr>
          <w:rFonts w:ascii="Trebuchet MS" w:hAnsi="Trebuchet MS"/>
        </w:rPr>
        <w:t xml:space="preserve"> </w:t>
      </w:r>
    </w:p>
    <w:p w:rsidR="0094643F" w:rsidRPr="0094643F" w:rsidRDefault="0094643F" w:rsidP="0094643F">
      <w:pPr>
        <w:pStyle w:val="Heading1"/>
        <w:ind w:left="10"/>
        <w:rPr>
          <w:rFonts w:ascii="Trebuchet MS" w:hAnsi="Trebuchet MS"/>
          <w:sz w:val="22"/>
        </w:rPr>
      </w:pPr>
      <w:r w:rsidRPr="0094643F">
        <w:rPr>
          <w:rFonts w:ascii="Trebuchet MS" w:hAnsi="Trebuchet MS"/>
          <w:sz w:val="22"/>
        </w:rPr>
        <w:t xml:space="preserve"> Explor</w:t>
      </w:r>
      <w:r w:rsidR="00040987">
        <w:rPr>
          <w:rFonts w:ascii="Trebuchet MS" w:hAnsi="Trebuchet MS"/>
          <w:sz w:val="22"/>
        </w:rPr>
        <w:t>ă</w:t>
      </w:r>
      <w:r w:rsidRPr="0094643F">
        <w:rPr>
          <w:rFonts w:ascii="Trebuchet MS" w:hAnsi="Trebuchet MS"/>
          <w:sz w:val="22"/>
        </w:rPr>
        <w:t xml:space="preserve">ri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Evaluarea epidemiologica in pneumologie.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Examenul bacteriologic microscopic in patologia respiratorie – indicatii, tehnica, interpretare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Examenul microscopic prin culturi in patologia respiratorie – indicatii, tehnica, interpretare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Testarea sensibilitatii bacteriene in patologia respiratorie – indicatii si interpretare.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Investigatia radiologica clasica – indicatii si interpretare.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Testul  tuberculinic – indicatii, tehnica, interpretare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Examenul tomodensitometric si rezonanta magnetica nucleara in patologia toracica – indicatii si interpretare.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Examenul bronhografic, scintigrafia pulmonara si angiografia de contrast – indicatii si interpretare.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Toracenteza – indicatii, tehnica, interpretare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Investigatii bioptice si citologice in patologia respiratorie.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Investigatia functionala ventilatorie – indicatii si interpretare.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Investigatia si interventii endoscopice in patologia respiratorie – indicatii, tehnica, interpretare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Tehnici de asistare si resuscitare respiratorie. </w:t>
      </w:r>
    </w:p>
    <w:p w:rsidR="0094643F" w:rsidRPr="0094643F" w:rsidRDefault="0094643F" w:rsidP="0094643F">
      <w:pPr>
        <w:numPr>
          <w:ilvl w:val="0"/>
          <w:numId w:val="24"/>
        </w:numPr>
        <w:spacing w:after="52" w:line="237" w:lineRule="auto"/>
        <w:ind w:hanging="360"/>
        <w:rPr>
          <w:rFonts w:ascii="Trebuchet MS" w:hAnsi="Trebuchet MS"/>
        </w:rPr>
      </w:pPr>
      <w:r w:rsidRPr="0094643F">
        <w:rPr>
          <w:rFonts w:ascii="Trebuchet MS" w:hAnsi="Trebuchet MS"/>
        </w:rPr>
        <w:t xml:space="preserve">Electrocardiograma – interpretare buletine. </w:t>
      </w:r>
    </w:p>
    <w:p w:rsidR="0094643F" w:rsidRPr="0094643F" w:rsidRDefault="0094643F" w:rsidP="0094643F">
      <w:pPr>
        <w:spacing w:after="53" w:line="240" w:lineRule="auto"/>
        <w:rPr>
          <w:rFonts w:ascii="Trebuchet MS" w:hAnsi="Trebuchet MS"/>
        </w:rPr>
      </w:pPr>
      <w:r w:rsidRPr="0094643F">
        <w:rPr>
          <w:rFonts w:ascii="Trebuchet MS" w:hAnsi="Trebuchet MS"/>
        </w:rPr>
        <w:t xml:space="preserve"> </w:t>
      </w:r>
    </w:p>
    <w:p w:rsidR="0094643F" w:rsidRPr="0094643F" w:rsidRDefault="0094643F" w:rsidP="0094643F">
      <w:pPr>
        <w:pStyle w:val="Heading1"/>
        <w:ind w:left="10"/>
        <w:rPr>
          <w:rFonts w:ascii="Trebuchet MS" w:hAnsi="Trebuchet MS"/>
          <w:sz w:val="22"/>
        </w:rPr>
      </w:pPr>
      <w:r w:rsidRPr="0094643F">
        <w:rPr>
          <w:rFonts w:ascii="Trebuchet MS" w:hAnsi="Trebuchet MS"/>
          <w:sz w:val="22"/>
        </w:rPr>
        <w:t xml:space="preserve"> Epidemiologia si combaterea tuberculozei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Sistemul informational de inregistrare si evaluare a procesului epidemiologic al tuberculozei. </w:t>
      </w:r>
    </w:p>
    <w:p w:rsidR="0094643F" w:rsidRPr="0094643F" w:rsidRDefault="0094643F" w:rsidP="0094643F">
      <w:pPr>
        <w:ind w:left="370"/>
        <w:rPr>
          <w:rFonts w:ascii="Trebuchet MS" w:hAnsi="Trebuchet MS"/>
        </w:rPr>
      </w:pPr>
      <w:r w:rsidRPr="0094643F">
        <w:rPr>
          <w:rFonts w:ascii="Trebuchet MS" w:hAnsi="Trebuchet MS"/>
        </w:rPr>
        <w:t xml:space="preserve">Organizarea fisierului de tuberculoza.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Indicatorii epidemiometrici si interpretarea lor.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Interpretarea datelor statistice ale endemiei TBC dintr-un teritoriu cunoscut.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Evaluarea actiunilor de lupta anti-TBC. Indici de eficienta, metodologia evaluarii.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Organizarea investigatiei bacteriologice si evaluarea ei.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Organizarea si controlul chimioterapiei ca masura de lupta anti-TBC.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Ancheta epidemiologica de filiatiune si masurile de lupta in focarul TBC.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Organizarea si functionarea Dispensarului de Pneumoftiziologie.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Sarcinile circumscriptiei sanitare in lupta anti-TBC si relatiile cu reteaua de specialitate.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lastRenderedPageBreak/>
        <w:t xml:space="preserve">Criterii de apreciere a capacitatii de munca si indicatii de reincadrare a bolnavilor TBC recuperati. Colaborarea cu C.M.E.C.M.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Educatia sanitara si motivatia in cadrul luptei anti-TBC.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Evaluarea eficientei (sau masurilor) unui </w:t>
      </w:r>
      <w:r w:rsidRPr="0094643F">
        <w:rPr>
          <w:rFonts w:ascii="Trebuchet MS" w:hAnsi="Trebuchet MS"/>
          <w:i/>
        </w:rPr>
        <w:t>Program de Control al Tuberculozei.</w:t>
      </w:r>
      <w:r w:rsidRPr="0094643F">
        <w:rPr>
          <w:rFonts w:ascii="Trebuchet MS" w:hAnsi="Trebuchet MS"/>
        </w:rPr>
        <w:t xml:space="preserve">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Organizarea  si  evaluarea  chimioterapiei ca masura principala de control al tuberculozei intr-un teritoriu. </w:t>
      </w:r>
    </w:p>
    <w:p w:rsidR="0094643F" w:rsidRPr="0094643F" w:rsidRDefault="0094643F" w:rsidP="0094643F">
      <w:pPr>
        <w:numPr>
          <w:ilvl w:val="0"/>
          <w:numId w:val="25"/>
        </w:numPr>
        <w:spacing w:after="52" w:line="237" w:lineRule="auto"/>
        <w:ind w:hanging="360"/>
        <w:rPr>
          <w:rFonts w:ascii="Trebuchet MS" w:hAnsi="Trebuchet MS"/>
        </w:rPr>
      </w:pPr>
      <w:r w:rsidRPr="0094643F">
        <w:rPr>
          <w:rFonts w:ascii="Trebuchet MS" w:hAnsi="Trebuchet MS"/>
        </w:rPr>
        <w:t xml:space="preserve">Masuri de profilaxie recomandate in controlul tuberculozei dintr-un teritoriu </w:t>
      </w:r>
    </w:p>
    <w:p w:rsidR="0094643F" w:rsidRDefault="0094643F" w:rsidP="0094643F">
      <w:pPr>
        <w:numPr>
          <w:ilvl w:val="0"/>
          <w:numId w:val="25"/>
        </w:numPr>
        <w:spacing w:after="48" w:line="240" w:lineRule="auto"/>
        <w:ind w:hanging="360"/>
        <w:rPr>
          <w:rFonts w:ascii="Trebuchet MS" w:hAnsi="Trebuchet MS"/>
        </w:rPr>
      </w:pPr>
      <w:r w:rsidRPr="0094643F">
        <w:rPr>
          <w:rFonts w:ascii="Trebuchet MS" w:hAnsi="Trebuchet MS"/>
        </w:rPr>
        <w:t xml:space="preserve">Obiectivele si strategia unui </w:t>
      </w:r>
      <w:r w:rsidRPr="0094643F">
        <w:rPr>
          <w:rFonts w:ascii="Trebuchet MS" w:hAnsi="Trebuchet MS"/>
          <w:i/>
        </w:rPr>
        <w:t>Program de Control al Tuberculozei.</w:t>
      </w:r>
      <w:r w:rsidRPr="0094643F">
        <w:rPr>
          <w:rFonts w:ascii="Trebuchet MS" w:hAnsi="Trebuchet MS"/>
        </w:rPr>
        <w:t xml:space="preserve"> </w:t>
      </w:r>
    </w:p>
    <w:p w:rsidR="001A5E77" w:rsidRPr="0094643F" w:rsidRDefault="001A5E77" w:rsidP="001A5E77">
      <w:pPr>
        <w:spacing w:after="48" w:line="240" w:lineRule="auto"/>
        <w:ind w:left="360"/>
        <w:rPr>
          <w:rFonts w:ascii="Trebuchet MS" w:hAnsi="Trebuchet MS"/>
        </w:rPr>
      </w:pPr>
    </w:p>
    <w:p w:rsidR="0094643F" w:rsidRPr="0094643F" w:rsidRDefault="0094643F" w:rsidP="0094643F">
      <w:pPr>
        <w:spacing w:after="48" w:line="240" w:lineRule="auto"/>
        <w:rPr>
          <w:rFonts w:ascii="Trebuchet MS" w:hAnsi="Trebuchet MS"/>
        </w:rPr>
      </w:pPr>
      <w:r w:rsidRPr="0094643F">
        <w:rPr>
          <w:rFonts w:ascii="Trebuchet MS" w:hAnsi="Trebuchet MS"/>
        </w:rPr>
        <w:t xml:space="preserve"> </w:t>
      </w:r>
    </w:p>
    <w:p w:rsidR="0094643F" w:rsidRPr="0094643F" w:rsidRDefault="0094643F" w:rsidP="0094643F">
      <w:pPr>
        <w:spacing w:after="48" w:line="240" w:lineRule="auto"/>
        <w:rPr>
          <w:rFonts w:ascii="Trebuchet MS" w:hAnsi="Trebuchet MS"/>
          <w:b/>
        </w:rPr>
      </w:pPr>
      <w:r w:rsidRPr="0094643F">
        <w:rPr>
          <w:rFonts w:ascii="Trebuchet MS" w:hAnsi="Trebuchet MS"/>
          <w:b/>
        </w:rPr>
        <w:t xml:space="preserve"> BIBLIOGRAFIE</w:t>
      </w:r>
    </w:p>
    <w:p w:rsidR="0094643F" w:rsidRPr="0094643F" w:rsidRDefault="0094643F" w:rsidP="0094643F">
      <w:pPr>
        <w:spacing w:before="240" w:after="48" w:line="360" w:lineRule="auto"/>
        <w:jc w:val="both"/>
        <w:rPr>
          <w:rFonts w:ascii="Trebuchet MS" w:hAnsi="Trebuchet MS"/>
        </w:rPr>
      </w:pPr>
      <w:r w:rsidRPr="0094643F">
        <w:rPr>
          <w:rFonts w:ascii="Trebuchet MS" w:hAnsi="Trebuchet MS"/>
        </w:rPr>
        <w:t>1. Handbook of Respiratory Medicine, European Respiratory Society 2025</w:t>
      </w:r>
    </w:p>
    <w:p w:rsidR="0094643F" w:rsidRPr="0094643F" w:rsidRDefault="0094643F" w:rsidP="0094643F">
      <w:pPr>
        <w:spacing w:after="48" w:line="360" w:lineRule="auto"/>
        <w:jc w:val="both"/>
        <w:rPr>
          <w:rFonts w:ascii="Trebuchet MS" w:hAnsi="Trebuchet MS"/>
        </w:rPr>
      </w:pPr>
      <w:r w:rsidRPr="0094643F">
        <w:rPr>
          <w:rFonts w:ascii="Trebuchet MS" w:hAnsi="Trebuchet MS"/>
        </w:rPr>
        <w:t>2. Ghidul metodologic de implementare a progamului naţional de prevenire, supraveghere</w:t>
      </w:r>
    </w:p>
    <w:p w:rsidR="0094643F" w:rsidRPr="0094643F" w:rsidRDefault="0094643F" w:rsidP="0094643F">
      <w:pPr>
        <w:spacing w:after="48" w:line="360" w:lineRule="auto"/>
        <w:jc w:val="both"/>
        <w:rPr>
          <w:rFonts w:ascii="Trebuchet MS" w:hAnsi="Trebuchet MS"/>
        </w:rPr>
      </w:pPr>
      <w:r w:rsidRPr="0094643F">
        <w:rPr>
          <w:rFonts w:ascii="Trebuchet MS" w:hAnsi="Trebuchet MS"/>
        </w:rPr>
        <w:t xml:space="preserve">şi control al tuberculozei şi altor micobacterioze, Ordin MS 1171/2015 și 956/2022, Monitorul </w:t>
      </w:r>
    </w:p>
    <w:p w:rsidR="0094643F" w:rsidRPr="0094643F" w:rsidRDefault="0094643F" w:rsidP="0094643F">
      <w:pPr>
        <w:spacing w:after="48" w:line="360" w:lineRule="auto"/>
        <w:jc w:val="both"/>
        <w:rPr>
          <w:rFonts w:ascii="Trebuchet MS" w:hAnsi="Trebuchet MS"/>
        </w:rPr>
      </w:pPr>
      <w:r w:rsidRPr="0094643F">
        <w:rPr>
          <w:rFonts w:ascii="Trebuchet MS" w:hAnsi="Trebuchet MS"/>
        </w:rPr>
        <w:t>Oficial, Partea I nr. 326bis din 04 aprilie 2022, actualizat</w:t>
      </w:r>
    </w:p>
    <w:p w:rsidR="0094643F" w:rsidRPr="0094643F" w:rsidRDefault="0094643F" w:rsidP="0094643F">
      <w:pPr>
        <w:spacing w:before="240" w:after="48" w:line="360" w:lineRule="auto"/>
        <w:jc w:val="both"/>
        <w:rPr>
          <w:rFonts w:ascii="Trebuchet MS" w:hAnsi="Trebuchet MS"/>
        </w:rPr>
      </w:pPr>
      <w:r w:rsidRPr="0094643F">
        <w:rPr>
          <w:rFonts w:ascii="Trebuchet MS" w:hAnsi="Trebuchet MS"/>
        </w:rPr>
        <w:t>3. Tratat de Pneumologie pentru Medici Rezidenți, sub redacția Cristian Oancea, Ovidiu Firă-Mladinescu, Voicu Tudorache, Editura “Victor Babeș” Timisoara 2021, ISBN 978-606-786-225-6, www.umft.ro</w:t>
      </w:r>
    </w:p>
    <w:p w:rsidR="0094643F" w:rsidRPr="0094643F" w:rsidRDefault="0094643F" w:rsidP="0094643F">
      <w:pPr>
        <w:spacing w:after="48" w:line="360" w:lineRule="auto"/>
        <w:jc w:val="both"/>
        <w:rPr>
          <w:rFonts w:ascii="Trebuchet MS" w:hAnsi="Trebuchet MS"/>
        </w:rPr>
      </w:pPr>
      <w:r w:rsidRPr="0094643F">
        <w:rPr>
          <w:rFonts w:ascii="Trebuchet MS" w:hAnsi="Trebuchet MS"/>
        </w:rPr>
        <w:t xml:space="preserve">4. Tratat de Pneumologie, sub redacția Doina Adina Todea, Editura Medicală Universitară “Iuliu </w:t>
      </w:r>
    </w:p>
    <w:p w:rsidR="0094643F" w:rsidRPr="0094643F" w:rsidRDefault="0094643F" w:rsidP="0094643F">
      <w:pPr>
        <w:spacing w:after="48" w:line="360" w:lineRule="auto"/>
        <w:jc w:val="both"/>
        <w:rPr>
          <w:rFonts w:ascii="Trebuchet MS" w:hAnsi="Trebuchet MS"/>
        </w:rPr>
      </w:pPr>
      <w:r w:rsidRPr="0094643F">
        <w:rPr>
          <w:rFonts w:ascii="Trebuchet MS" w:hAnsi="Trebuchet MS"/>
        </w:rPr>
        <w:t>Hațieganu” Cluj-Napoca 2023, ISBN 978-606-786-225-6</w:t>
      </w:r>
    </w:p>
    <w:p w:rsidR="0094643F" w:rsidRPr="0094643F" w:rsidRDefault="0094643F" w:rsidP="0094643F">
      <w:pPr>
        <w:spacing w:before="240" w:after="48" w:line="360" w:lineRule="auto"/>
        <w:jc w:val="both"/>
        <w:rPr>
          <w:rFonts w:ascii="Trebuchet MS" w:hAnsi="Trebuchet MS"/>
        </w:rPr>
      </w:pPr>
      <w:r w:rsidRPr="0094643F">
        <w:rPr>
          <w:rFonts w:ascii="Trebuchet MS" w:hAnsi="Trebuchet MS"/>
        </w:rPr>
        <w:t>5. Tratat de Medicină Internă, sub redacția Ion. I. Bruckner, Editura Medicală București 2024, ISBN 978-973-39-0965-1</w:t>
      </w:r>
    </w:p>
    <w:p w:rsidR="00C713CD" w:rsidRDefault="00C713CD" w:rsidP="00C713CD">
      <w:pPr>
        <w:spacing w:after="0" w:line="240" w:lineRule="auto"/>
        <w:jc w:val="center"/>
        <w:rPr>
          <w:rFonts w:ascii="Trebuchet MS" w:eastAsia="Times New Roman" w:hAnsi="Trebuchet MS"/>
          <w:b/>
          <w:lang w:val="ro-RO"/>
        </w:rPr>
      </w:pPr>
    </w:p>
    <w:p w:rsidR="00C713CD" w:rsidRPr="00075816" w:rsidRDefault="00C713CD" w:rsidP="00C713CD">
      <w:pPr>
        <w:spacing w:after="0" w:line="240" w:lineRule="auto"/>
        <w:jc w:val="center"/>
        <w:rPr>
          <w:rFonts w:ascii="Trebuchet MS" w:eastAsia="Times New Roman" w:hAnsi="Trebuchet MS"/>
          <w:b/>
          <w:lang w:val="ro-RO"/>
        </w:rPr>
      </w:pPr>
      <w:r w:rsidRPr="00075816">
        <w:rPr>
          <w:rFonts w:ascii="Trebuchet MS" w:eastAsia="Times New Roman" w:hAnsi="Trebuchet MS"/>
          <w:b/>
          <w:lang w:val="ro-RO"/>
        </w:rPr>
        <w:t>MANAGER</w:t>
      </w:r>
    </w:p>
    <w:p w:rsidR="00C713CD" w:rsidRDefault="00C713CD" w:rsidP="00C713CD">
      <w:pPr>
        <w:spacing w:after="0" w:line="240" w:lineRule="auto"/>
        <w:jc w:val="center"/>
        <w:rPr>
          <w:rFonts w:ascii="Trebuchet MS" w:eastAsia="Times New Roman" w:hAnsi="Trebuchet MS"/>
          <w:b/>
          <w:lang w:val="ro-RO"/>
        </w:rPr>
      </w:pPr>
      <w:r w:rsidRPr="00075816">
        <w:rPr>
          <w:rFonts w:ascii="Trebuchet MS" w:eastAsia="Times New Roman" w:hAnsi="Trebuchet MS"/>
          <w:b/>
          <w:lang w:val="ro-RO"/>
        </w:rPr>
        <w:t>Prof. Univ. Dr. Claudia GHERMAN</w:t>
      </w:r>
    </w:p>
    <w:p w:rsidR="0050463B" w:rsidRDefault="0050463B" w:rsidP="00C713CD">
      <w:pPr>
        <w:spacing w:after="0" w:line="240" w:lineRule="auto"/>
        <w:jc w:val="center"/>
        <w:rPr>
          <w:rFonts w:ascii="Trebuchet MS" w:eastAsia="Times New Roman" w:hAnsi="Trebuchet MS"/>
          <w:b/>
          <w:lang w:val="ro-RO"/>
        </w:rPr>
      </w:pPr>
    </w:p>
    <w:p w:rsidR="0050463B" w:rsidRDefault="0050463B" w:rsidP="00C713CD">
      <w:pPr>
        <w:spacing w:after="0" w:line="240" w:lineRule="auto"/>
        <w:jc w:val="center"/>
        <w:rPr>
          <w:rFonts w:ascii="Trebuchet MS" w:eastAsia="Times New Roman" w:hAnsi="Trebuchet MS"/>
          <w:b/>
          <w:lang w:val="ro-RO"/>
        </w:rPr>
      </w:pPr>
    </w:p>
    <w:p w:rsidR="0050463B" w:rsidRPr="00075816" w:rsidRDefault="0050463B" w:rsidP="00C713CD">
      <w:pPr>
        <w:spacing w:after="0" w:line="240" w:lineRule="auto"/>
        <w:jc w:val="center"/>
        <w:rPr>
          <w:rFonts w:ascii="Trebuchet MS" w:eastAsia="Times New Roman" w:hAnsi="Trebuchet MS"/>
          <w:b/>
          <w:lang w:val="ro-RO"/>
        </w:rPr>
      </w:pPr>
    </w:p>
    <w:p w:rsidR="00C713CD" w:rsidRPr="00075816" w:rsidRDefault="00C713CD" w:rsidP="00C713CD">
      <w:pPr>
        <w:spacing w:after="0" w:line="240" w:lineRule="auto"/>
        <w:rPr>
          <w:rFonts w:ascii="Trebuchet MS" w:eastAsia="Times New Roman" w:hAnsi="Trebuchet MS"/>
          <w:lang w:val="ro-RO"/>
        </w:rPr>
      </w:pPr>
    </w:p>
    <w:p w:rsidR="00C713CD" w:rsidRPr="00075816" w:rsidRDefault="00C713CD" w:rsidP="00E00BF2">
      <w:pPr>
        <w:spacing w:after="0" w:line="240" w:lineRule="auto"/>
        <w:rPr>
          <w:rFonts w:ascii="Trebuchet MS" w:eastAsia="Times New Roman" w:hAnsi="Trebuchet MS"/>
          <w:lang w:val="ro-RO"/>
        </w:rPr>
      </w:pPr>
    </w:p>
    <w:p w:rsidR="00C713CD" w:rsidRDefault="00C713CD" w:rsidP="00C713CD">
      <w:pPr>
        <w:spacing w:after="0" w:line="240" w:lineRule="auto"/>
        <w:ind w:left="5760" w:firstLine="720"/>
        <w:rPr>
          <w:rFonts w:ascii="Trebuchet MS" w:eastAsia="Times New Roman" w:hAnsi="Trebuchet MS"/>
          <w:b/>
          <w:lang w:val="ro-RO"/>
        </w:rPr>
      </w:pPr>
    </w:p>
    <w:p w:rsidR="00C713CD" w:rsidRPr="00075816" w:rsidRDefault="00E00BF2" w:rsidP="00C713CD">
      <w:pPr>
        <w:spacing w:after="0" w:line="240" w:lineRule="auto"/>
        <w:ind w:left="5760" w:firstLine="720"/>
        <w:rPr>
          <w:rFonts w:ascii="Trebuchet MS" w:eastAsia="Times New Roman" w:hAnsi="Trebuchet MS"/>
          <w:b/>
          <w:lang w:val="ro-RO"/>
        </w:rPr>
      </w:pPr>
      <w:r>
        <w:rPr>
          <w:rFonts w:ascii="Trebuchet MS" w:eastAsia="Times New Roman" w:hAnsi="Trebuchet MS"/>
          <w:b/>
          <w:lang w:val="ro-RO"/>
        </w:rPr>
        <w:t xml:space="preserve">           </w:t>
      </w:r>
      <w:r w:rsidR="00C713CD" w:rsidRPr="00075816">
        <w:rPr>
          <w:rFonts w:ascii="Trebuchet MS" w:eastAsia="Times New Roman" w:hAnsi="Trebuchet MS"/>
          <w:b/>
          <w:lang w:val="ro-RO"/>
        </w:rPr>
        <w:t>ŞEF SERVICIU R.U.N.O.</w:t>
      </w:r>
    </w:p>
    <w:p w:rsidR="00C713CD" w:rsidRDefault="00C713CD" w:rsidP="00C713CD">
      <w:pPr>
        <w:spacing w:after="0" w:line="240" w:lineRule="auto"/>
        <w:ind w:left="5760" w:firstLine="720"/>
        <w:rPr>
          <w:rFonts w:ascii="Trebuchet MS" w:eastAsia="Times New Roman" w:hAnsi="Trebuchet MS"/>
          <w:b/>
          <w:lang w:val="ro-RO"/>
        </w:rPr>
      </w:pPr>
      <w:r>
        <w:rPr>
          <w:rFonts w:ascii="Trebuchet MS" w:eastAsia="Times New Roman" w:hAnsi="Trebuchet MS"/>
          <w:b/>
          <w:lang w:val="ro-RO"/>
        </w:rPr>
        <w:t xml:space="preserve"> </w:t>
      </w:r>
      <w:r w:rsidR="00E00BF2">
        <w:rPr>
          <w:rFonts w:ascii="Trebuchet MS" w:eastAsia="Times New Roman" w:hAnsi="Trebuchet MS"/>
          <w:b/>
          <w:lang w:val="ro-RO"/>
        </w:rPr>
        <w:t xml:space="preserve">          </w:t>
      </w:r>
      <w:r>
        <w:rPr>
          <w:rFonts w:ascii="Trebuchet MS" w:eastAsia="Times New Roman" w:hAnsi="Trebuchet MS"/>
          <w:b/>
          <w:lang w:val="ro-RO"/>
        </w:rPr>
        <w:t xml:space="preserve"> </w:t>
      </w:r>
      <w:r w:rsidRPr="00075816">
        <w:rPr>
          <w:rFonts w:ascii="Trebuchet MS" w:eastAsia="Times New Roman" w:hAnsi="Trebuchet MS"/>
          <w:b/>
          <w:lang w:val="ro-RO"/>
        </w:rPr>
        <w:t>Ec. Graţiela BOGDAN</w:t>
      </w:r>
    </w:p>
    <w:p w:rsidR="001A5E77" w:rsidRDefault="001A5E77" w:rsidP="00C713CD">
      <w:pPr>
        <w:spacing w:after="0" w:line="240" w:lineRule="auto"/>
        <w:ind w:left="5760" w:firstLine="720"/>
        <w:rPr>
          <w:rFonts w:ascii="Trebuchet MS" w:eastAsia="Times New Roman" w:hAnsi="Trebuchet MS"/>
          <w:b/>
          <w:lang w:val="ro-RO"/>
        </w:rPr>
      </w:pPr>
    </w:p>
    <w:p w:rsidR="001A5E77" w:rsidRDefault="001A5E77" w:rsidP="00C713CD">
      <w:pPr>
        <w:spacing w:after="0" w:line="240" w:lineRule="auto"/>
        <w:ind w:left="5760" w:firstLine="720"/>
        <w:rPr>
          <w:rFonts w:ascii="Trebuchet MS" w:eastAsia="Times New Roman" w:hAnsi="Trebuchet MS"/>
          <w:b/>
          <w:lang w:val="ro-RO"/>
        </w:rPr>
      </w:pPr>
    </w:p>
    <w:p w:rsidR="001A5E77" w:rsidRDefault="001A5E77" w:rsidP="00C713CD">
      <w:pPr>
        <w:spacing w:after="0" w:line="240" w:lineRule="auto"/>
        <w:ind w:left="5760" w:firstLine="720"/>
        <w:rPr>
          <w:rFonts w:ascii="Trebuchet MS" w:eastAsia="Times New Roman" w:hAnsi="Trebuchet MS"/>
          <w:b/>
          <w:lang w:val="ro-RO"/>
        </w:rPr>
      </w:pPr>
    </w:p>
    <w:p w:rsidR="001A5E77" w:rsidRDefault="001A5E77" w:rsidP="00C713CD">
      <w:pPr>
        <w:spacing w:after="0" w:line="240" w:lineRule="auto"/>
        <w:ind w:left="5760" w:firstLine="720"/>
        <w:rPr>
          <w:rFonts w:ascii="Trebuchet MS" w:eastAsia="Times New Roman" w:hAnsi="Trebuchet MS"/>
          <w:lang w:val="ro-RO"/>
        </w:rPr>
      </w:pPr>
    </w:p>
    <w:p w:rsidR="00025DBF" w:rsidRDefault="00E00BF2" w:rsidP="0050463B">
      <w:pPr>
        <w:spacing w:after="0" w:line="240" w:lineRule="auto"/>
        <w:rPr>
          <w:lang w:val="ro-RO"/>
        </w:rPr>
      </w:pPr>
      <w:r w:rsidRPr="00E00BF2">
        <w:rPr>
          <w:rFonts w:ascii="Trebuchet MS" w:eastAsia="Times New Roman" w:hAnsi="Trebuchet MS"/>
          <w:sz w:val="20"/>
          <w:szCs w:val="20"/>
          <w:lang w:val="ro-RO"/>
        </w:rPr>
        <w:t>Intocmit Ec. Anca BODEA</w:t>
      </w:r>
    </w:p>
    <w:sectPr w:rsidR="00025DBF" w:rsidSect="001E5661">
      <w:headerReference w:type="default" r:id="rId8"/>
      <w:footerReference w:type="default" r:id="rId9"/>
      <w:headerReference w:type="first" r:id="rId10"/>
      <w:footerReference w:type="first" r:id="rId11"/>
      <w:pgSz w:w="12240" w:h="15840" w:code="1"/>
      <w:pgMar w:top="851" w:right="851" w:bottom="851" w:left="141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E5C" w:rsidRDefault="00383E5C" w:rsidP="00714BC8">
      <w:pPr>
        <w:spacing w:after="0" w:line="240" w:lineRule="auto"/>
      </w:pPr>
      <w:r>
        <w:separator/>
      </w:r>
    </w:p>
  </w:endnote>
  <w:endnote w:type="continuationSeparator" w:id="0">
    <w:p w:rsidR="00383E5C" w:rsidRDefault="00383E5C" w:rsidP="00714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6D2" w:rsidRDefault="00540063" w:rsidP="002766D2">
    <w:pPr>
      <w:pStyle w:val="Header"/>
      <w:tabs>
        <w:tab w:val="clear" w:pos="9360"/>
      </w:tabs>
      <w:rPr>
        <w:rFonts w:ascii="Trebuchet MS" w:hAnsi="Trebuchet MS"/>
        <w:sz w:val="20"/>
        <w:szCs w:val="20"/>
        <w:lang w:val="ro-RO"/>
      </w:rPr>
    </w:pPr>
    <w:r>
      <w:rPr>
        <w:noProof/>
        <w:sz w:val="14"/>
        <w:szCs w:val="14"/>
      </w:rPr>
      <mc:AlternateContent>
        <mc:Choice Requires="wps">
          <w:drawing>
            <wp:anchor distT="0" distB="0" distL="114300" distR="114300" simplePos="0" relativeHeight="251672064" behindDoc="0" locked="0" layoutInCell="1" allowOverlap="1">
              <wp:simplePos x="0" y="0"/>
              <wp:positionH relativeFrom="page">
                <wp:posOffset>906780</wp:posOffset>
              </wp:positionH>
              <wp:positionV relativeFrom="paragraph">
                <wp:posOffset>48895</wp:posOffset>
              </wp:positionV>
              <wp:extent cx="6307455" cy="0"/>
              <wp:effectExtent l="11430" t="10795" r="15240" b="17780"/>
              <wp:wrapNone/>
              <wp:docPr id="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C8C76" id="Line 25" o:spid="_x0000_s1026" style="position:absolute;flip:y;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3.85pt" to="568.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" strokecolor="#00afef" strokeweight="1.42pt">
              <w10:wrap anchorx="page"/>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2"/>
      <w:gridCol w:w="6719"/>
      <w:gridCol w:w="2106"/>
    </w:tblGrid>
    <w:tr w:rsidR="002766D2" w:rsidTr="00591719">
      <w:tc>
        <w:tcPr>
          <w:tcW w:w="1368" w:type="dxa"/>
        </w:tcPr>
        <w:p w:rsidR="002766D2" w:rsidRDefault="002766D2" w:rsidP="00591719">
          <w:pPr>
            <w:pStyle w:val="Footer"/>
            <w:jc w:val="center"/>
            <w:rPr>
              <w:rFonts w:ascii="Trebuchet MS" w:hAnsi="Trebuchet MS"/>
              <w:sz w:val="20"/>
              <w:szCs w:val="20"/>
            </w:rPr>
          </w:pPr>
          <w:r>
            <w:rPr>
              <w:rFonts w:ascii="Trebuchet MS" w:hAnsi="Trebuchet MS"/>
              <w:noProof/>
              <w:sz w:val="20"/>
              <w:szCs w:val="20"/>
              <w:lang w:val="en-GB" w:eastAsia="en-GB"/>
            </w:rPr>
            <w:drawing>
              <wp:inline distT="0" distB="0" distL="0" distR="0">
                <wp:extent cx="646686" cy="453283"/>
                <wp:effectExtent l="19050" t="0" r="1014" b="0"/>
                <wp:docPr id="7" name="Picture 2" descr="Afis ANMCS SCJU Clu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s ANMCS SCJU Cluj.jpg"/>
                        <pic:cNvPicPr/>
                      </pic:nvPicPr>
                      <pic:blipFill>
                        <a:blip r:embed="rId1"/>
                        <a:stretch>
                          <a:fillRect/>
                        </a:stretch>
                      </pic:blipFill>
                      <pic:spPr>
                        <a:xfrm>
                          <a:off x="0" y="0"/>
                          <a:ext cx="649316" cy="455126"/>
                        </a:xfrm>
                        <a:prstGeom prst="rect">
                          <a:avLst/>
                        </a:prstGeom>
                      </pic:spPr>
                    </pic:pic>
                  </a:graphicData>
                </a:graphic>
              </wp:inline>
            </w:drawing>
          </w:r>
        </w:p>
      </w:tc>
      <w:tc>
        <w:tcPr>
          <w:tcW w:w="7020" w:type="dxa"/>
        </w:tcPr>
        <w:p w:rsidR="002766D2" w:rsidRPr="002B3F72" w:rsidRDefault="002766D2" w:rsidP="00591719">
          <w:pPr>
            <w:pStyle w:val="Header"/>
            <w:tabs>
              <w:tab w:val="clear" w:pos="9360"/>
            </w:tabs>
            <w:jc w:val="center"/>
            <w:rPr>
              <w:rFonts w:ascii="Times New Roman" w:hAnsi="Times New Roman"/>
              <w:sz w:val="18"/>
              <w:szCs w:val="18"/>
              <w:lang w:val="ro-RO"/>
            </w:rPr>
          </w:pPr>
          <w:r w:rsidRPr="002B3F72">
            <w:rPr>
              <w:rFonts w:ascii="Times New Roman" w:hAnsi="Times New Roman"/>
              <w:sz w:val="18"/>
              <w:szCs w:val="18"/>
              <w:lang w:val="ro-RO"/>
            </w:rPr>
            <w:t>Adresă: Strada Clinicilor, nr. 3-5, 400006, Cluj-Napoca</w:t>
          </w:r>
        </w:p>
        <w:p w:rsidR="002766D2" w:rsidRPr="002B3F72" w:rsidRDefault="002766D2" w:rsidP="00591719">
          <w:pPr>
            <w:pStyle w:val="Header"/>
            <w:tabs>
              <w:tab w:val="clear" w:pos="9360"/>
              <w:tab w:val="center" w:pos="4985"/>
              <w:tab w:val="right" w:pos="9971"/>
            </w:tabs>
            <w:jc w:val="center"/>
            <w:rPr>
              <w:rFonts w:ascii="Times New Roman" w:hAnsi="Times New Roman"/>
              <w:sz w:val="18"/>
              <w:szCs w:val="18"/>
              <w:lang w:val="ro-RO"/>
            </w:rPr>
          </w:pPr>
          <w:r w:rsidRPr="002B3F72">
            <w:rPr>
              <w:rFonts w:ascii="Times New Roman" w:hAnsi="Times New Roman"/>
              <w:sz w:val="18"/>
              <w:szCs w:val="18"/>
              <w:lang w:val="ro-RO"/>
            </w:rPr>
            <w:t>E</w:t>
          </w:r>
          <w:r>
            <w:rPr>
              <w:rFonts w:ascii="Times New Roman" w:hAnsi="Times New Roman"/>
              <w:sz w:val="18"/>
              <w:szCs w:val="18"/>
              <w:lang w:val="ro-RO"/>
            </w:rPr>
            <w:t>-</w:t>
          </w:r>
          <w:r w:rsidRPr="002B3F72">
            <w:rPr>
              <w:rFonts w:ascii="Times New Roman" w:hAnsi="Times New Roman"/>
              <w:sz w:val="18"/>
              <w:szCs w:val="18"/>
              <w:lang w:val="ro-RO"/>
            </w:rPr>
            <w:t>mail: secretariat@scjucluj.ro; Tel: 0264-597.852</w:t>
          </w:r>
        </w:p>
        <w:p w:rsidR="002766D2" w:rsidRPr="002B3F72" w:rsidRDefault="002766D2" w:rsidP="00591719">
          <w:pPr>
            <w:pStyle w:val="Header"/>
            <w:jc w:val="center"/>
            <w:rPr>
              <w:rFonts w:ascii="Times New Roman" w:hAnsi="Times New Roman"/>
              <w:sz w:val="18"/>
              <w:szCs w:val="18"/>
              <w:lang w:val="ro-RO"/>
            </w:rPr>
          </w:pPr>
          <w:r w:rsidRPr="002B3F72">
            <w:rPr>
              <w:rFonts w:ascii="Times New Roman" w:hAnsi="Times New Roman"/>
              <w:sz w:val="18"/>
              <w:szCs w:val="18"/>
              <w:lang w:val="ro-RO"/>
            </w:rPr>
            <w:t xml:space="preserve">Responsabil protecția datelor: </w:t>
          </w:r>
          <w:hyperlink r:id="rId2" w:history="1">
            <w:r w:rsidRPr="002B3F72">
              <w:rPr>
                <w:rStyle w:val="Hyperlink"/>
                <w:rFonts w:ascii="Times New Roman" w:hAnsi="Times New Roman"/>
                <w:sz w:val="18"/>
                <w:szCs w:val="18"/>
                <w:lang w:val="ro-RO"/>
              </w:rPr>
              <w:t>dpo@scjucluj.ro</w:t>
            </w:r>
          </w:hyperlink>
        </w:p>
        <w:p w:rsidR="002766D2" w:rsidRPr="002B3F72" w:rsidRDefault="002766D2" w:rsidP="00591719">
          <w:pPr>
            <w:pStyle w:val="Header"/>
            <w:jc w:val="center"/>
            <w:rPr>
              <w:rFonts w:ascii="Times New Roman" w:hAnsi="Times New Roman"/>
              <w:sz w:val="18"/>
              <w:szCs w:val="18"/>
              <w:lang w:val="ro-RO"/>
            </w:rPr>
          </w:pPr>
        </w:p>
      </w:tc>
      <w:tc>
        <w:tcPr>
          <w:tcW w:w="1799" w:type="dxa"/>
        </w:tcPr>
        <w:p w:rsidR="002766D2" w:rsidRDefault="002766D2" w:rsidP="00591719">
          <w:pPr>
            <w:pStyle w:val="Footer"/>
            <w:jc w:val="center"/>
            <w:rPr>
              <w:rFonts w:ascii="Trebuchet MS" w:hAnsi="Trebuchet MS"/>
              <w:sz w:val="20"/>
              <w:szCs w:val="20"/>
            </w:rPr>
          </w:pPr>
          <w:r>
            <w:rPr>
              <w:rFonts w:ascii="Trebuchet MS" w:hAnsi="Trebuchet MS"/>
              <w:noProof/>
              <w:sz w:val="20"/>
              <w:szCs w:val="20"/>
              <w:lang w:val="en-GB" w:eastAsia="en-GB"/>
            </w:rPr>
            <w:drawing>
              <wp:inline distT="0" distB="0" distL="0" distR="0">
                <wp:extent cx="1180234" cy="426657"/>
                <wp:effectExtent l="19050" t="0" r="866" b="0"/>
                <wp:docPr id="8" name="Picture 4" descr="Sigla ISO 9001 no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O 9001 noua.JPG"/>
                        <pic:cNvPicPr/>
                      </pic:nvPicPr>
                      <pic:blipFill>
                        <a:blip r:embed="rId3"/>
                        <a:stretch>
                          <a:fillRect/>
                        </a:stretch>
                      </pic:blipFill>
                      <pic:spPr>
                        <a:xfrm>
                          <a:off x="0" y="0"/>
                          <a:ext cx="1180234" cy="426657"/>
                        </a:xfrm>
                        <a:prstGeom prst="rect">
                          <a:avLst/>
                        </a:prstGeom>
                      </pic:spPr>
                    </pic:pic>
                  </a:graphicData>
                </a:graphic>
              </wp:inline>
            </w:drawing>
          </w:r>
        </w:p>
      </w:tc>
    </w:tr>
  </w:tbl>
  <w:p w:rsidR="00B4253C" w:rsidRDefault="00B4253C">
    <w:pPr>
      <w:pStyle w:val="Footer"/>
      <w:jc w:val="right"/>
    </w:pPr>
  </w:p>
  <w:p w:rsidR="00B4253C" w:rsidRDefault="00B4253C" w:rsidP="003B2BA0">
    <w:pPr>
      <w:pStyle w:val="Footer"/>
      <w:ind w:left="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53C" w:rsidRDefault="00540063" w:rsidP="001E5661">
    <w:pPr>
      <w:pStyle w:val="Header"/>
      <w:tabs>
        <w:tab w:val="clear" w:pos="9360"/>
      </w:tabs>
      <w:rPr>
        <w:rFonts w:ascii="Trebuchet MS" w:hAnsi="Trebuchet MS"/>
        <w:sz w:val="20"/>
        <w:szCs w:val="20"/>
        <w:lang w:val="ro-RO"/>
      </w:rPr>
    </w:pPr>
    <w:r>
      <w:rPr>
        <w:noProof/>
        <w:sz w:val="14"/>
        <w:szCs w:val="14"/>
      </w:rPr>
      <mc:AlternateContent>
        <mc:Choice Requires="wps">
          <w:drawing>
            <wp:anchor distT="0" distB="0" distL="114300" distR="114300" simplePos="0" relativeHeight="251654656" behindDoc="0" locked="0" layoutInCell="1" allowOverlap="1">
              <wp:simplePos x="0" y="0"/>
              <wp:positionH relativeFrom="page">
                <wp:posOffset>906780</wp:posOffset>
              </wp:positionH>
              <wp:positionV relativeFrom="paragraph">
                <wp:posOffset>48895</wp:posOffset>
              </wp:positionV>
              <wp:extent cx="6307455" cy="0"/>
              <wp:effectExtent l="11430" t="10795" r="15240" b="1778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0AD78" id="Line 2" o:spid="_x0000_s1026" style="position:absolute;flip:y;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3.85pt" to="568.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" strokecolor="#00afef" strokeweight="1.42pt">
              <w10:wrap anchorx="page"/>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2"/>
      <w:gridCol w:w="6719"/>
      <w:gridCol w:w="2106"/>
    </w:tblGrid>
    <w:tr w:rsidR="00B4253C" w:rsidTr="001E5661">
      <w:tc>
        <w:tcPr>
          <w:tcW w:w="1368" w:type="dxa"/>
        </w:tcPr>
        <w:p w:rsidR="00B4253C" w:rsidRDefault="00B4253C" w:rsidP="00DC7DB9">
          <w:pPr>
            <w:pStyle w:val="Footer"/>
            <w:jc w:val="center"/>
            <w:rPr>
              <w:rFonts w:ascii="Trebuchet MS" w:hAnsi="Trebuchet MS"/>
              <w:sz w:val="20"/>
              <w:szCs w:val="20"/>
            </w:rPr>
          </w:pPr>
          <w:r>
            <w:rPr>
              <w:rFonts w:ascii="Trebuchet MS" w:hAnsi="Trebuchet MS"/>
              <w:noProof/>
              <w:sz w:val="20"/>
              <w:szCs w:val="20"/>
              <w:lang w:val="en-GB" w:eastAsia="en-GB"/>
            </w:rPr>
            <w:drawing>
              <wp:inline distT="0" distB="0" distL="0" distR="0">
                <wp:extent cx="646686" cy="453283"/>
                <wp:effectExtent l="19050" t="0" r="1014" b="0"/>
                <wp:docPr id="3" name="Picture 2" descr="Afis ANMCS SCJU Clu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s ANMCS SCJU Cluj.jpg"/>
                        <pic:cNvPicPr/>
                      </pic:nvPicPr>
                      <pic:blipFill>
                        <a:blip r:embed="rId1"/>
                        <a:stretch>
                          <a:fillRect/>
                        </a:stretch>
                      </pic:blipFill>
                      <pic:spPr>
                        <a:xfrm>
                          <a:off x="0" y="0"/>
                          <a:ext cx="649316" cy="455126"/>
                        </a:xfrm>
                        <a:prstGeom prst="rect">
                          <a:avLst/>
                        </a:prstGeom>
                      </pic:spPr>
                    </pic:pic>
                  </a:graphicData>
                </a:graphic>
              </wp:inline>
            </w:drawing>
          </w:r>
        </w:p>
      </w:tc>
      <w:tc>
        <w:tcPr>
          <w:tcW w:w="7020" w:type="dxa"/>
        </w:tcPr>
        <w:p w:rsidR="00B4253C" w:rsidRPr="002B3F72" w:rsidRDefault="00B4253C" w:rsidP="001E5661">
          <w:pPr>
            <w:pStyle w:val="Header"/>
            <w:tabs>
              <w:tab w:val="clear" w:pos="9360"/>
            </w:tabs>
            <w:jc w:val="center"/>
            <w:rPr>
              <w:rFonts w:ascii="Times New Roman" w:hAnsi="Times New Roman"/>
              <w:sz w:val="18"/>
              <w:szCs w:val="18"/>
              <w:lang w:val="ro-RO"/>
            </w:rPr>
          </w:pPr>
          <w:r w:rsidRPr="002B3F72">
            <w:rPr>
              <w:rFonts w:ascii="Times New Roman" w:hAnsi="Times New Roman"/>
              <w:sz w:val="18"/>
              <w:szCs w:val="18"/>
              <w:lang w:val="ro-RO"/>
            </w:rPr>
            <w:t>Adresă: Strada Clinicilor, nr. 3-5, 400006, Cluj-Napoca</w:t>
          </w:r>
        </w:p>
        <w:p w:rsidR="00B4253C" w:rsidRPr="002B3F72" w:rsidRDefault="00B4253C" w:rsidP="001E5661">
          <w:pPr>
            <w:pStyle w:val="Header"/>
            <w:tabs>
              <w:tab w:val="clear" w:pos="9360"/>
              <w:tab w:val="center" w:pos="4985"/>
              <w:tab w:val="right" w:pos="9971"/>
            </w:tabs>
            <w:jc w:val="center"/>
            <w:rPr>
              <w:rFonts w:ascii="Times New Roman" w:hAnsi="Times New Roman"/>
              <w:sz w:val="18"/>
              <w:szCs w:val="18"/>
              <w:lang w:val="ro-RO"/>
            </w:rPr>
          </w:pPr>
          <w:r w:rsidRPr="002B3F72">
            <w:rPr>
              <w:rFonts w:ascii="Times New Roman" w:hAnsi="Times New Roman"/>
              <w:sz w:val="18"/>
              <w:szCs w:val="18"/>
              <w:lang w:val="ro-RO"/>
            </w:rPr>
            <w:t>E</w:t>
          </w:r>
          <w:r>
            <w:rPr>
              <w:rFonts w:ascii="Times New Roman" w:hAnsi="Times New Roman"/>
              <w:sz w:val="18"/>
              <w:szCs w:val="18"/>
              <w:lang w:val="ro-RO"/>
            </w:rPr>
            <w:t>-</w:t>
          </w:r>
          <w:r w:rsidRPr="002B3F72">
            <w:rPr>
              <w:rFonts w:ascii="Times New Roman" w:hAnsi="Times New Roman"/>
              <w:sz w:val="18"/>
              <w:szCs w:val="18"/>
              <w:lang w:val="ro-RO"/>
            </w:rPr>
            <w:t>mail: secretariat@scjucluj.ro; Tel: 0264-597.852</w:t>
          </w:r>
        </w:p>
        <w:p w:rsidR="00B4253C" w:rsidRPr="002B3F72" w:rsidRDefault="00B4253C" w:rsidP="001E5661">
          <w:pPr>
            <w:pStyle w:val="Header"/>
            <w:jc w:val="center"/>
            <w:rPr>
              <w:rFonts w:ascii="Times New Roman" w:hAnsi="Times New Roman"/>
              <w:sz w:val="18"/>
              <w:szCs w:val="18"/>
              <w:lang w:val="ro-RO"/>
            </w:rPr>
          </w:pPr>
          <w:r w:rsidRPr="002B3F72">
            <w:rPr>
              <w:rFonts w:ascii="Times New Roman" w:hAnsi="Times New Roman"/>
              <w:sz w:val="18"/>
              <w:szCs w:val="18"/>
              <w:lang w:val="ro-RO"/>
            </w:rPr>
            <w:t xml:space="preserve">Responsabil protecția datelor: </w:t>
          </w:r>
          <w:hyperlink r:id="rId2" w:history="1">
            <w:r w:rsidRPr="002B3F72">
              <w:rPr>
                <w:rStyle w:val="Hyperlink"/>
                <w:rFonts w:ascii="Times New Roman" w:hAnsi="Times New Roman"/>
                <w:sz w:val="18"/>
                <w:szCs w:val="18"/>
                <w:lang w:val="ro-RO"/>
              </w:rPr>
              <w:t>dpo@scjucluj.ro</w:t>
            </w:r>
          </w:hyperlink>
        </w:p>
        <w:p w:rsidR="00B4253C" w:rsidRPr="002B3F72" w:rsidRDefault="00B4253C" w:rsidP="001E5661">
          <w:pPr>
            <w:pStyle w:val="Header"/>
            <w:jc w:val="center"/>
            <w:rPr>
              <w:rFonts w:ascii="Times New Roman" w:hAnsi="Times New Roman"/>
              <w:sz w:val="18"/>
              <w:szCs w:val="18"/>
              <w:lang w:val="ro-RO"/>
            </w:rPr>
          </w:pPr>
        </w:p>
      </w:tc>
      <w:tc>
        <w:tcPr>
          <w:tcW w:w="1799" w:type="dxa"/>
        </w:tcPr>
        <w:p w:rsidR="00B4253C" w:rsidRDefault="00B4253C" w:rsidP="00DC7DB9">
          <w:pPr>
            <w:pStyle w:val="Footer"/>
            <w:jc w:val="center"/>
            <w:rPr>
              <w:rFonts w:ascii="Trebuchet MS" w:hAnsi="Trebuchet MS"/>
              <w:sz w:val="20"/>
              <w:szCs w:val="20"/>
            </w:rPr>
          </w:pPr>
          <w:r>
            <w:rPr>
              <w:rFonts w:ascii="Trebuchet MS" w:hAnsi="Trebuchet MS"/>
              <w:noProof/>
              <w:sz w:val="20"/>
              <w:szCs w:val="20"/>
              <w:lang w:val="en-GB" w:eastAsia="en-GB"/>
            </w:rPr>
            <w:drawing>
              <wp:inline distT="0" distB="0" distL="0" distR="0">
                <wp:extent cx="1180234" cy="426657"/>
                <wp:effectExtent l="19050" t="0" r="866" b="0"/>
                <wp:docPr id="5" name="Picture 4" descr="Sigla ISO 9001 no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O 9001 noua.JPG"/>
                        <pic:cNvPicPr/>
                      </pic:nvPicPr>
                      <pic:blipFill>
                        <a:blip r:embed="rId3"/>
                        <a:stretch>
                          <a:fillRect/>
                        </a:stretch>
                      </pic:blipFill>
                      <pic:spPr>
                        <a:xfrm>
                          <a:off x="0" y="0"/>
                          <a:ext cx="1180234" cy="426657"/>
                        </a:xfrm>
                        <a:prstGeom prst="rect">
                          <a:avLst/>
                        </a:prstGeom>
                      </pic:spPr>
                    </pic:pic>
                  </a:graphicData>
                </a:graphic>
              </wp:inline>
            </w:drawing>
          </w:r>
        </w:p>
      </w:tc>
    </w:tr>
  </w:tbl>
  <w:p w:rsidR="00B4253C" w:rsidRDefault="00B4253C" w:rsidP="0029121E">
    <w:pPr>
      <w:pStyle w:val="Footer"/>
      <w:rPr>
        <w:rFonts w:ascii="Trebuchet MS" w:hAnsi="Trebuchet M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E5C" w:rsidRDefault="00383E5C" w:rsidP="00714BC8">
      <w:pPr>
        <w:spacing w:after="0" w:line="240" w:lineRule="auto"/>
      </w:pPr>
      <w:r>
        <w:separator/>
      </w:r>
    </w:p>
  </w:footnote>
  <w:footnote w:type="continuationSeparator" w:id="0">
    <w:p w:rsidR="00383E5C" w:rsidRDefault="00383E5C" w:rsidP="00714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53C" w:rsidRDefault="00B4253C" w:rsidP="001E5661">
    <w:pPr>
      <w:pStyle w:val="Header"/>
      <w:tabs>
        <w:tab w:val="clear" w:pos="4680"/>
        <w:tab w:val="clear" w:pos="9360"/>
        <w:tab w:val="left" w:pos="3552"/>
      </w:tabs>
    </w:pPr>
    <w:r>
      <w:t xml:space="preserve">                                    </w:t>
    </w:r>
    <w:r>
      <w:rPr>
        <w:noProof/>
        <w:lang w:val="en-GB" w:eastAsia="en-GB"/>
      </w:rPr>
      <w:drawing>
        <wp:anchor distT="0" distB="0" distL="114300" distR="114300" simplePos="0" relativeHeight="251667968" behindDoc="1" locked="0" layoutInCell="1" allowOverlap="1">
          <wp:simplePos x="0" y="0"/>
          <wp:positionH relativeFrom="column">
            <wp:posOffset>3747770</wp:posOffset>
          </wp:positionH>
          <wp:positionV relativeFrom="paragraph">
            <wp:posOffset>247650</wp:posOffset>
          </wp:positionV>
          <wp:extent cx="1842770" cy="419100"/>
          <wp:effectExtent l="19050" t="0" r="5080" b="0"/>
          <wp:wrapTight wrapText="bothSides">
            <wp:wrapPolygon edited="0">
              <wp:start x="-223" y="0"/>
              <wp:lineTo x="-223" y="20618"/>
              <wp:lineTo x="21660" y="20618"/>
              <wp:lineTo x="21660" y="0"/>
              <wp:lineTo x="-223" y="0"/>
            </wp:wrapPolygon>
          </wp:wrapTight>
          <wp:docPr id="15" name="Picture 4" descr="sc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is"/>
                  <pic:cNvPicPr>
                    <a:picLocks noChangeAspect="1" noChangeArrowheads="1"/>
                  </pic:cNvPicPr>
                </pic:nvPicPr>
                <pic:blipFill>
                  <a:blip r:embed="rId1" cstate="print"/>
                  <a:srcRect/>
                  <a:stretch>
                    <a:fillRect/>
                  </a:stretch>
                </pic:blipFill>
                <pic:spPr bwMode="auto">
                  <a:xfrm>
                    <a:off x="0" y="0"/>
                    <a:ext cx="1842770" cy="419100"/>
                  </a:xfrm>
                  <a:prstGeom prst="rect">
                    <a:avLst/>
                  </a:prstGeom>
                  <a:noFill/>
                  <a:ln w="9525">
                    <a:noFill/>
                    <a:miter lim="800000"/>
                    <a:headEnd/>
                    <a:tailEnd/>
                  </a:ln>
                </pic:spPr>
              </pic:pic>
            </a:graphicData>
          </a:graphic>
        </wp:anchor>
      </w:drawing>
    </w:r>
    <w:r>
      <w:rPr>
        <w:noProof/>
        <w:lang w:val="en-GB" w:eastAsia="en-GB"/>
      </w:rPr>
      <w:drawing>
        <wp:anchor distT="0" distB="0" distL="114300" distR="114300" simplePos="0" relativeHeight="251668992" behindDoc="1" locked="0" layoutInCell="1" allowOverlap="1">
          <wp:simplePos x="0" y="0"/>
          <wp:positionH relativeFrom="column">
            <wp:posOffset>5662295</wp:posOffset>
          </wp:positionH>
          <wp:positionV relativeFrom="paragraph">
            <wp:posOffset>190500</wp:posOffset>
          </wp:positionV>
          <wp:extent cx="562610" cy="600075"/>
          <wp:effectExtent l="19050" t="0" r="8890" b="0"/>
          <wp:wrapTight wrapText="bothSides">
            <wp:wrapPolygon edited="0">
              <wp:start x="-731" y="0"/>
              <wp:lineTo x="-731" y="21257"/>
              <wp:lineTo x="21941" y="21257"/>
              <wp:lineTo x="21941" y="0"/>
              <wp:lineTo x="-731" y="0"/>
            </wp:wrapPolygon>
          </wp:wrapTight>
          <wp:docPr id="16" name="Picture 3" descr="numai 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mai sigla"/>
                  <pic:cNvPicPr>
                    <a:picLocks noChangeAspect="1" noChangeArrowheads="1"/>
                  </pic:cNvPicPr>
                </pic:nvPicPr>
                <pic:blipFill>
                  <a:blip r:embed="rId2" cstate="print"/>
                  <a:srcRect/>
                  <a:stretch>
                    <a:fillRect/>
                  </a:stretch>
                </pic:blipFill>
                <pic:spPr bwMode="auto">
                  <a:xfrm>
                    <a:off x="0" y="0"/>
                    <a:ext cx="562610" cy="600075"/>
                  </a:xfrm>
                  <a:prstGeom prst="rect">
                    <a:avLst/>
                  </a:prstGeom>
                  <a:noFill/>
                  <a:ln w="9525">
                    <a:noFill/>
                    <a:miter lim="800000"/>
                    <a:headEnd/>
                    <a:tailEnd/>
                  </a:ln>
                </pic:spPr>
              </pic:pic>
            </a:graphicData>
          </a:graphic>
        </wp:anchor>
      </w:drawing>
    </w:r>
    <w:r>
      <w:br/>
    </w:r>
    <w:r>
      <w:br/>
    </w:r>
    <w:r>
      <w:tab/>
    </w:r>
  </w:p>
  <w:p w:rsidR="00B4253C" w:rsidRDefault="00B4253C" w:rsidP="001E5661">
    <w:pPr>
      <w:pStyle w:val="Header"/>
      <w:tabs>
        <w:tab w:val="clear" w:pos="4680"/>
        <w:tab w:val="clear" w:pos="9360"/>
        <w:tab w:val="left" w:pos="8670"/>
      </w:tabs>
    </w:pPr>
    <w:r>
      <w:tab/>
    </w:r>
  </w:p>
  <w:p w:rsidR="00B4253C" w:rsidRDefault="00B4253C" w:rsidP="00C16412">
    <w:pPr>
      <w:pStyle w:val="Header"/>
      <w:rPr>
        <w:sz w:val="16"/>
        <w:szCs w:val="16"/>
      </w:rPr>
    </w:pPr>
    <w:r>
      <w:t xml:space="preserve">              </w:t>
    </w:r>
  </w:p>
  <w:p w:rsidR="00B4253C" w:rsidRDefault="00540063" w:rsidP="001E5661">
    <w:pPr>
      <w:pStyle w:val="Header"/>
      <w:tabs>
        <w:tab w:val="clear" w:pos="4680"/>
        <w:tab w:val="clear" w:pos="9360"/>
        <w:tab w:val="left" w:pos="5970"/>
      </w:tabs>
      <w:rPr>
        <w:sz w:val="16"/>
        <w:szCs w:val="16"/>
      </w:rPr>
    </w:pPr>
    <w:r>
      <w:rPr>
        <w:noProof/>
      </w:rPr>
      <mc:AlternateContent>
        <mc:Choice Requires="wps">
          <w:drawing>
            <wp:anchor distT="0" distB="0" distL="114300" distR="114300" simplePos="0" relativeHeight="251670016" behindDoc="0" locked="0" layoutInCell="1" allowOverlap="1">
              <wp:simplePos x="0" y="0"/>
              <wp:positionH relativeFrom="page">
                <wp:posOffset>935355</wp:posOffset>
              </wp:positionH>
              <wp:positionV relativeFrom="paragraph">
                <wp:posOffset>41275</wp:posOffset>
              </wp:positionV>
              <wp:extent cx="6307455" cy="0"/>
              <wp:effectExtent l="11430" t="12700" r="15240" b="15875"/>
              <wp:wrapNone/>
              <wp:docPr id="1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1CFC4" id="Line 24" o:spid="_x0000_s1026" style="position:absolute;flip: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65pt,3.25pt" to="570.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" strokecolor="#00afef" strokeweight="1.42pt">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53C" w:rsidRDefault="00B4253C" w:rsidP="00E83902">
    <w:pPr>
      <w:pStyle w:val="Header"/>
      <w:tabs>
        <w:tab w:val="clear" w:pos="4680"/>
        <w:tab w:val="clear" w:pos="9360"/>
        <w:tab w:val="left" w:pos="3552"/>
      </w:tabs>
    </w:pPr>
    <w:r>
      <w:rPr>
        <w:noProof/>
        <w:lang w:val="en-GB" w:eastAsia="en-GB"/>
      </w:rPr>
      <w:drawing>
        <wp:anchor distT="0" distB="0" distL="114300" distR="114300" simplePos="0" relativeHeight="251659776" behindDoc="1" locked="0" layoutInCell="1" allowOverlap="1">
          <wp:simplePos x="0" y="0"/>
          <wp:positionH relativeFrom="column">
            <wp:posOffset>3747770</wp:posOffset>
          </wp:positionH>
          <wp:positionV relativeFrom="paragraph">
            <wp:posOffset>247650</wp:posOffset>
          </wp:positionV>
          <wp:extent cx="1842770" cy="419100"/>
          <wp:effectExtent l="19050" t="0" r="5080" b="0"/>
          <wp:wrapTight wrapText="bothSides">
            <wp:wrapPolygon edited="0">
              <wp:start x="-223" y="0"/>
              <wp:lineTo x="-223" y="20618"/>
              <wp:lineTo x="21660" y="20618"/>
              <wp:lineTo x="21660" y="0"/>
              <wp:lineTo x="-223" y="0"/>
            </wp:wrapPolygon>
          </wp:wrapTight>
          <wp:docPr id="1" name="Picture 4" descr="sc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is"/>
                  <pic:cNvPicPr>
                    <a:picLocks noChangeAspect="1" noChangeArrowheads="1"/>
                  </pic:cNvPicPr>
                </pic:nvPicPr>
                <pic:blipFill>
                  <a:blip r:embed="rId1" cstate="print"/>
                  <a:srcRect/>
                  <a:stretch>
                    <a:fillRect/>
                  </a:stretch>
                </pic:blipFill>
                <pic:spPr bwMode="auto">
                  <a:xfrm>
                    <a:off x="0" y="0"/>
                    <a:ext cx="1842770" cy="419100"/>
                  </a:xfrm>
                  <a:prstGeom prst="rect">
                    <a:avLst/>
                  </a:prstGeom>
                  <a:noFill/>
                  <a:ln w="9525">
                    <a:noFill/>
                    <a:miter lim="800000"/>
                    <a:headEnd/>
                    <a:tailEnd/>
                  </a:ln>
                </pic:spPr>
              </pic:pic>
            </a:graphicData>
          </a:graphic>
        </wp:anchor>
      </w:drawing>
    </w:r>
    <w:r>
      <w:rPr>
        <w:noProof/>
        <w:lang w:val="en-GB" w:eastAsia="en-GB"/>
      </w:rPr>
      <w:drawing>
        <wp:anchor distT="0" distB="0" distL="114300" distR="114300" simplePos="0" relativeHeight="251661824" behindDoc="1" locked="0" layoutInCell="1" allowOverlap="1">
          <wp:simplePos x="0" y="0"/>
          <wp:positionH relativeFrom="column">
            <wp:posOffset>5662295</wp:posOffset>
          </wp:positionH>
          <wp:positionV relativeFrom="paragraph">
            <wp:posOffset>190500</wp:posOffset>
          </wp:positionV>
          <wp:extent cx="562610" cy="600075"/>
          <wp:effectExtent l="19050" t="0" r="8890" b="0"/>
          <wp:wrapTight wrapText="bothSides">
            <wp:wrapPolygon edited="0">
              <wp:start x="-731" y="0"/>
              <wp:lineTo x="-731" y="21257"/>
              <wp:lineTo x="21941" y="21257"/>
              <wp:lineTo x="21941" y="0"/>
              <wp:lineTo x="-731" y="0"/>
            </wp:wrapPolygon>
          </wp:wrapTight>
          <wp:docPr id="2" name="Picture 3" descr="numai 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mai sigla"/>
                  <pic:cNvPicPr>
                    <a:picLocks noChangeAspect="1" noChangeArrowheads="1"/>
                  </pic:cNvPicPr>
                </pic:nvPicPr>
                <pic:blipFill>
                  <a:blip r:embed="rId2" cstate="print"/>
                  <a:srcRect/>
                  <a:stretch>
                    <a:fillRect/>
                  </a:stretch>
                </pic:blipFill>
                <pic:spPr bwMode="auto">
                  <a:xfrm>
                    <a:off x="0" y="0"/>
                    <a:ext cx="562610" cy="600075"/>
                  </a:xfrm>
                  <a:prstGeom prst="rect">
                    <a:avLst/>
                  </a:prstGeom>
                  <a:noFill/>
                  <a:ln w="9525">
                    <a:noFill/>
                    <a:miter lim="800000"/>
                    <a:headEnd/>
                    <a:tailEnd/>
                  </a:ln>
                </pic:spPr>
              </pic:pic>
            </a:graphicData>
          </a:graphic>
        </wp:anchor>
      </w:drawing>
    </w:r>
    <w:r>
      <w:br/>
    </w:r>
    <w:r>
      <w:br/>
    </w:r>
    <w:r>
      <w:tab/>
    </w:r>
  </w:p>
  <w:p w:rsidR="00B4253C" w:rsidRDefault="00B4253C" w:rsidP="0040629A">
    <w:pPr>
      <w:pStyle w:val="Header"/>
      <w:tabs>
        <w:tab w:val="clear" w:pos="4680"/>
        <w:tab w:val="clear" w:pos="9360"/>
        <w:tab w:val="left" w:pos="8670"/>
      </w:tabs>
    </w:pPr>
    <w:r>
      <w:tab/>
    </w:r>
  </w:p>
  <w:p w:rsidR="00B4253C" w:rsidRDefault="00540063" w:rsidP="00E83902">
    <w:pPr>
      <w:pStyle w:val="Header"/>
      <w:tabs>
        <w:tab w:val="clear" w:pos="4680"/>
        <w:tab w:val="clear" w:pos="9360"/>
        <w:tab w:val="left" w:pos="3552"/>
      </w:tabs>
    </w:pPr>
    <w:r>
      <w:rPr>
        <w:noProof/>
      </w:rPr>
      <mc:AlternateContent>
        <mc:Choice Requires="wps">
          <w:drawing>
            <wp:anchor distT="0" distB="0" distL="114300" distR="114300" simplePos="0" relativeHeight="251657728" behindDoc="0" locked="0" layoutInCell="1" allowOverlap="1">
              <wp:simplePos x="0" y="0"/>
              <wp:positionH relativeFrom="page">
                <wp:posOffset>906780</wp:posOffset>
              </wp:positionH>
              <wp:positionV relativeFrom="paragraph">
                <wp:posOffset>118110</wp:posOffset>
              </wp:positionV>
              <wp:extent cx="6307455" cy="0"/>
              <wp:effectExtent l="11430" t="13335" r="15240" b="15240"/>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7455" cy="0"/>
                      </a:xfrm>
                      <a:prstGeom prst="line">
                        <a:avLst/>
                      </a:prstGeom>
                      <a:noFill/>
                      <a:ln w="18034">
                        <a:solidFill>
                          <a:srgbClr val="00AFE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540CD" id="Line 23" o:spid="_x0000_s1026" style="position:absolute;flip: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4pt,9.3pt" to="568.0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" strokecolor="#00afef" strokeweight="1.42pt">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98E9"/>
      </v:shape>
    </w:pict>
  </w:numPicBullet>
  <w:abstractNum w:abstractNumId="0" w15:restartNumberingAfterBreak="0">
    <w:nsid w:val="0251171A"/>
    <w:multiLevelType w:val="hybridMultilevel"/>
    <w:tmpl w:val="EBE415D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33E2158"/>
    <w:multiLevelType w:val="hybridMultilevel"/>
    <w:tmpl w:val="B71418CE"/>
    <w:lvl w:ilvl="0" w:tplc="E8105A8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FF6CF7"/>
    <w:multiLevelType w:val="hybridMultilevel"/>
    <w:tmpl w:val="1D2C9EC8"/>
    <w:lvl w:ilvl="0" w:tplc="D5FE026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000453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3926BC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706C1C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47C15A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7DE950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CBCAE4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10C252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C78D4B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0A77357A"/>
    <w:multiLevelType w:val="hybridMultilevel"/>
    <w:tmpl w:val="9234572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15190"/>
    <w:multiLevelType w:val="hybridMultilevel"/>
    <w:tmpl w:val="8DAEE376"/>
    <w:lvl w:ilvl="0" w:tplc="CB88C7C4">
      <w:start w:val="1"/>
      <w:numFmt w:val="decimal"/>
      <w:lvlText w:val="%1."/>
      <w:lvlJc w:val="left"/>
      <w:pPr>
        <w:ind w:left="1440" w:hanging="360"/>
      </w:pPr>
      <w:rPr>
        <w:rFonts w:ascii="Calibri" w:eastAsia="Calibri" w:hAnsi="Calibri" w:cs="Calibri" w:hint="default"/>
        <w:b w:val="0"/>
        <w:bCs w:val="0"/>
        <w:i w:val="0"/>
        <w:iCs w:val="0"/>
        <w:spacing w:val="0"/>
        <w:w w:val="100"/>
        <w:sz w:val="24"/>
        <w:szCs w:val="24"/>
        <w:lang w:val="ro-RO" w:eastAsia="en-US" w:bidi="ar-SA"/>
      </w:rPr>
    </w:lvl>
    <w:lvl w:ilvl="1" w:tplc="34DC483C">
      <w:numFmt w:val="bullet"/>
      <w:lvlText w:val="•"/>
      <w:lvlJc w:val="left"/>
      <w:pPr>
        <w:ind w:left="2268" w:hanging="360"/>
      </w:pPr>
      <w:rPr>
        <w:rFonts w:hint="default"/>
        <w:lang w:val="ro-RO" w:eastAsia="en-US" w:bidi="ar-SA"/>
      </w:rPr>
    </w:lvl>
    <w:lvl w:ilvl="2" w:tplc="7486B216">
      <w:numFmt w:val="bullet"/>
      <w:lvlText w:val="•"/>
      <w:lvlJc w:val="left"/>
      <w:pPr>
        <w:ind w:left="3096" w:hanging="360"/>
      </w:pPr>
      <w:rPr>
        <w:rFonts w:hint="default"/>
        <w:lang w:val="ro-RO" w:eastAsia="en-US" w:bidi="ar-SA"/>
      </w:rPr>
    </w:lvl>
    <w:lvl w:ilvl="3" w:tplc="701A0F50">
      <w:numFmt w:val="bullet"/>
      <w:lvlText w:val="•"/>
      <w:lvlJc w:val="left"/>
      <w:pPr>
        <w:ind w:left="3924" w:hanging="360"/>
      </w:pPr>
      <w:rPr>
        <w:rFonts w:hint="default"/>
        <w:lang w:val="ro-RO" w:eastAsia="en-US" w:bidi="ar-SA"/>
      </w:rPr>
    </w:lvl>
    <w:lvl w:ilvl="4" w:tplc="B386A0B6">
      <w:numFmt w:val="bullet"/>
      <w:lvlText w:val="•"/>
      <w:lvlJc w:val="left"/>
      <w:pPr>
        <w:ind w:left="4752" w:hanging="360"/>
      </w:pPr>
      <w:rPr>
        <w:rFonts w:hint="default"/>
        <w:lang w:val="ro-RO" w:eastAsia="en-US" w:bidi="ar-SA"/>
      </w:rPr>
    </w:lvl>
    <w:lvl w:ilvl="5" w:tplc="E9B6B21E">
      <w:numFmt w:val="bullet"/>
      <w:lvlText w:val="•"/>
      <w:lvlJc w:val="left"/>
      <w:pPr>
        <w:ind w:left="5580" w:hanging="360"/>
      </w:pPr>
      <w:rPr>
        <w:rFonts w:hint="default"/>
        <w:lang w:val="ro-RO" w:eastAsia="en-US" w:bidi="ar-SA"/>
      </w:rPr>
    </w:lvl>
    <w:lvl w:ilvl="6" w:tplc="D842F9A8">
      <w:numFmt w:val="bullet"/>
      <w:lvlText w:val="•"/>
      <w:lvlJc w:val="left"/>
      <w:pPr>
        <w:ind w:left="6408" w:hanging="360"/>
      </w:pPr>
      <w:rPr>
        <w:rFonts w:hint="default"/>
        <w:lang w:val="ro-RO" w:eastAsia="en-US" w:bidi="ar-SA"/>
      </w:rPr>
    </w:lvl>
    <w:lvl w:ilvl="7" w:tplc="2D3E2C46">
      <w:numFmt w:val="bullet"/>
      <w:lvlText w:val="•"/>
      <w:lvlJc w:val="left"/>
      <w:pPr>
        <w:ind w:left="7236" w:hanging="360"/>
      </w:pPr>
      <w:rPr>
        <w:rFonts w:hint="default"/>
        <w:lang w:val="ro-RO" w:eastAsia="en-US" w:bidi="ar-SA"/>
      </w:rPr>
    </w:lvl>
    <w:lvl w:ilvl="8" w:tplc="D6B80794">
      <w:numFmt w:val="bullet"/>
      <w:lvlText w:val="•"/>
      <w:lvlJc w:val="left"/>
      <w:pPr>
        <w:ind w:left="8064" w:hanging="360"/>
      </w:pPr>
      <w:rPr>
        <w:rFonts w:hint="default"/>
        <w:lang w:val="ro-RO" w:eastAsia="en-US" w:bidi="ar-SA"/>
      </w:rPr>
    </w:lvl>
  </w:abstractNum>
  <w:abstractNum w:abstractNumId="5" w15:restartNumberingAfterBreak="0">
    <w:nsid w:val="12FC7989"/>
    <w:multiLevelType w:val="hybridMultilevel"/>
    <w:tmpl w:val="C520FE88"/>
    <w:lvl w:ilvl="0" w:tplc="3AD6724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47926B4"/>
    <w:multiLevelType w:val="hybridMultilevel"/>
    <w:tmpl w:val="0BA6355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636444E"/>
    <w:multiLevelType w:val="hybridMultilevel"/>
    <w:tmpl w:val="41C0D482"/>
    <w:lvl w:ilvl="0" w:tplc="1076F722">
      <w:start w:val="1"/>
      <w:numFmt w:val="decimal"/>
      <w:lvlText w:val="%1."/>
      <w:lvlJc w:val="left"/>
      <w:pPr>
        <w:ind w:left="1440" w:hanging="360"/>
      </w:pPr>
      <w:rPr>
        <w:rFonts w:ascii="Calibri" w:eastAsia="Calibri" w:hAnsi="Calibri" w:cs="Calibri" w:hint="default"/>
        <w:b w:val="0"/>
        <w:bCs w:val="0"/>
        <w:i w:val="0"/>
        <w:iCs w:val="0"/>
        <w:spacing w:val="0"/>
        <w:w w:val="100"/>
        <w:sz w:val="24"/>
        <w:szCs w:val="24"/>
        <w:lang w:val="ro-RO" w:eastAsia="en-US" w:bidi="ar-SA"/>
      </w:rPr>
    </w:lvl>
    <w:lvl w:ilvl="1" w:tplc="573E7480">
      <w:numFmt w:val="bullet"/>
      <w:lvlText w:val="•"/>
      <w:lvlJc w:val="left"/>
      <w:pPr>
        <w:ind w:left="2268" w:hanging="360"/>
      </w:pPr>
      <w:rPr>
        <w:rFonts w:hint="default"/>
        <w:lang w:val="ro-RO" w:eastAsia="en-US" w:bidi="ar-SA"/>
      </w:rPr>
    </w:lvl>
    <w:lvl w:ilvl="2" w:tplc="E8BCF938">
      <w:numFmt w:val="bullet"/>
      <w:lvlText w:val="•"/>
      <w:lvlJc w:val="left"/>
      <w:pPr>
        <w:ind w:left="3096" w:hanging="360"/>
      </w:pPr>
      <w:rPr>
        <w:rFonts w:hint="default"/>
        <w:lang w:val="ro-RO" w:eastAsia="en-US" w:bidi="ar-SA"/>
      </w:rPr>
    </w:lvl>
    <w:lvl w:ilvl="3" w:tplc="899A391E">
      <w:numFmt w:val="bullet"/>
      <w:lvlText w:val="•"/>
      <w:lvlJc w:val="left"/>
      <w:pPr>
        <w:ind w:left="3924" w:hanging="360"/>
      </w:pPr>
      <w:rPr>
        <w:rFonts w:hint="default"/>
        <w:lang w:val="ro-RO" w:eastAsia="en-US" w:bidi="ar-SA"/>
      </w:rPr>
    </w:lvl>
    <w:lvl w:ilvl="4" w:tplc="A3D6D176">
      <w:numFmt w:val="bullet"/>
      <w:lvlText w:val="•"/>
      <w:lvlJc w:val="left"/>
      <w:pPr>
        <w:ind w:left="4752" w:hanging="360"/>
      </w:pPr>
      <w:rPr>
        <w:rFonts w:hint="default"/>
        <w:lang w:val="ro-RO" w:eastAsia="en-US" w:bidi="ar-SA"/>
      </w:rPr>
    </w:lvl>
    <w:lvl w:ilvl="5" w:tplc="25488B34">
      <w:numFmt w:val="bullet"/>
      <w:lvlText w:val="•"/>
      <w:lvlJc w:val="left"/>
      <w:pPr>
        <w:ind w:left="5580" w:hanging="360"/>
      </w:pPr>
      <w:rPr>
        <w:rFonts w:hint="default"/>
        <w:lang w:val="ro-RO" w:eastAsia="en-US" w:bidi="ar-SA"/>
      </w:rPr>
    </w:lvl>
    <w:lvl w:ilvl="6" w:tplc="B1187A02">
      <w:numFmt w:val="bullet"/>
      <w:lvlText w:val="•"/>
      <w:lvlJc w:val="left"/>
      <w:pPr>
        <w:ind w:left="6408" w:hanging="360"/>
      </w:pPr>
      <w:rPr>
        <w:rFonts w:hint="default"/>
        <w:lang w:val="ro-RO" w:eastAsia="en-US" w:bidi="ar-SA"/>
      </w:rPr>
    </w:lvl>
    <w:lvl w:ilvl="7" w:tplc="20A84114">
      <w:numFmt w:val="bullet"/>
      <w:lvlText w:val="•"/>
      <w:lvlJc w:val="left"/>
      <w:pPr>
        <w:ind w:left="7236" w:hanging="360"/>
      </w:pPr>
      <w:rPr>
        <w:rFonts w:hint="default"/>
        <w:lang w:val="ro-RO" w:eastAsia="en-US" w:bidi="ar-SA"/>
      </w:rPr>
    </w:lvl>
    <w:lvl w:ilvl="8" w:tplc="1254A3E0">
      <w:numFmt w:val="bullet"/>
      <w:lvlText w:val="•"/>
      <w:lvlJc w:val="left"/>
      <w:pPr>
        <w:ind w:left="8064" w:hanging="360"/>
      </w:pPr>
      <w:rPr>
        <w:rFonts w:hint="default"/>
        <w:lang w:val="ro-RO" w:eastAsia="en-US" w:bidi="ar-SA"/>
      </w:rPr>
    </w:lvl>
  </w:abstractNum>
  <w:abstractNum w:abstractNumId="8" w15:restartNumberingAfterBreak="0">
    <w:nsid w:val="1CE71158"/>
    <w:multiLevelType w:val="hybridMultilevel"/>
    <w:tmpl w:val="18E8C3E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D322E38"/>
    <w:multiLevelType w:val="hybridMultilevel"/>
    <w:tmpl w:val="A0DA5A84"/>
    <w:lvl w:ilvl="0" w:tplc="03ECC66C">
      <w:start w:val="1"/>
      <w:numFmt w:val="decimal"/>
      <w:lvlText w:val="%1."/>
      <w:lvlJc w:val="left"/>
      <w:pPr>
        <w:ind w:left="473" w:hanging="360"/>
      </w:pPr>
      <w:rPr>
        <w:rFonts w:ascii="Calibri" w:eastAsia="Calibri" w:hAnsi="Calibri" w:cs="Calibri" w:hint="default"/>
        <w:b w:val="0"/>
        <w:bCs w:val="0"/>
        <w:i w:val="0"/>
        <w:iCs w:val="0"/>
        <w:spacing w:val="-1"/>
        <w:w w:val="99"/>
        <w:sz w:val="20"/>
        <w:szCs w:val="20"/>
        <w:lang w:val="ro-RO" w:eastAsia="en-US" w:bidi="ar-SA"/>
      </w:rPr>
    </w:lvl>
    <w:lvl w:ilvl="1" w:tplc="CAD044FA">
      <w:numFmt w:val="bullet"/>
      <w:lvlText w:val="•"/>
      <w:lvlJc w:val="left"/>
      <w:pPr>
        <w:ind w:left="1404" w:hanging="360"/>
      </w:pPr>
      <w:rPr>
        <w:rFonts w:hint="default"/>
        <w:lang w:val="ro-RO" w:eastAsia="en-US" w:bidi="ar-SA"/>
      </w:rPr>
    </w:lvl>
    <w:lvl w:ilvl="2" w:tplc="AF5A8318">
      <w:numFmt w:val="bullet"/>
      <w:lvlText w:val="•"/>
      <w:lvlJc w:val="left"/>
      <w:pPr>
        <w:ind w:left="2328" w:hanging="360"/>
      </w:pPr>
      <w:rPr>
        <w:rFonts w:hint="default"/>
        <w:lang w:val="ro-RO" w:eastAsia="en-US" w:bidi="ar-SA"/>
      </w:rPr>
    </w:lvl>
    <w:lvl w:ilvl="3" w:tplc="9CD087C0">
      <w:numFmt w:val="bullet"/>
      <w:lvlText w:val="•"/>
      <w:lvlJc w:val="left"/>
      <w:pPr>
        <w:ind w:left="3252" w:hanging="360"/>
      </w:pPr>
      <w:rPr>
        <w:rFonts w:hint="default"/>
        <w:lang w:val="ro-RO" w:eastAsia="en-US" w:bidi="ar-SA"/>
      </w:rPr>
    </w:lvl>
    <w:lvl w:ilvl="4" w:tplc="5A1E9F74">
      <w:numFmt w:val="bullet"/>
      <w:lvlText w:val="•"/>
      <w:lvlJc w:val="left"/>
      <w:pPr>
        <w:ind w:left="4176" w:hanging="360"/>
      </w:pPr>
      <w:rPr>
        <w:rFonts w:hint="default"/>
        <w:lang w:val="ro-RO" w:eastAsia="en-US" w:bidi="ar-SA"/>
      </w:rPr>
    </w:lvl>
    <w:lvl w:ilvl="5" w:tplc="A2F4E09A">
      <w:numFmt w:val="bullet"/>
      <w:lvlText w:val="•"/>
      <w:lvlJc w:val="left"/>
      <w:pPr>
        <w:ind w:left="5100" w:hanging="360"/>
      </w:pPr>
      <w:rPr>
        <w:rFonts w:hint="default"/>
        <w:lang w:val="ro-RO" w:eastAsia="en-US" w:bidi="ar-SA"/>
      </w:rPr>
    </w:lvl>
    <w:lvl w:ilvl="6" w:tplc="0B1CA23C">
      <w:numFmt w:val="bullet"/>
      <w:lvlText w:val="•"/>
      <w:lvlJc w:val="left"/>
      <w:pPr>
        <w:ind w:left="6024" w:hanging="360"/>
      </w:pPr>
      <w:rPr>
        <w:rFonts w:hint="default"/>
        <w:lang w:val="ro-RO" w:eastAsia="en-US" w:bidi="ar-SA"/>
      </w:rPr>
    </w:lvl>
    <w:lvl w:ilvl="7" w:tplc="6F66FEDE">
      <w:numFmt w:val="bullet"/>
      <w:lvlText w:val="•"/>
      <w:lvlJc w:val="left"/>
      <w:pPr>
        <w:ind w:left="6948" w:hanging="360"/>
      </w:pPr>
      <w:rPr>
        <w:rFonts w:hint="default"/>
        <w:lang w:val="ro-RO" w:eastAsia="en-US" w:bidi="ar-SA"/>
      </w:rPr>
    </w:lvl>
    <w:lvl w:ilvl="8" w:tplc="121AEB78">
      <w:numFmt w:val="bullet"/>
      <w:lvlText w:val="•"/>
      <w:lvlJc w:val="left"/>
      <w:pPr>
        <w:ind w:left="7872" w:hanging="360"/>
      </w:pPr>
      <w:rPr>
        <w:rFonts w:hint="default"/>
        <w:lang w:val="ro-RO" w:eastAsia="en-US" w:bidi="ar-SA"/>
      </w:rPr>
    </w:lvl>
  </w:abstractNum>
  <w:abstractNum w:abstractNumId="10" w15:restartNumberingAfterBreak="0">
    <w:nsid w:val="210B487D"/>
    <w:multiLevelType w:val="hybridMultilevel"/>
    <w:tmpl w:val="A68A9412"/>
    <w:lvl w:ilvl="0" w:tplc="07C8C70A">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886B46"/>
    <w:multiLevelType w:val="hybridMultilevel"/>
    <w:tmpl w:val="3C028BA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D973052"/>
    <w:multiLevelType w:val="hybridMultilevel"/>
    <w:tmpl w:val="FFC4B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C91C57"/>
    <w:multiLevelType w:val="hybridMultilevel"/>
    <w:tmpl w:val="BC52094A"/>
    <w:lvl w:ilvl="0" w:tplc="BF4EA908">
      <w:start w:val="1"/>
      <w:numFmt w:val="decimal"/>
      <w:lvlText w:val="%1."/>
      <w:lvlJc w:val="left"/>
      <w:pPr>
        <w:ind w:left="1440" w:hanging="360"/>
      </w:pPr>
      <w:rPr>
        <w:rFonts w:ascii="Calibri" w:eastAsia="Calibri" w:hAnsi="Calibri" w:cs="Calibri" w:hint="default"/>
        <w:b w:val="0"/>
        <w:bCs w:val="0"/>
        <w:i w:val="0"/>
        <w:iCs w:val="0"/>
        <w:spacing w:val="0"/>
        <w:w w:val="100"/>
        <w:sz w:val="24"/>
        <w:szCs w:val="24"/>
        <w:lang w:val="ro-RO" w:eastAsia="en-US" w:bidi="ar-SA"/>
      </w:rPr>
    </w:lvl>
    <w:lvl w:ilvl="1" w:tplc="0E567364">
      <w:numFmt w:val="bullet"/>
      <w:lvlText w:val="•"/>
      <w:lvlJc w:val="left"/>
      <w:pPr>
        <w:ind w:left="2268" w:hanging="360"/>
      </w:pPr>
      <w:rPr>
        <w:rFonts w:hint="default"/>
        <w:lang w:val="ro-RO" w:eastAsia="en-US" w:bidi="ar-SA"/>
      </w:rPr>
    </w:lvl>
    <w:lvl w:ilvl="2" w:tplc="3B88298A">
      <w:numFmt w:val="bullet"/>
      <w:lvlText w:val="•"/>
      <w:lvlJc w:val="left"/>
      <w:pPr>
        <w:ind w:left="3096" w:hanging="360"/>
      </w:pPr>
      <w:rPr>
        <w:rFonts w:hint="default"/>
        <w:lang w:val="ro-RO" w:eastAsia="en-US" w:bidi="ar-SA"/>
      </w:rPr>
    </w:lvl>
    <w:lvl w:ilvl="3" w:tplc="F3AE1A04">
      <w:numFmt w:val="bullet"/>
      <w:lvlText w:val="•"/>
      <w:lvlJc w:val="left"/>
      <w:pPr>
        <w:ind w:left="3924" w:hanging="360"/>
      </w:pPr>
      <w:rPr>
        <w:rFonts w:hint="default"/>
        <w:lang w:val="ro-RO" w:eastAsia="en-US" w:bidi="ar-SA"/>
      </w:rPr>
    </w:lvl>
    <w:lvl w:ilvl="4" w:tplc="592684EE">
      <w:numFmt w:val="bullet"/>
      <w:lvlText w:val="•"/>
      <w:lvlJc w:val="left"/>
      <w:pPr>
        <w:ind w:left="4752" w:hanging="360"/>
      </w:pPr>
      <w:rPr>
        <w:rFonts w:hint="default"/>
        <w:lang w:val="ro-RO" w:eastAsia="en-US" w:bidi="ar-SA"/>
      </w:rPr>
    </w:lvl>
    <w:lvl w:ilvl="5" w:tplc="3370CB0A">
      <w:numFmt w:val="bullet"/>
      <w:lvlText w:val="•"/>
      <w:lvlJc w:val="left"/>
      <w:pPr>
        <w:ind w:left="5580" w:hanging="360"/>
      </w:pPr>
      <w:rPr>
        <w:rFonts w:hint="default"/>
        <w:lang w:val="ro-RO" w:eastAsia="en-US" w:bidi="ar-SA"/>
      </w:rPr>
    </w:lvl>
    <w:lvl w:ilvl="6" w:tplc="C6A684B8">
      <w:numFmt w:val="bullet"/>
      <w:lvlText w:val="•"/>
      <w:lvlJc w:val="left"/>
      <w:pPr>
        <w:ind w:left="6408" w:hanging="360"/>
      </w:pPr>
      <w:rPr>
        <w:rFonts w:hint="default"/>
        <w:lang w:val="ro-RO" w:eastAsia="en-US" w:bidi="ar-SA"/>
      </w:rPr>
    </w:lvl>
    <w:lvl w:ilvl="7" w:tplc="032E3E26">
      <w:numFmt w:val="bullet"/>
      <w:lvlText w:val="•"/>
      <w:lvlJc w:val="left"/>
      <w:pPr>
        <w:ind w:left="7236" w:hanging="360"/>
      </w:pPr>
      <w:rPr>
        <w:rFonts w:hint="default"/>
        <w:lang w:val="ro-RO" w:eastAsia="en-US" w:bidi="ar-SA"/>
      </w:rPr>
    </w:lvl>
    <w:lvl w:ilvl="8" w:tplc="9ECEB7A2">
      <w:numFmt w:val="bullet"/>
      <w:lvlText w:val="•"/>
      <w:lvlJc w:val="left"/>
      <w:pPr>
        <w:ind w:left="8064" w:hanging="360"/>
      </w:pPr>
      <w:rPr>
        <w:rFonts w:hint="default"/>
        <w:lang w:val="ro-RO" w:eastAsia="en-US" w:bidi="ar-SA"/>
      </w:rPr>
    </w:lvl>
  </w:abstractNum>
  <w:abstractNum w:abstractNumId="14" w15:restartNumberingAfterBreak="0">
    <w:nsid w:val="38D8666B"/>
    <w:multiLevelType w:val="hybridMultilevel"/>
    <w:tmpl w:val="A9629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1848AF"/>
    <w:multiLevelType w:val="hybridMultilevel"/>
    <w:tmpl w:val="612C29E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6" w15:restartNumberingAfterBreak="0">
    <w:nsid w:val="5463323D"/>
    <w:multiLevelType w:val="hybridMultilevel"/>
    <w:tmpl w:val="7DAEFF9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573C5E2C"/>
    <w:multiLevelType w:val="hybridMultilevel"/>
    <w:tmpl w:val="0E7AA796"/>
    <w:lvl w:ilvl="0" w:tplc="B0AC5C6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8A23E9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D28BDB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A8A6AB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B3023F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3CE1BA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42E491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222A60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382AED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15:restartNumberingAfterBreak="0">
    <w:nsid w:val="57714D20"/>
    <w:multiLevelType w:val="hybridMultilevel"/>
    <w:tmpl w:val="1E341E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9D06AF"/>
    <w:multiLevelType w:val="hybridMultilevel"/>
    <w:tmpl w:val="18E8C3E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BFD32FE"/>
    <w:multiLevelType w:val="hybridMultilevel"/>
    <w:tmpl w:val="198458D8"/>
    <w:lvl w:ilvl="0" w:tplc="B276FDC2">
      <w:start w:val="1"/>
      <w:numFmt w:val="upperLetter"/>
      <w:lvlText w:val="%1."/>
      <w:lvlJc w:val="left"/>
      <w:pPr>
        <w:ind w:left="244" w:hanging="244"/>
      </w:pPr>
      <w:rPr>
        <w:rFonts w:ascii="Trebuchet MS" w:eastAsia="Calibri" w:hAnsi="Trebuchet MS" w:cs="Calibri" w:hint="default"/>
        <w:b/>
        <w:bCs/>
        <w:i w:val="0"/>
        <w:iCs w:val="0"/>
        <w:spacing w:val="-1"/>
        <w:w w:val="100"/>
        <w:sz w:val="22"/>
        <w:szCs w:val="22"/>
        <w:lang w:val="ro-RO" w:eastAsia="en-US" w:bidi="ar-SA"/>
      </w:rPr>
    </w:lvl>
    <w:lvl w:ilvl="1" w:tplc="575E0DAA">
      <w:start w:val="1"/>
      <w:numFmt w:val="decimal"/>
      <w:lvlText w:val="%2."/>
      <w:lvlJc w:val="left"/>
      <w:pPr>
        <w:ind w:left="708" w:hanging="360"/>
      </w:pPr>
      <w:rPr>
        <w:rFonts w:hint="default"/>
        <w:spacing w:val="0"/>
        <w:w w:val="100"/>
        <w:lang w:val="ro-RO" w:eastAsia="en-US" w:bidi="ar-SA"/>
      </w:rPr>
    </w:lvl>
    <w:lvl w:ilvl="2" w:tplc="6D6E7E28">
      <w:start w:val="1"/>
      <w:numFmt w:val="lowerLetter"/>
      <w:lvlText w:val="%3."/>
      <w:lvlJc w:val="left"/>
      <w:pPr>
        <w:ind w:left="1080" w:hanging="360"/>
      </w:pPr>
      <w:rPr>
        <w:rFonts w:ascii="Calibri" w:eastAsia="Calibri" w:hAnsi="Calibri" w:cs="Calibri" w:hint="default"/>
        <w:b w:val="0"/>
        <w:bCs w:val="0"/>
        <w:i w:val="0"/>
        <w:iCs w:val="0"/>
        <w:spacing w:val="0"/>
        <w:w w:val="100"/>
        <w:sz w:val="24"/>
        <w:szCs w:val="24"/>
        <w:lang w:val="ro-RO" w:eastAsia="en-US" w:bidi="ar-SA"/>
      </w:rPr>
    </w:lvl>
    <w:lvl w:ilvl="3" w:tplc="34A4F486">
      <w:numFmt w:val="bullet"/>
      <w:lvlText w:val="•"/>
      <w:lvlJc w:val="left"/>
      <w:pPr>
        <w:ind w:left="1080" w:hanging="360"/>
      </w:pPr>
      <w:rPr>
        <w:rFonts w:hint="default"/>
        <w:lang w:val="ro-RO" w:eastAsia="en-US" w:bidi="ar-SA"/>
      </w:rPr>
    </w:lvl>
    <w:lvl w:ilvl="4" w:tplc="4EFA2926">
      <w:numFmt w:val="bullet"/>
      <w:lvlText w:val="•"/>
      <w:lvlJc w:val="left"/>
      <w:pPr>
        <w:ind w:left="2314" w:hanging="360"/>
      </w:pPr>
      <w:rPr>
        <w:rFonts w:hint="default"/>
        <w:lang w:val="ro-RO" w:eastAsia="en-US" w:bidi="ar-SA"/>
      </w:rPr>
    </w:lvl>
    <w:lvl w:ilvl="5" w:tplc="1F36B47C">
      <w:numFmt w:val="bullet"/>
      <w:lvlText w:val="•"/>
      <w:lvlJc w:val="left"/>
      <w:pPr>
        <w:ind w:left="3548" w:hanging="360"/>
      </w:pPr>
      <w:rPr>
        <w:rFonts w:hint="default"/>
        <w:lang w:val="ro-RO" w:eastAsia="en-US" w:bidi="ar-SA"/>
      </w:rPr>
    </w:lvl>
    <w:lvl w:ilvl="6" w:tplc="816ED482">
      <w:numFmt w:val="bullet"/>
      <w:lvlText w:val="•"/>
      <w:lvlJc w:val="left"/>
      <w:pPr>
        <w:ind w:left="4782" w:hanging="360"/>
      </w:pPr>
      <w:rPr>
        <w:rFonts w:hint="default"/>
        <w:lang w:val="ro-RO" w:eastAsia="en-US" w:bidi="ar-SA"/>
      </w:rPr>
    </w:lvl>
    <w:lvl w:ilvl="7" w:tplc="14AEBAFE">
      <w:numFmt w:val="bullet"/>
      <w:lvlText w:val="•"/>
      <w:lvlJc w:val="left"/>
      <w:pPr>
        <w:ind w:left="6017" w:hanging="360"/>
      </w:pPr>
      <w:rPr>
        <w:rFonts w:hint="default"/>
        <w:lang w:val="ro-RO" w:eastAsia="en-US" w:bidi="ar-SA"/>
      </w:rPr>
    </w:lvl>
    <w:lvl w:ilvl="8" w:tplc="204A07E0">
      <w:numFmt w:val="bullet"/>
      <w:lvlText w:val="•"/>
      <w:lvlJc w:val="left"/>
      <w:pPr>
        <w:ind w:left="7251" w:hanging="360"/>
      </w:pPr>
      <w:rPr>
        <w:rFonts w:hint="default"/>
        <w:lang w:val="ro-RO" w:eastAsia="en-US" w:bidi="ar-SA"/>
      </w:rPr>
    </w:lvl>
  </w:abstractNum>
  <w:abstractNum w:abstractNumId="21" w15:restartNumberingAfterBreak="0">
    <w:nsid w:val="5EFF347C"/>
    <w:multiLevelType w:val="hybridMultilevel"/>
    <w:tmpl w:val="2612E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FD06DE"/>
    <w:multiLevelType w:val="hybridMultilevel"/>
    <w:tmpl w:val="18E8C3E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6A47921"/>
    <w:multiLevelType w:val="hybridMultilevel"/>
    <w:tmpl w:val="87125956"/>
    <w:lvl w:ilvl="0" w:tplc="99746F5E">
      <w:start w:val="1"/>
      <w:numFmt w:val="decimal"/>
      <w:lvlText w:val="%1."/>
      <w:lvlJc w:val="left"/>
      <w:pPr>
        <w:ind w:left="1440" w:hanging="360"/>
      </w:pPr>
      <w:rPr>
        <w:rFonts w:ascii="Calibri" w:eastAsia="Calibri" w:hAnsi="Calibri" w:cs="Calibri" w:hint="default"/>
        <w:b w:val="0"/>
        <w:bCs w:val="0"/>
        <w:i w:val="0"/>
        <w:iCs w:val="0"/>
        <w:spacing w:val="0"/>
        <w:w w:val="100"/>
        <w:sz w:val="24"/>
        <w:szCs w:val="24"/>
        <w:lang w:val="ro-RO" w:eastAsia="en-US" w:bidi="ar-SA"/>
      </w:rPr>
    </w:lvl>
    <w:lvl w:ilvl="1" w:tplc="FBEC58B8">
      <w:numFmt w:val="bullet"/>
      <w:lvlText w:val="•"/>
      <w:lvlJc w:val="left"/>
      <w:pPr>
        <w:ind w:left="2268" w:hanging="360"/>
      </w:pPr>
      <w:rPr>
        <w:rFonts w:hint="default"/>
        <w:lang w:val="ro-RO" w:eastAsia="en-US" w:bidi="ar-SA"/>
      </w:rPr>
    </w:lvl>
    <w:lvl w:ilvl="2" w:tplc="DC880B7A">
      <w:numFmt w:val="bullet"/>
      <w:lvlText w:val="•"/>
      <w:lvlJc w:val="left"/>
      <w:pPr>
        <w:ind w:left="3096" w:hanging="360"/>
      </w:pPr>
      <w:rPr>
        <w:rFonts w:hint="default"/>
        <w:lang w:val="ro-RO" w:eastAsia="en-US" w:bidi="ar-SA"/>
      </w:rPr>
    </w:lvl>
    <w:lvl w:ilvl="3" w:tplc="A8BCE09C">
      <w:numFmt w:val="bullet"/>
      <w:lvlText w:val="•"/>
      <w:lvlJc w:val="left"/>
      <w:pPr>
        <w:ind w:left="3924" w:hanging="360"/>
      </w:pPr>
      <w:rPr>
        <w:rFonts w:hint="default"/>
        <w:lang w:val="ro-RO" w:eastAsia="en-US" w:bidi="ar-SA"/>
      </w:rPr>
    </w:lvl>
    <w:lvl w:ilvl="4" w:tplc="5964E61C">
      <w:numFmt w:val="bullet"/>
      <w:lvlText w:val="•"/>
      <w:lvlJc w:val="left"/>
      <w:pPr>
        <w:ind w:left="4752" w:hanging="360"/>
      </w:pPr>
      <w:rPr>
        <w:rFonts w:hint="default"/>
        <w:lang w:val="ro-RO" w:eastAsia="en-US" w:bidi="ar-SA"/>
      </w:rPr>
    </w:lvl>
    <w:lvl w:ilvl="5" w:tplc="55BC7396">
      <w:numFmt w:val="bullet"/>
      <w:lvlText w:val="•"/>
      <w:lvlJc w:val="left"/>
      <w:pPr>
        <w:ind w:left="5580" w:hanging="360"/>
      </w:pPr>
      <w:rPr>
        <w:rFonts w:hint="default"/>
        <w:lang w:val="ro-RO" w:eastAsia="en-US" w:bidi="ar-SA"/>
      </w:rPr>
    </w:lvl>
    <w:lvl w:ilvl="6" w:tplc="AE9AB4B0">
      <w:numFmt w:val="bullet"/>
      <w:lvlText w:val="•"/>
      <w:lvlJc w:val="left"/>
      <w:pPr>
        <w:ind w:left="6408" w:hanging="360"/>
      </w:pPr>
      <w:rPr>
        <w:rFonts w:hint="default"/>
        <w:lang w:val="ro-RO" w:eastAsia="en-US" w:bidi="ar-SA"/>
      </w:rPr>
    </w:lvl>
    <w:lvl w:ilvl="7" w:tplc="72860CB2">
      <w:numFmt w:val="bullet"/>
      <w:lvlText w:val="•"/>
      <w:lvlJc w:val="left"/>
      <w:pPr>
        <w:ind w:left="7236" w:hanging="360"/>
      </w:pPr>
      <w:rPr>
        <w:rFonts w:hint="default"/>
        <w:lang w:val="ro-RO" w:eastAsia="en-US" w:bidi="ar-SA"/>
      </w:rPr>
    </w:lvl>
    <w:lvl w:ilvl="8" w:tplc="8870B9A8">
      <w:numFmt w:val="bullet"/>
      <w:lvlText w:val="•"/>
      <w:lvlJc w:val="left"/>
      <w:pPr>
        <w:ind w:left="8064" w:hanging="360"/>
      </w:pPr>
      <w:rPr>
        <w:rFonts w:hint="default"/>
        <w:lang w:val="ro-RO" w:eastAsia="en-US" w:bidi="ar-SA"/>
      </w:rPr>
    </w:lvl>
  </w:abstractNum>
  <w:abstractNum w:abstractNumId="24" w15:restartNumberingAfterBreak="0">
    <w:nsid w:val="7FA079EE"/>
    <w:multiLevelType w:val="hybridMultilevel"/>
    <w:tmpl w:val="601EEF0A"/>
    <w:lvl w:ilvl="0" w:tplc="7B18ACDE">
      <w:numFmt w:val="bullet"/>
      <w:lvlText w:val="-"/>
      <w:lvlJc w:val="left"/>
      <w:pPr>
        <w:ind w:left="1769" w:hanging="360"/>
      </w:pPr>
      <w:rPr>
        <w:rFonts w:ascii="Trebuchet MS" w:eastAsia="Times New Roman" w:hAnsi="Trebuchet MS" w:cs="Times New Roman" w:hint="default"/>
      </w:rPr>
    </w:lvl>
    <w:lvl w:ilvl="1" w:tplc="08090003" w:tentative="1">
      <w:start w:val="1"/>
      <w:numFmt w:val="bullet"/>
      <w:lvlText w:val="o"/>
      <w:lvlJc w:val="left"/>
      <w:pPr>
        <w:ind w:left="2489" w:hanging="360"/>
      </w:pPr>
      <w:rPr>
        <w:rFonts w:ascii="Courier New" w:hAnsi="Courier New" w:cs="Courier New" w:hint="default"/>
      </w:rPr>
    </w:lvl>
    <w:lvl w:ilvl="2" w:tplc="08090005" w:tentative="1">
      <w:start w:val="1"/>
      <w:numFmt w:val="bullet"/>
      <w:lvlText w:val=""/>
      <w:lvlJc w:val="left"/>
      <w:pPr>
        <w:ind w:left="3209" w:hanging="360"/>
      </w:pPr>
      <w:rPr>
        <w:rFonts w:ascii="Wingdings" w:hAnsi="Wingdings" w:hint="default"/>
      </w:rPr>
    </w:lvl>
    <w:lvl w:ilvl="3" w:tplc="08090001" w:tentative="1">
      <w:start w:val="1"/>
      <w:numFmt w:val="bullet"/>
      <w:lvlText w:val=""/>
      <w:lvlJc w:val="left"/>
      <w:pPr>
        <w:ind w:left="3929" w:hanging="360"/>
      </w:pPr>
      <w:rPr>
        <w:rFonts w:ascii="Symbol" w:hAnsi="Symbol" w:hint="default"/>
      </w:rPr>
    </w:lvl>
    <w:lvl w:ilvl="4" w:tplc="08090003" w:tentative="1">
      <w:start w:val="1"/>
      <w:numFmt w:val="bullet"/>
      <w:lvlText w:val="o"/>
      <w:lvlJc w:val="left"/>
      <w:pPr>
        <w:ind w:left="4649" w:hanging="360"/>
      </w:pPr>
      <w:rPr>
        <w:rFonts w:ascii="Courier New" w:hAnsi="Courier New" w:cs="Courier New" w:hint="default"/>
      </w:rPr>
    </w:lvl>
    <w:lvl w:ilvl="5" w:tplc="08090005" w:tentative="1">
      <w:start w:val="1"/>
      <w:numFmt w:val="bullet"/>
      <w:lvlText w:val=""/>
      <w:lvlJc w:val="left"/>
      <w:pPr>
        <w:ind w:left="5369" w:hanging="360"/>
      </w:pPr>
      <w:rPr>
        <w:rFonts w:ascii="Wingdings" w:hAnsi="Wingdings" w:hint="default"/>
      </w:rPr>
    </w:lvl>
    <w:lvl w:ilvl="6" w:tplc="08090001" w:tentative="1">
      <w:start w:val="1"/>
      <w:numFmt w:val="bullet"/>
      <w:lvlText w:val=""/>
      <w:lvlJc w:val="left"/>
      <w:pPr>
        <w:ind w:left="6089" w:hanging="360"/>
      </w:pPr>
      <w:rPr>
        <w:rFonts w:ascii="Symbol" w:hAnsi="Symbol" w:hint="default"/>
      </w:rPr>
    </w:lvl>
    <w:lvl w:ilvl="7" w:tplc="08090003" w:tentative="1">
      <w:start w:val="1"/>
      <w:numFmt w:val="bullet"/>
      <w:lvlText w:val="o"/>
      <w:lvlJc w:val="left"/>
      <w:pPr>
        <w:ind w:left="6809" w:hanging="360"/>
      </w:pPr>
      <w:rPr>
        <w:rFonts w:ascii="Courier New" w:hAnsi="Courier New" w:cs="Courier New" w:hint="default"/>
      </w:rPr>
    </w:lvl>
    <w:lvl w:ilvl="8" w:tplc="08090005" w:tentative="1">
      <w:start w:val="1"/>
      <w:numFmt w:val="bullet"/>
      <w:lvlText w:val=""/>
      <w:lvlJc w:val="left"/>
      <w:pPr>
        <w:ind w:left="7529" w:hanging="360"/>
      </w:pPr>
      <w:rPr>
        <w:rFonts w:ascii="Wingdings" w:hAnsi="Wingdings" w:hint="default"/>
      </w:rPr>
    </w:lvl>
  </w:abstractNum>
  <w:num w:numId="1">
    <w:abstractNumId w:val="12"/>
  </w:num>
  <w:num w:numId="2">
    <w:abstractNumId w:val="1"/>
  </w:num>
  <w:num w:numId="3">
    <w:abstractNumId w:val="21"/>
  </w:num>
  <w:num w:numId="4">
    <w:abstractNumId w:val="14"/>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0"/>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3"/>
  </w:num>
  <w:num w:numId="11">
    <w:abstractNumId w:val="4"/>
  </w:num>
  <w:num w:numId="12">
    <w:abstractNumId w:val="23"/>
  </w:num>
  <w:num w:numId="13">
    <w:abstractNumId w:val="20"/>
  </w:num>
  <w:num w:numId="14">
    <w:abstractNumId w:val="9"/>
  </w:num>
  <w:num w:numId="15">
    <w:abstractNumId w:val="3"/>
  </w:num>
  <w:num w:numId="16">
    <w:abstractNumId w:val="24"/>
  </w:num>
  <w:num w:numId="17">
    <w:abstractNumId w:val="19"/>
  </w:num>
  <w:num w:numId="18">
    <w:abstractNumId w:val="18"/>
  </w:num>
  <w:num w:numId="19">
    <w:abstractNumId w:val="6"/>
  </w:num>
  <w:num w:numId="20">
    <w:abstractNumId w:val="0"/>
  </w:num>
  <w:num w:numId="21">
    <w:abstractNumId w:val="11"/>
  </w:num>
  <w:num w:numId="22">
    <w:abstractNumId w:val="22"/>
  </w:num>
  <w:num w:numId="23">
    <w:abstractNumId w:val="8"/>
  </w:num>
  <w:num w:numId="24">
    <w:abstractNumId w:val="1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C8"/>
    <w:rsid w:val="00017878"/>
    <w:rsid w:val="00020D07"/>
    <w:rsid w:val="00022F34"/>
    <w:rsid w:val="00025DBF"/>
    <w:rsid w:val="0002718A"/>
    <w:rsid w:val="00040987"/>
    <w:rsid w:val="00046929"/>
    <w:rsid w:val="000531DF"/>
    <w:rsid w:val="00060827"/>
    <w:rsid w:val="00072BFC"/>
    <w:rsid w:val="0009217D"/>
    <w:rsid w:val="00096180"/>
    <w:rsid w:val="000A2FD8"/>
    <w:rsid w:val="000B49F2"/>
    <w:rsid w:val="000C3001"/>
    <w:rsid w:val="000C335C"/>
    <w:rsid w:val="000C773E"/>
    <w:rsid w:val="000D0FBF"/>
    <w:rsid w:val="000D3314"/>
    <w:rsid w:val="000D5A51"/>
    <w:rsid w:val="000E5FC1"/>
    <w:rsid w:val="000F11E6"/>
    <w:rsid w:val="000F16DC"/>
    <w:rsid w:val="000F6CFB"/>
    <w:rsid w:val="001114F8"/>
    <w:rsid w:val="001350C5"/>
    <w:rsid w:val="0014096A"/>
    <w:rsid w:val="001A55DD"/>
    <w:rsid w:val="001A5E77"/>
    <w:rsid w:val="001A77B4"/>
    <w:rsid w:val="001B722C"/>
    <w:rsid w:val="001C49AE"/>
    <w:rsid w:val="001C5CB0"/>
    <w:rsid w:val="001D10AE"/>
    <w:rsid w:val="001E47B2"/>
    <w:rsid w:val="001E5661"/>
    <w:rsid w:val="001F197A"/>
    <w:rsid w:val="002060F2"/>
    <w:rsid w:val="002245FB"/>
    <w:rsid w:val="0022540F"/>
    <w:rsid w:val="00227E9D"/>
    <w:rsid w:val="00227FA9"/>
    <w:rsid w:val="00233801"/>
    <w:rsid w:val="00241A03"/>
    <w:rsid w:val="00251C2E"/>
    <w:rsid w:val="0025278D"/>
    <w:rsid w:val="0025367A"/>
    <w:rsid w:val="00255C1B"/>
    <w:rsid w:val="00256EB5"/>
    <w:rsid w:val="0026139C"/>
    <w:rsid w:val="00261B22"/>
    <w:rsid w:val="00261FB8"/>
    <w:rsid w:val="002766D2"/>
    <w:rsid w:val="00281BCF"/>
    <w:rsid w:val="00285646"/>
    <w:rsid w:val="00290614"/>
    <w:rsid w:val="0029121E"/>
    <w:rsid w:val="002A5DCB"/>
    <w:rsid w:val="002B099C"/>
    <w:rsid w:val="002B3F72"/>
    <w:rsid w:val="002C1726"/>
    <w:rsid w:val="002C5236"/>
    <w:rsid w:val="002E0CB4"/>
    <w:rsid w:val="002E2C44"/>
    <w:rsid w:val="002F1F40"/>
    <w:rsid w:val="003021AD"/>
    <w:rsid w:val="0030317E"/>
    <w:rsid w:val="00315486"/>
    <w:rsid w:val="0031761F"/>
    <w:rsid w:val="0032631C"/>
    <w:rsid w:val="00326C8C"/>
    <w:rsid w:val="0034516A"/>
    <w:rsid w:val="00360A23"/>
    <w:rsid w:val="003644FA"/>
    <w:rsid w:val="00367D3E"/>
    <w:rsid w:val="003745F8"/>
    <w:rsid w:val="00383E5C"/>
    <w:rsid w:val="003944F8"/>
    <w:rsid w:val="003A0653"/>
    <w:rsid w:val="003A233C"/>
    <w:rsid w:val="003A639A"/>
    <w:rsid w:val="003B2BA0"/>
    <w:rsid w:val="003B43CB"/>
    <w:rsid w:val="003C39C0"/>
    <w:rsid w:val="003D33A8"/>
    <w:rsid w:val="003D3791"/>
    <w:rsid w:val="003D434E"/>
    <w:rsid w:val="003F3EFF"/>
    <w:rsid w:val="003F4059"/>
    <w:rsid w:val="0040629A"/>
    <w:rsid w:val="0041253F"/>
    <w:rsid w:val="004405D7"/>
    <w:rsid w:val="0044196F"/>
    <w:rsid w:val="004544AE"/>
    <w:rsid w:val="004719AC"/>
    <w:rsid w:val="0047494E"/>
    <w:rsid w:val="004911C0"/>
    <w:rsid w:val="004A2AD3"/>
    <w:rsid w:val="004A3CCD"/>
    <w:rsid w:val="004A5BF9"/>
    <w:rsid w:val="004C2B9D"/>
    <w:rsid w:val="004C3E11"/>
    <w:rsid w:val="0050463B"/>
    <w:rsid w:val="00532722"/>
    <w:rsid w:val="00540063"/>
    <w:rsid w:val="0055330A"/>
    <w:rsid w:val="00562858"/>
    <w:rsid w:val="00585172"/>
    <w:rsid w:val="005A2174"/>
    <w:rsid w:val="005B172D"/>
    <w:rsid w:val="005B3FFB"/>
    <w:rsid w:val="005B6C69"/>
    <w:rsid w:val="005C3429"/>
    <w:rsid w:val="005C5CEE"/>
    <w:rsid w:val="005D0439"/>
    <w:rsid w:val="005D0E68"/>
    <w:rsid w:val="005E5924"/>
    <w:rsid w:val="006022A1"/>
    <w:rsid w:val="00610C71"/>
    <w:rsid w:val="00612BC0"/>
    <w:rsid w:val="006179EC"/>
    <w:rsid w:val="00625FD4"/>
    <w:rsid w:val="0064451D"/>
    <w:rsid w:val="00653BD3"/>
    <w:rsid w:val="00656381"/>
    <w:rsid w:val="00661597"/>
    <w:rsid w:val="0066740C"/>
    <w:rsid w:val="00671FAE"/>
    <w:rsid w:val="00683F79"/>
    <w:rsid w:val="00691028"/>
    <w:rsid w:val="0069737B"/>
    <w:rsid w:val="006B38D8"/>
    <w:rsid w:val="006B761A"/>
    <w:rsid w:val="006C1E73"/>
    <w:rsid w:val="006C24E0"/>
    <w:rsid w:val="006C2CF8"/>
    <w:rsid w:val="006D512D"/>
    <w:rsid w:val="006D6EC5"/>
    <w:rsid w:val="006F420D"/>
    <w:rsid w:val="00702697"/>
    <w:rsid w:val="00702A80"/>
    <w:rsid w:val="0071135C"/>
    <w:rsid w:val="00714BC8"/>
    <w:rsid w:val="007153E1"/>
    <w:rsid w:val="00724FFF"/>
    <w:rsid w:val="0073010B"/>
    <w:rsid w:val="00736E75"/>
    <w:rsid w:val="00742B72"/>
    <w:rsid w:val="007433C6"/>
    <w:rsid w:val="0076009F"/>
    <w:rsid w:val="00781946"/>
    <w:rsid w:val="00783762"/>
    <w:rsid w:val="007A4A9E"/>
    <w:rsid w:val="007D2C1C"/>
    <w:rsid w:val="007D4F8B"/>
    <w:rsid w:val="0081093B"/>
    <w:rsid w:val="00811CE6"/>
    <w:rsid w:val="008224FA"/>
    <w:rsid w:val="00840DB5"/>
    <w:rsid w:val="00841E90"/>
    <w:rsid w:val="0085674E"/>
    <w:rsid w:val="00870485"/>
    <w:rsid w:val="008764ED"/>
    <w:rsid w:val="00876D49"/>
    <w:rsid w:val="00895F63"/>
    <w:rsid w:val="008A77A5"/>
    <w:rsid w:val="008C2717"/>
    <w:rsid w:val="008C4AC7"/>
    <w:rsid w:val="008C7B4D"/>
    <w:rsid w:val="008D3B78"/>
    <w:rsid w:val="008E53C8"/>
    <w:rsid w:val="008F144D"/>
    <w:rsid w:val="0090300E"/>
    <w:rsid w:val="0091041D"/>
    <w:rsid w:val="00917F31"/>
    <w:rsid w:val="00924511"/>
    <w:rsid w:val="0092464B"/>
    <w:rsid w:val="00940442"/>
    <w:rsid w:val="0094365F"/>
    <w:rsid w:val="00943A33"/>
    <w:rsid w:val="00943B34"/>
    <w:rsid w:val="0094643F"/>
    <w:rsid w:val="009650C6"/>
    <w:rsid w:val="00971C83"/>
    <w:rsid w:val="00977CFD"/>
    <w:rsid w:val="00990213"/>
    <w:rsid w:val="00992A17"/>
    <w:rsid w:val="009A0236"/>
    <w:rsid w:val="009A1E77"/>
    <w:rsid w:val="009A393C"/>
    <w:rsid w:val="009A4E34"/>
    <w:rsid w:val="009B5F3E"/>
    <w:rsid w:val="009C0EB4"/>
    <w:rsid w:val="009E1462"/>
    <w:rsid w:val="009E713E"/>
    <w:rsid w:val="009E71B9"/>
    <w:rsid w:val="009F5A03"/>
    <w:rsid w:val="009F6208"/>
    <w:rsid w:val="00A00676"/>
    <w:rsid w:val="00A00A3A"/>
    <w:rsid w:val="00A174D4"/>
    <w:rsid w:val="00A22143"/>
    <w:rsid w:val="00A22450"/>
    <w:rsid w:val="00A225D6"/>
    <w:rsid w:val="00A27937"/>
    <w:rsid w:val="00A40754"/>
    <w:rsid w:val="00A41011"/>
    <w:rsid w:val="00A45227"/>
    <w:rsid w:val="00A458F3"/>
    <w:rsid w:val="00A520EF"/>
    <w:rsid w:val="00A558B1"/>
    <w:rsid w:val="00A665B9"/>
    <w:rsid w:val="00A71DF8"/>
    <w:rsid w:val="00A74B27"/>
    <w:rsid w:val="00A82F01"/>
    <w:rsid w:val="00A9658D"/>
    <w:rsid w:val="00AB3941"/>
    <w:rsid w:val="00AB666E"/>
    <w:rsid w:val="00AD642A"/>
    <w:rsid w:val="00AE0C2B"/>
    <w:rsid w:val="00AE769C"/>
    <w:rsid w:val="00B026FF"/>
    <w:rsid w:val="00B03BBA"/>
    <w:rsid w:val="00B04DD6"/>
    <w:rsid w:val="00B103FC"/>
    <w:rsid w:val="00B11A00"/>
    <w:rsid w:val="00B1382A"/>
    <w:rsid w:val="00B4253C"/>
    <w:rsid w:val="00B44981"/>
    <w:rsid w:val="00B515AD"/>
    <w:rsid w:val="00B56C49"/>
    <w:rsid w:val="00B632B0"/>
    <w:rsid w:val="00B67F7E"/>
    <w:rsid w:val="00B729EE"/>
    <w:rsid w:val="00B74856"/>
    <w:rsid w:val="00B80961"/>
    <w:rsid w:val="00B81A5C"/>
    <w:rsid w:val="00B9320B"/>
    <w:rsid w:val="00B93A68"/>
    <w:rsid w:val="00BB22D0"/>
    <w:rsid w:val="00BC41C5"/>
    <w:rsid w:val="00BD38C7"/>
    <w:rsid w:val="00BD7D65"/>
    <w:rsid w:val="00C00D7E"/>
    <w:rsid w:val="00C03FD8"/>
    <w:rsid w:val="00C125F6"/>
    <w:rsid w:val="00C16412"/>
    <w:rsid w:val="00C17D32"/>
    <w:rsid w:val="00C223B1"/>
    <w:rsid w:val="00C305F3"/>
    <w:rsid w:val="00C40306"/>
    <w:rsid w:val="00C5053E"/>
    <w:rsid w:val="00C506F4"/>
    <w:rsid w:val="00C65AF1"/>
    <w:rsid w:val="00C713CD"/>
    <w:rsid w:val="00C93625"/>
    <w:rsid w:val="00CA2B8F"/>
    <w:rsid w:val="00CC6DDF"/>
    <w:rsid w:val="00CE6D6E"/>
    <w:rsid w:val="00CF4C10"/>
    <w:rsid w:val="00D02AA1"/>
    <w:rsid w:val="00D12AA8"/>
    <w:rsid w:val="00D236C6"/>
    <w:rsid w:val="00D3407E"/>
    <w:rsid w:val="00D34569"/>
    <w:rsid w:val="00D346A1"/>
    <w:rsid w:val="00D707D4"/>
    <w:rsid w:val="00D714B4"/>
    <w:rsid w:val="00D724DA"/>
    <w:rsid w:val="00D7496A"/>
    <w:rsid w:val="00D84630"/>
    <w:rsid w:val="00D8560B"/>
    <w:rsid w:val="00D93DA6"/>
    <w:rsid w:val="00DA7F79"/>
    <w:rsid w:val="00DB014B"/>
    <w:rsid w:val="00DB6786"/>
    <w:rsid w:val="00DC1F43"/>
    <w:rsid w:val="00DC7DB9"/>
    <w:rsid w:val="00DD386F"/>
    <w:rsid w:val="00DE2F1D"/>
    <w:rsid w:val="00E00BF2"/>
    <w:rsid w:val="00E02C08"/>
    <w:rsid w:val="00E04878"/>
    <w:rsid w:val="00E053A2"/>
    <w:rsid w:val="00E13ED0"/>
    <w:rsid w:val="00E146DA"/>
    <w:rsid w:val="00E16546"/>
    <w:rsid w:val="00E21585"/>
    <w:rsid w:val="00E26CE5"/>
    <w:rsid w:val="00E31371"/>
    <w:rsid w:val="00E324A5"/>
    <w:rsid w:val="00E40EF1"/>
    <w:rsid w:val="00E5061D"/>
    <w:rsid w:val="00E5334D"/>
    <w:rsid w:val="00E64C17"/>
    <w:rsid w:val="00E8192E"/>
    <w:rsid w:val="00E83902"/>
    <w:rsid w:val="00E929ED"/>
    <w:rsid w:val="00E9545C"/>
    <w:rsid w:val="00EA3F16"/>
    <w:rsid w:val="00EB2FBC"/>
    <w:rsid w:val="00EB7189"/>
    <w:rsid w:val="00ED6A1C"/>
    <w:rsid w:val="00ED7DF3"/>
    <w:rsid w:val="00EE0D90"/>
    <w:rsid w:val="00EE2188"/>
    <w:rsid w:val="00EE4256"/>
    <w:rsid w:val="00EE65C4"/>
    <w:rsid w:val="00EF3D3C"/>
    <w:rsid w:val="00EF5FFB"/>
    <w:rsid w:val="00F05FA4"/>
    <w:rsid w:val="00F139E7"/>
    <w:rsid w:val="00F14013"/>
    <w:rsid w:val="00F24E6C"/>
    <w:rsid w:val="00F31B82"/>
    <w:rsid w:val="00F37996"/>
    <w:rsid w:val="00F547CA"/>
    <w:rsid w:val="00F56FCE"/>
    <w:rsid w:val="00F61168"/>
    <w:rsid w:val="00F6241C"/>
    <w:rsid w:val="00F71830"/>
    <w:rsid w:val="00F76E3C"/>
    <w:rsid w:val="00F83187"/>
    <w:rsid w:val="00F8321F"/>
    <w:rsid w:val="00F96A32"/>
    <w:rsid w:val="00FB7164"/>
    <w:rsid w:val="00FE0C44"/>
    <w:rsid w:val="00FE362E"/>
    <w:rsid w:val="00FF5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A1432A-EC42-4738-BFA9-A76E4C89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197A"/>
    <w:pPr>
      <w:spacing w:after="200" w:line="276" w:lineRule="auto"/>
    </w:pPr>
    <w:rPr>
      <w:sz w:val="22"/>
      <w:szCs w:val="22"/>
    </w:rPr>
  </w:style>
  <w:style w:type="paragraph" w:styleId="Heading1">
    <w:name w:val="heading 1"/>
    <w:basedOn w:val="Normal"/>
    <w:link w:val="Heading1Char"/>
    <w:uiPriority w:val="1"/>
    <w:qFormat/>
    <w:rsid w:val="00C65AF1"/>
    <w:pPr>
      <w:widowControl w:val="0"/>
      <w:autoSpaceDE w:val="0"/>
      <w:autoSpaceDN w:val="0"/>
      <w:spacing w:after="0" w:line="240" w:lineRule="auto"/>
      <w:outlineLvl w:val="0"/>
    </w:pPr>
    <w:rPr>
      <w:rFonts w:ascii="Times New Roman" w:eastAsia="Microsoft Sans Serif" w:hAnsi="Times New Roman"/>
      <w:b/>
      <w:sz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BC8"/>
  </w:style>
  <w:style w:type="paragraph" w:styleId="Footer">
    <w:name w:val="footer"/>
    <w:basedOn w:val="Normal"/>
    <w:link w:val="FooterChar"/>
    <w:uiPriority w:val="99"/>
    <w:unhideWhenUsed/>
    <w:rsid w:val="00714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BC8"/>
  </w:style>
  <w:style w:type="paragraph" w:styleId="BalloonText">
    <w:name w:val="Balloon Text"/>
    <w:basedOn w:val="Normal"/>
    <w:link w:val="BalloonTextChar"/>
    <w:uiPriority w:val="99"/>
    <w:semiHidden/>
    <w:unhideWhenUsed/>
    <w:rsid w:val="00714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BC8"/>
    <w:rPr>
      <w:rFonts w:ascii="Tahoma" w:hAnsi="Tahoma" w:cs="Tahoma"/>
      <w:sz w:val="16"/>
      <w:szCs w:val="16"/>
    </w:rPr>
  </w:style>
  <w:style w:type="character" w:styleId="Hyperlink">
    <w:name w:val="Hyperlink"/>
    <w:basedOn w:val="DefaultParagraphFont"/>
    <w:uiPriority w:val="99"/>
    <w:unhideWhenUsed/>
    <w:rsid w:val="00B93A68"/>
    <w:rPr>
      <w:color w:val="0000FF"/>
      <w:u w:val="single"/>
    </w:rPr>
  </w:style>
  <w:style w:type="table" w:styleId="TableGrid">
    <w:name w:val="Table Grid"/>
    <w:basedOn w:val="TableNormal"/>
    <w:uiPriority w:val="59"/>
    <w:rsid w:val="001E5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17F31"/>
    <w:rPr>
      <w:sz w:val="22"/>
      <w:szCs w:val="22"/>
    </w:rPr>
  </w:style>
  <w:style w:type="paragraph" w:styleId="NormalWeb">
    <w:name w:val="Normal (Web)"/>
    <w:basedOn w:val="Normal"/>
    <w:uiPriority w:val="99"/>
    <w:semiHidden/>
    <w:unhideWhenUsed/>
    <w:rsid w:val="00D8560B"/>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D8560B"/>
    <w:rPr>
      <w:b/>
      <w:bCs/>
    </w:rPr>
  </w:style>
  <w:style w:type="character" w:customStyle="1" w:styleId="NoSpacingChar">
    <w:name w:val="No Spacing Char"/>
    <w:link w:val="NoSpacing"/>
    <w:uiPriority w:val="1"/>
    <w:locked/>
    <w:rsid w:val="00017878"/>
    <w:rPr>
      <w:sz w:val="22"/>
      <w:szCs w:val="22"/>
    </w:rPr>
  </w:style>
  <w:style w:type="paragraph" w:customStyle="1" w:styleId="isselectedend">
    <w:name w:val="isselectedend"/>
    <w:basedOn w:val="Normal"/>
    <w:rsid w:val="008F144D"/>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salnbdy">
    <w:name w:val="s_aln_bdy"/>
    <w:basedOn w:val="DefaultParagraphFont"/>
    <w:rsid w:val="005C5CEE"/>
    <w:rPr>
      <w:rFonts w:ascii="Verdana" w:hAnsi="Verdana" w:hint="default"/>
      <w:b w:val="0"/>
      <w:bCs w:val="0"/>
      <w:color w:val="000000"/>
      <w:sz w:val="20"/>
      <w:szCs w:val="20"/>
      <w:shd w:val="clear" w:color="auto" w:fill="FFFFFF"/>
    </w:rPr>
  </w:style>
  <w:style w:type="character" w:customStyle="1" w:styleId="salnttl">
    <w:name w:val="s_aln_ttl"/>
    <w:basedOn w:val="DefaultParagraphFont"/>
    <w:rsid w:val="005C5CEE"/>
  </w:style>
  <w:style w:type="character" w:customStyle="1" w:styleId="invisible">
    <w:name w:val="invisible"/>
    <w:basedOn w:val="DefaultParagraphFont"/>
    <w:rsid w:val="00B4253C"/>
  </w:style>
  <w:style w:type="character" w:customStyle="1" w:styleId="text-token-text-primary">
    <w:name w:val="text-token-text-primary"/>
    <w:basedOn w:val="DefaultParagraphFont"/>
    <w:rsid w:val="00B4253C"/>
  </w:style>
  <w:style w:type="paragraph" w:styleId="ListParagraph">
    <w:name w:val="List Paragraph"/>
    <w:basedOn w:val="Normal"/>
    <w:uiPriority w:val="1"/>
    <w:qFormat/>
    <w:rsid w:val="00C713CD"/>
    <w:pPr>
      <w:spacing w:after="0" w:line="240" w:lineRule="auto"/>
      <w:ind w:left="720"/>
      <w:contextualSpacing/>
    </w:pPr>
    <w:rPr>
      <w:rFonts w:ascii="Times New Roman" w:eastAsia="Times New Roman" w:hAnsi="Times New Roman"/>
      <w:sz w:val="24"/>
      <w:szCs w:val="24"/>
      <w:lang w:val="ro-RO"/>
    </w:rPr>
  </w:style>
  <w:style w:type="character" w:customStyle="1" w:styleId="Heading1Char">
    <w:name w:val="Heading 1 Char"/>
    <w:basedOn w:val="DefaultParagraphFont"/>
    <w:link w:val="Heading1"/>
    <w:uiPriority w:val="1"/>
    <w:rsid w:val="00C65AF1"/>
    <w:rPr>
      <w:rFonts w:ascii="Times New Roman" w:eastAsia="Microsoft Sans Serif" w:hAnsi="Times New Roman"/>
      <w:b/>
      <w:sz w:val="24"/>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2425">
      <w:bodyDiv w:val="1"/>
      <w:marLeft w:val="0"/>
      <w:marRight w:val="0"/>
      <w:marTop w:val="0"/>
      <w:marBottom w:val="0"/>
      <w:divBdr>
        <w:top w:val="none" w:sz="0" w:space="0" w:color="auto"/>
        <w:left w:val="none" w:sz="0" w:space="0" w:color="auto"/>
        <w:bottom w:val="none" w:sz="0" w:space="0" w:color="auto"/>
        <w:right w:val="none" w:sz="0" w:space="0" w:color="auto"/>
      </w:divBdr>
    </w:div>
    <w:div w:id="99379308">
      <w:bodyDiv w:val="1"/>
      <w:marLeft w:val="0"/>
      <w:marRight w:val="0"/>
      <w:marTop w:val="0"/>
      <w:marBottom w:val="0"/>
      <w:divBdr>
        <w:top w:val="none" w:sz="0" w:space="0" w:color="auto"/>
        <w:left w:val="none" w:sz="0" w:space="0" w:color="auto"/>
        <w:bottom w:val="none" w:sz="0" w:space="0" w:color="auto"/>
        <w:right w:val="none" w:sz="0" w:space="0" w:color="auto"/>
      </w:divBdr>
    </w:div>
    <w:div w:id="891387035">
      <w:bodyDiv w:val="1"/>
      <w:marLeft w:val="0"/>
      <w:marRight w:val="0"/>
      <w:marTop w:val="0"/>
      <w:marBottom w:val="0"/>
      <w:divBdr>
        <w:top w:val="none" w:sz="0" w:space="0" w:color="auto"/>
        <w:left w:val="none" w:sz="0" w:space="0" w:color="auto"/>
        <w:bottom w:val="none" w:sz="0" w:space="0" w:color="auto"/>
        <w:right w:val="none" w:sz="0" w:space="0" w:color="auto"/>
      </w:divBdr>
    </w:div>
    <w:div w:id="929384941">
      <w:bodyDiv w:val="1"/>
      <w:marLeft w:val="0"/>
      <w:marRight w:val="0"/>
      <w:marTop w:val="0"/>
      <w:marBottom w:val="0"/>
      <w:divBdr>
        <w:top w:val="none" w:sz="0" w:space="0" w:color="auto"/>
        <w:left w:val="none" w:sz="0" w:space="0" w:color="auto"/>
        <w:bottom w:val="none" w:sz="0" w:space="0" w:color="auto"/>
        <w:right w:val="none" w:sz="0" w:space="0" w:color="auto"/>
      </w:divBdr>
    </w:div>
    <w:div w:id="1152864763">
      <w:bodyDiv w:val="1"/>
      <w:marLeft w:val="0"/>
      <w:marRight w:val="0"/>
      <w:marTop w:val="0"/>
      <w:marBottom w:val="0"/>
      <w:divBdr>
        <w:top w:val="none" w:sz="0" w:space="0" w:color="auto"/>
        <w:left w:val="none" w:sz="0" w:space="0" w:color="auto"/>
        <w:bottom w:val="none" w:sz="0" w:space="0" w:color="auto"/>
        <w:right w:val="none" w:sz="0" w:space="0" w:color="auto"/>
      </w:divBdr>
    </w:div>
    <w:div w:id="1403868422">
      <w:bodyDiv w:val="1"/>
      <w:marLeft w:val="0"/>
      <w:marRight w:val="0"/>
      <w:marTop w:val="0"/>
      <w:marBottom w:val="0"/>
      <w:divBdr>
        <w:top w:val="none" w:sz="0" w:space="0" w:color="auto"/>
        <w:left w:val="none" w:sz="0" w:space="0" w:color="auto"/>
        <w:bottom w:val="none" w:sz="0" w:space="0" w:color="auto"/>
        <w:right w:val="none" w:sz="0" w:space="0" w:color="auto"/>
      </w:divBdr>
      <w:divsChild>
        <w:div w:id="318267758">
          <w:marLeft w:val="0"/>
          <w:marRight w:val="0"/>
          <w:marTop w:val="0"/>
          <w:marBottom w:val="0"/>
          <w:divBdr>
            <w:top w:val="none" w:sz="0" w:space="0" w:color="auto"/>
            <w:left w:val="none" w:sz="0" w:space="0" w:color="auto"/>
            <w:bottom w:val="none" w:sz="0" w:space="0" w:color="auto"/>
            <w:right w:val="none" w:sz="0" w:space="0" w:color="auto"/>
          </w:divBdr>
          <w:divsChild>
            <w:div w:id="1949266829">
              <w:marLeft w:val="0"/>
              <w:marRight w:val="0"/>
              <w:marTop w:val="0"/>
              <w:marBottom w:val="0"/>
              <w:divBdr>
                <w:top w:val="none" w:sz="0" w:space="0" w:color="auto"/>
                <w:left w:val="none" w:sz="0" w:space="0" w:color="auto"/>
                <w:bottom w:val="none" w:sz="0" w:space="0" w:color="auto"/>
                <w:right w:val="none" w:sz="0" w:space="0" w:color="auto"/>
              </w:divBdr>
              <w:divsChild>
                <w:div w:id="1191184224">
                  <w:marLeft w:val="0"/>
                  <w:marRight w:val="0"/>
                  <w:marTop w:val="0"/>
                  <w:marBottom w:val="0"/>
                  <w:divBdr>
                    <w:top w:val="none" w:sz="0" w:space="0" w:color="auto"/>
                    <w:left w:val="none" w:sz="0" w:space="0" w:color="auto"/>
                    <w:bottom w:val="none" w:sz="0" w:space="0" w:color="auto"/>
                    <w:right w:val="none" w:sz="0" w:space="0" w:color="auto"/>
                  </w:divBdr>
                  <w:divsChild>
                    <w:div w:id="774249005">
                      <w:marLeft w:val="0"/>
                      <w:marRight w:val="0"/>
                      <w:marTop w:val="0"/>
                      <w:marBottom w:val="0"/>
                      <w:divBdr>
                        <w:top w:val="none" w:sz="0" w:space="0" w:color="auto"/>
                        <w:left w:val="none" w:sz="0" w:space="0" w:color="auto"/>
                        <w:bottom w:val="none" w:sz="0" w:space="0" w:color="auto"/>
                        <w:right w:val="none" w:sz="0" w:space="0" w:color="auto"/>
                      </w:divBdr>
                      <w:divsChild>
                        <w:div w:id="1861385146">
                          <w:marLeft w:val="0"/>
                          <w:marRight w:val="0"/>
                          <w:marTop w:val="0"/>
                          <w:marBottom w:val="0"/>
                          <w:divBdr>
                            <w:top w:val="none" w:sz="0" w:space="0" w:color="auto"/>
                            <w:left w:val="none" w:sz="0" w:space="0" w:color="auto"/>
                            <w:bottom w:val="none" w:sz="0" w:space="0" w:color="auto"/>
                            <w:right w:val="none" w:sz="0" w:space="0" w:color="auto"/>
                          </w:divBdr>
                          <w:divsChild>
                            <w:div w:id="55865274">
                              <w:marLeft w:val="0"/>
                              <w:marRight w:val="0"/>
                              <w:marTop w:val="0"/>
                              <w:marBottom w:val="0"/>
                              <w:divBdr>
                                <w:top w:val="none" w:sz="0" w:space="0" w:color="auto"/>
                                <w:left w:val="none" w:sz="0" w:space="0" w:color="auto"/>
                                <w:bottom w:val="none" w:sz="0" w:space="0" w:color="auto"/>
                                <w:right w:val="none" w:sz="0" w:space="0" w:color="auto"/>
                              </w:divBdr>
                              <w:divsChild>
                                <w:div w:id="1273510586">
                                  <w:marLeft w:val="0"/>
                                  <w:marRight w:val="0"/>
                                  <w:marTop w:val="0"/>
                                  <w:marBottom w:val="0"/>
                                  <w:divBdr>
                                    <w:top w:val="none" w:sz="0" w:space="0" w:color="auto"/>
                                    <w:left w:val="none" w:sz="0" w:space="0" w:color="auto"/>
                                    <w:bottom w:val="none" w:sz="0" w:space="0" w:color="auto"/>
                                    <w:right w:val="none" w:sz="0" w:space="0" w:color="auto"/>
                                  </w:divBdr>
                                  <w:divsChild>
                                    <w:div w:id="919681046">
                                      <w:marLeft w:val="0"/>
                                      <w:marRight w:val="0"/>
                                      <w:marTop w:val="0"/>
                                      <w:marBottom w:val="0"/>
                                      <w:divBdr>
                                        <w:top w:val="none" w:sz="0" w:space="0" w:color="auto"/>
                                        <w:left w:val="none" w:sz="0" w:space="0" w:color="auto"/>
                                        <w:bottom w:val="none" w:sz="0" w:space="0" w:color="auto"/>
                                        <w:right w:val="none" w:sz="0" w:space="0" w:color="auto"/>
                                      </w:divBdr>
                                      <w:divsChild>
                                        <w:div w:id="1601722348">
                                          <w:marLeft w:val="0"/>
                                          <w:marRight w:val="0"/>
                                          <w:marTop w:val="0"/>
                                          <w:marBottom w:val="0"/>
                                          <w:divBdr>
                                            <w:top w:val="none" w:sz="0" w:space="0" w:color="auto"/>
                                            <w:left w:val="none" w:sz="0" w:space="0" w:color="auto"/>
                                            <w:bottom w:val="none" w:sz="0" w:space="0" w:color="auto"/>
                                            <w:right w:val="none" w:sz="0" w:space="0" w:color="auto"/>
                                          </w:divBdr>
                                          <w:divsChild>
                                            <w:div w:id="1093281948">
                                              <w:marLeft w:val="0"/>
                                              <w:marRight w:val="0"/>
                                              <w:marTop w:val="0"/>
                                              <w:marBottom w:val="0"/>
                                              <w:divBdr>
                                                <w:top w:val="none" w:sz="0" w:space="0" w:color="auto"/>
                                                <w:left w:val="none" w:sz="0" w:space="0" w:color="auto"/>
                                                <w:bottom w:val="none" w:sz="0" w:space="0" w:color="auto"/>
                                                <w:right w:val="none" w:sz="0" w:space="0" w:color="auto"/>
                                              </w:divBdr>
                                            </w:div>
                                            <w:div w:id="52657810">
                                              <w:marLeft w:val="0"/>
                                              <w:marRight w:val="0"/>
                                              <w:marTop w:val="0"/>
                                              <w:marBottom w:val="0"/>
                                              <w:divBdr>
                                                <w:top w:val="none" w:sz="0" w:space="0" w:color="auto"/>
                                                <w:left w:val="none" w:sz="0" w:space="0" w:color="auto"/>
                                                <w:bottom w:val="none" w:sz="0" w:space="0" w:color="auto"/>
                                                <w:right w:val="none" w:sz="0" w:space="0" w:color="auto"/>
                                              </w:divBdr>
                                            </w:div>
                                          </w:divsChild>
                                        </w:div>
                                        <w:div w:id="359286747">
                                          <w:marLeft w:val="0"/>
                                          <w:marRight w:val="0"/>
                                          <w:marTop w:val="0"/>
                                          <w:marBottom w:val="0"/>
                                          <w:divBdr>
                                            <w:top w:val="none" w:sz="0" w:space="0" w:color="auto"/>
                                            <w:left w:val="none" w:sz="0" w:space="0" w:color="auto"/>
                                            <w:bottom w:val="none" w:sz="0" w:space="0" w:color="auto"/>
                                            <w:right w:val="none" w:sz="0" w:space="0" w:color="auto"/>
                                          </w:divBdr>
                                          <w:divsChild>
                                            <w:div w:id="53485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3224317">
      <w:bodyDiv w:val="1"/>
      <w:marLeft w:val="0"/>
      <w:marRight w:val="0"/>
      <w:marTop w:val="0"/>
      <w:marBottom w:val="0"/>
      <w:divBdr>
        <w:top w:val="none" w:sz="0" w:space="0" w:color="auto"/>
        <w:left w:val="none" w:sz="0" w:space="0" w:color="auto"/>
        <w:bottom w:val="none" w:sz="0" w:space="0" w:color="auto"/>
        <w:right w:val="none" w:sz="0" w:space="0" w:color="auto"/>
      </w:divBdr>
      <w:divsChild>
        <w:div w:id="947854030">
          <w:marLeft w:val="0"/>
          <w:marRight w:val="0"/>
          <w:marTop w:val="0"/>
          <w:marBottom w:val="0"/>
          <w:divBdr>
            <w:top w:val="none" w:sz="0" w:space="0" w:color="auto"/>
            <w:left w:val="none" w:sz="0" w:space="0" w:color="auto"/>
            <w:bottom w:val="none" w:sz="0" w:space="0" w:color="auto"/>
            <w:right w:val="none" w:sz="0" w:space="0" w:color="auto"/>
          </w:divBdr>
          <w:divsChild>
            <w:div w:id="1213931483">
              <w:marLeft w:val="0"/>
              <w:marRight w:val="0"/>
              <w:marTop w:val="0"/>
              <w:marBottom w:val="0"/>
              <w:divBdr>
                <w:top w:val="none" w:sz="0" w:space="0" w:color="auto"/>
                <w:left w:val="none" w:sz="0" w:space="0" w:color="auto"/>
                <w:bottom w:val="none" w:sz="0" w:space="0" w:color="auto"/>
                <w:right w:val="none" w:sz="0" w:space="0" w:color="auto"/>
              </w:divBdr>
              <w:divsChild>
                <w:div w:id="1879470774">
                  <w:marLeft w:val="0"/>
                  <w:marRight w:val="0"/>
                  <w:marTop w:val="0"/>
                  <w:marBottom w:val="0"/>
                  <w:divBdr>
                    <w:top w:val="none" w:sz="0" w:space="0" w:color="auto"/>
                    <w:left w:val="none" w:sz="0" w:space="0" w:color="auto"/>
                    <w:bottom w:val="none" w:sz="0" w:space="0" w:color="auto"/>
                    <w:right w:val="none" w:sz="0" w:space="0" w:color="auto"/>
                  </w:divBdr>
                  <w:divsChild>
                    <w:div w:id="356666346">
                      <w:marLeft w:val="0"/>
                      <w:marRight w:val="0"/>
                      <w:marTop w:val="0"/>
                      <w:marBottom w:val="0"/>
                      <w:divBdr>
                        <w:top w:val="none" w:sz="0" w:space="0" w:color="auto"/>
                        <w:left w:val="none" w:sz="0" w:space="0" w:color="auto"/>
                        <w:bottom w:val="none" w:sz="0" w:space="0" w:color="auto"/>
                        <w:right w:val="none" w:sz="0" w:space="0" w:color="auto"/>
                      </w:divBdr>
                      <w:divsChild>
                        <w:div w:id="329337061">
                          <w:marLeft w:val="0"/>
                          <w:marRight w:val="0"/>
                          <w:marTop w:val="0"/>
                          <w:marBottom w:val="0"/>
                          <w:divBdr>
                            <w:top w:val="none" w:sz="0" w:space="0" w:color="auto"/>
                            <w:left w:val="none" w:sz="0" w:space="0" w:color="auto"/>
                            <w:bottom w:val="none" w:sz="0" w:space="0" w:color="auto"/>
                            <w:right w:val="none" w:sz="0" w:space="0" w:color="auto"/>
                          </w:divBdr>
                          <w:divsChild>
                            <w:div w:id="2126073448">
                              <w:marLeft w:val="0"/>
                              <w:marRight w:val="0"/>
                              <w:marTop w:val="0"/>
                              <w:marBottom w:val="0"/>
                              <w:divBdr>
                                <w:top w:val="none" w:sz="0" w:space="0" w:color="auto"/>
                                <w:left w:val="none" w:sz="0" w:space="0" w:color="auto"/>
                                <w:bottom w:val="none" w:sz="0" w:space="0" w:color="auto"/>
                                <w:right w:val="none" w:sz="0" w:space="0" w:color="auto"/>
                              </w:divBdr>
                              <w:divsChild>
                                <w:div w:id="7713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53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hyperlink" Target="mailto:dpo@scjucluj.ro" TargetMode="External"/><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hyperlink" Target="mailto:dpo@scjucluj.ro"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0CB26F-9D36-4A71-9274-ABB241983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2112</Words>
  <Characters>12043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14127</CharactersWithSpaces>
  <SharedDoc>false</SharedDoc>
  <HLinks>
    <vt:vector size="6" baseType="variant">
      <vt:variant>
        <vt:i4>2424856</vt:i4>
      </vt:variant>
      <vt:variant>
        <vt:i4>0</vt:i4>
      </vt:variant>
      <vt:variant>
        <vt:i4>0</vt:i4>
      </vt:variant>
      <vt:variant>
        <vt:i4>5</vt:i4>
      </vt:variant>
      <vt:variant>
        <vt:lpwstr>mailto:secretariat@scjucluj.ro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Control1</dc:creator>
  <cp:lastModifiedBy>GB</cp:lastModifiedBy>
  <cp:revision>2</cp:revision>
  <cp:lastPrinted>2026-09-02T12:38:00Z</cp:lastPrinted>
  <dcterms:created xsi:type="dcterms:W3CDTF">2026-09-07T09:31:00Z</dcterms:created>
  <dcterms:modified xsi:type="dcterms:W3CDTF">2026-09-07T09:31:00Z</dcterms:modified>
</cp:coreProperties>
</file>