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34EB9D83" w14:textId="77777777" w:rsidR="00D3290B" w:rsidRPr="00E954BA" w:rsidRDefault="00D3290B" w:rsidP="00D3290B">
      <w:pPr>
        <w:autoSpaceDE w:val="0"/>
        <w:autoSpaceDN w:val="0"/>
        <w:adjustRightInd w:val="0"/>
        <w:jc w:val="both"/>
        <w:rPr>
          <w:rFonts w:ascii="Trebuchet MS" w:hAnsi="Trebuchet MS" w:cs="Arial"/>
          <w:b/>
          <w:bCs/>
        </w:rPr>
      </w:pPr>
    </w:p>
    <w:tbl>
      <w:tblPr>
        <w:tblStyle w:val="TableGrid"/>
        <w:tblW w:w="0" w:type="auto"/>
        <w:tblInd w:w="-147" w:type="dxa"/>
        <w:tblLook w:val="04A0" w:firstRow="1" w:lastRow="0" w:firstColumn="1" w:lastColumn="0" w:noHBand="0" w:noVBand="1"/>
      </w:tblPr>
      <w:tblGrid>
        <w:gridCol w:w="9522"/>
      </w:tblGrid>
      <w:tr w:rsidR="00D3290B" w:rsidRPr="00E954BA" w14:paraId="6983B39B" w14:textId="77777777" w:rsidTr="00607E15">
        <w:tc>
          <w:tcPr>
            <w:tcW w:w="9522" w:type="dxa"/>
            <w:shd w:val="clear" w:color="auto" w:fill="C6D9F1" w:themeFill="text2" w:themeFillTint="33"/>
          </w:tcPr>
          <w:p w14:paraId="4E067A03" w14:textId="6C8D36AD" w:rsidR="00D3290B" w:rsidRPr="00E954BA" w:rsidRDefault="00D3290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w:t>
            </w:r>
            <w:r w:rsidR="0000203C" w:rsidRPr="00E954BA">
              <w:rPr>
                <w:rFonts w:ascii="Trebuchet MS" w:hAnsi="Trebuchet MS"/>
                <w:b/>
                <w:bCs/>
              </w:rPr>
              <w:t>expert integrare și completare/elaborare PNR</w:t>
            </w:r>
            <w:r w:rsidR="0000203C" w:rsidRPr="00E954BA">
              <w:rPr>
                <w:rFonts w:ascii="Trebuchet MS" w:hAnsi="Trebuchet MS" w:cs="Arial"/>
                <w:b/>
                <w:bCs/>
              </w:rPr>
              <w:t xml:space="preserve"> </w:t>
            </w:r>
            <w:r w:rsidRPr="00E954BA">
              <w:rPr>
                <w:rFonts w:ascii="Trebuchet MS" w:hAnsi="Trebuchet MS" w:cs="Arial"/>
                <w:b/>
                <w:bCs/>
              </w:rPr>
              <w:t xml:space="preserve">(COR  </w:t>
            </w:r>
            <w:r w:rsidR="00B15CD7" w:rsidRPr="00E954BA">
              <w:rPr>
                <w:rFonts w:ascii="Trebuchet MS" w:hAnsi="Trebuchet MS"/>
                <w:b/>
                <w:bCs/>
              </w:rPr>
              <w:t>242214 consilier afaceri europene</w:t>
            </w:r>
            <w:r w:rsidRPr="00E954BA">
              <w:rPr>
                <w:rFonts w:ascii="Trebuchet MS" w:hAnsi="Trebuchet MS" w:cs="Arial"/>
                <w:b/>
                <w:bCs/>
              </w:rPr>
              <w:t>)</w:t>
            </w:r>
          </w:p>
        </w:tc>
      </w:tr>
    </w:tbl>
    <w:p w14:paraId="7C8E3E6F" w14:textId="77777777" w:rsidR="00D3290B" w:rsidRPr="00E954BA" w:rsidRDefault="00D3290B" w:rsidP="00D3290B">
      <w:pPr>
        <w:autoSpaceDE w:val="0"/>
        <w:autoSpaceDN w:val="0"/>
        <w:adjustRightInd w:val="0"/>
        <w:jc w:val="both"/>
        <w:rPr>
          <w:rFonts w:ascii="Trebuchet MS" w:hAnsi="Trebuchet MS" w:cs="Arial"/>
          <w:lang w:val="en-US"/>
        </w:rPr>
      </w:pPr>
    </w:p>
    <w:p w14:paraId="77FE3590" w14:textId="77777777" w:rsidR="00D3290B" w:rsidRPr="00E954BA" w:rsidRDefault="00D3290B" w:rsidP="00D3290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2</w:t>
      </w:r>
    </w:p>
    <w:p w14:paraId="6E59BE49" w14:textId="77777777" w:rsidR="00D3290B" w:rsidRPr="00E954BA" w:rsidRDefault="00D3290B" w:rsidP="00D3290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03E5E2CB" w14:textId="712E8399" w:rsidR="00D3290B" w:rsidRPr="00E954BA" w:rsidRDefault="00D3290B" w:rsidP="00D3290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7240BCA8" w14:textId="77777777" w:rsidR="00F63793" w:rsidRPr="00E954BA" w:rsidRDefault="00F63793" w:rsidP="00D3290B">
      <w:pPr>
        <w:pStyle w:val="PreformattedText"/>
        <w:ind w:left="-142"/>
        <w:jc w:val="both"/>
        <w:rPr>
          <w:rFonts w:ascii="Trebuchet MS" w:hAnsi="Trebuchet MS"/>
          <w:b/>
          <w:bCs/>
          <w:sz w:val="22"/>
          <w:szCs w:val="22"/>
        </w:rPr>
      </w:pPr>
    </w:p>
    <w:p w14:paraId="253A4B5B" w14:textId="0BB3228A" w:rsidR="00D3290B" w:rsidRPr="00E954BA" w:rsidRDefault="00D3290B" w:rsidP="00D3290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4869B215" w14:textId="42AFDD1E" w:rsidR="00D3290B" w:rsidRPr="00E954BA" w:rsidRDefault="00D3290B" w:rsidP="00F63793">
      <w:pPr>
        <w:pStyle w:val="ListParagraph"/>
        <w:numPr>
          <w:ilvl w:val="0"/>
          <w:numId w:val="1"/>
        </w:numPr>
        <w:jc w:val="both"/>
        <w:rPr>
          <w:rFonts w:ascii="Trebuchet MS" w:hAnsi="Trebuchet MS"/>
          <w:b/>
          <w:bC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absolvite cu diplomă de licenţă sau echivalentă în </w:t>
      </w:r>
      <w:r w:rsidR="00B15CD7" w:rsidRPr="00E954BA">
        <w:rPr>
          <w:rFonts w:ascii="Trebuchet MS" w:hAnsi="Trebuchet MS"/>
          <w:sz w:val="22"/>
          <w:szCs w:val="22"/>
        </w:rPr>
        <w:t>domeniul știința mediului/ ingineria mediului/geografie/silvicultură/biologie</w:t>
      </w:r>
      <w:r w:rsidRPr="00E954BA">
        <w:rPr>
          <w:rFonts w:ascii="Trebuchet MS" w:eastAsia="MS Mincho" w:hAnsi="Trebuchet MS"/>
          <w:sz w:val="22"/>
          <w:szCs w:val="22"/>
        </w:rPr>
        <w:t>;</w:t>
      </w:r>
    </w:p>
    <w:p w14:paraId="19E1A92C" w14:textId="77777777" w:rsidR="00D3290B" w:rsidRPr="00E954BA" w:rsidRDefault="00D3290B" w:rsidP="00D3290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0123B2C9" w14:textId="140C2ADF" w:rsidR="00D3290B" w:rsidRPr="00E954BA" w:rsidRDefault="00D3290B" w:rsidP="00F63793">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F63793" w:rsidRPr="00E954BA">
        <w:rPr>
          <w:rFonts w:ascii="Trebuchet MS" w:hAnsi="Trebuchet MS"/>
          <w:sz w:val="22"/>
          <w:szCs w:val="22"/>
        </w:rPr>
        <w:t xml:space="preserve">de </w:t>
      </w:r>
      <w:proofErr w:type="spellStart"/>
      <w:r w:rsidR="002F0385" w:rsidRPr="00E954BA">
        <w:rPr>
          <w:rFonts w:ascii="Trebuchet MS" w:hAnsi="Trebuchet MS"/>
          <w:sz w:val="22"/>
          <w:szCs w:val="22"/>
        </w:rPr>
        <w:t>participare</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în</w:t>
      </w:r>
      <w:proofErr w:type="spellEnd"/>
      <w:r w:rsidR="002F0385" w:rsidRPr="00E954BA">
        <w:rPr>
          <w:rFonts w:ascii="Trebuchet MS" w:hAnsi="Trebuchet MS"/>
          <w:sz w:val="22"/>
          <w:szCs w:val="22"/>
        </w:rPr>
        <w:t xml:space="preserve"> cel </w:t>
      </w:r>
      <w:proofErr w:type="spellStart"/>
      <w:r w:rsidR="002F0385" w:rsidRPr="00E954BA">
        <w:rPr>
          <w:rFonts w:ascii="Trebuchet MS" w:hAnsi="Trebuchet MS"/>
          <w:sz w:val="22"/>
          <w:szCs w:val="22"/>
        </w:rPr>
        <w:t>puțin</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două</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proiecte</w:t>
      </w:r>
      <w:proofErr w:type="spellEnd"/>
      <w:r w:rsidR="002F0385" w:rsidRPr="00E954BA">
        <w:rPr>
          <w:rFonts w:ascii="Trebuchet MS" w:hAnsi="Trebuchet MS"/>
          <w:sz w:val="22"/>
          <w:szCs w:val="22"/>
        </w:rPr>
        <w:t>/</w:t>
      </w:r>
      <w:proofErr w:type="spellStart"/>
      <w:r w:rsidR="002F0385" w:rsidRPr="00E954BA">
        <w:rPr>
          <w:rFonts w:ascii="Trebuchet MS" w:hAnsi="Trebuchet MS"/>
          <w:sz w:val="22"/>
          <w:szCs w:val="22"/>
        </w:rPr>
        <w:t>contracte</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similare</w:t>
      </w:r>
      <w:proofErr w:type="spellEnd"/>
      <w:r w:rsidR="002F0385" w:rsidRPr="00E954BA">
        <w:rPr>
          <w:rFonts w:ascii="Trebuchet MS" w:hAnsi="Trebuchet MS"/>
          <w:sz w:val="22"/>
          <w:szCs w:val="22"/>
        </w:rPr>
        <w:t xml:space="preserve">, la </w:t>
      </w:r>
      <w:proofErr w:type="spellStart"/>
      <w:r w:rsidR="002F0385" w:rsidRPr="00E954BA">
        <w:rPr>
          <w:rFonts w:ascii="Trebuchet MS" w:hAnsi="Trebuchet MS"/>
          <w:sz w:val="22"/>
          <w:szCs w:val="22"/>
        </w:rPr>
        <w:t>nivel</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național</w:t>
      </w:r>
      <w:proofErr w:type="spellEnd"/>
      <w:r w:rsidR="002F0385" w:rsidRPr="00E954BA">
        <w:rPr>
          <w:rFonts w:ascii="Trebuchet MS" w:hAnsi="Trebuchet MS"/>
          <w:sz w:val="22"/>
          <w:szCs w:val="22"/>
        </w:rPr>
        <w:t xml:space="preserve">/local </w:t>
      </w:r>
      <w:proofErr w:type="spellStart"/>
      <w:r w:rsidR="002F0385" w:rsidRPr="00E954BA">
        <w:rPr>
          <w:rFonts w:ascii="Trebuchet MS" w:hAnsi="Trebuchet MS"/>
          <w:sz w:val="22"/>
          <w:szCs w:val="22"/>
        </w:rPr>
        <w:t>în</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domeniul</w:t>
      </w:r>
      <w:proofErr w:type="spellEnd"/>
      <w:r w:rsidR="002F0385" w:rsidRPr="00E954BA">
        <w:rPr>
          <w:rFonts w:ascii="Trebuchet MS" w:hAnsi="Trebuchet MS"/>
          <w:sz w:val="22"/>
          <w:szCs w:val="22"/>
        </w:rPr>
        <w:t xml:space="preserve"> </w:t>
      </w:r>
      <w:proofErr w:type="spellStart"/>
      <w:r w:rsidR="00D70648" w:rsidRPr="00E954BA">
        <w:rPr>
          <w:rFonts w:ascii="Trebuchet MS" w:hAnsi="Trebuchet MS"/>
          <w:sz w:val="22"/>
          <w:szCs w:val="22"/>
        </w:rPr>
        <w:t>ș</w:t>
      </w:r>
      <w:r w:rsidR="002F0385" w:rsidRPr="00E954BA">
        <w:rPr>
          <w:rFonts w:ascii="Trebuchet MS" w:hAnsi="Trebuchet MS"/>
          <w:sz w:val="22"/>
          <w:szCs w:val="22"/>
        </w:rPr>
        <w:t>tiința</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mediului</w:t>
      </w:r>
      <w:proofErr w:type="spellEnd"/>
      <w:r w:rsidR="002F0385" w:rsidRPr="00E954BA">
        <w:rPr>
          <w:rFonts w:ascii="Trebuchet MS" w:hAnsi="Trebuchet MS"/>
          <w:sz w:val="22"/>
          <w:szCs w:val="22"/>
        </w:rPr>
        <w:t>/</w:t>
      </w:r>
      <w:proofErr w:type="spellStart"/>
      <w:r w:rsidR="00D70648" w:rsidRPr="00E954BA">
        <w:rPr>
          <w:rFonts w:ascii="Trebuchet MS" w:hAnsi="Trebuchet MS"/>
          <w:sz w:val="22"/>
          <w:szCs w:val="22"/>
        </w:rPr>
        <w:t>i</w:t>
      </w:r>
      <w:r w:rsidR="002F0385" w:rsidRPr="00E954BA">
        <w:rPr>
          <w:rFonts w:ascii="Trebuchet MS" w:hAnsi="Trebuchet MS"/>
          <w:sz w:val="22"/>
          <w:szCs w:val="22"/>
        </w:rPr>
        <w:t>ngineria</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mediului</w:t>
      </w:r>
      <w:proofErr w:type="spellEnd"/>
      <w:r w:rsidR="002F0385" w:rsidRPr="00E954BA">
        <w:rPr>
          <w:rFonts w:ascii="Trebuchet MS" w:hAnsi="Trebuchet MS"/>
          <w:sz w:val="22"/>
          <w:szCs w:val="22"/>
        </w:rPr>
        <w:t>/</w:t>
      </w:r>
      <w:proofErr w:type="spellStart"/>
      <w:r w:rsidR="00D70648" w:rsidRPr="00E954BA">
        <w:rPr>
          <w:rFonts w:ascii="Trebuchet MS" w:hAnsi="Trebuchet MS"/>
          <w:sz w:val="22"/>
          <w:szCs w:val="22"/>
        </w:rPr>
        <w:t>g</w:t>
      </w:r>
      <w:r w:rsidR="002F0385" w:rsidRPr="00E954BA">
        <w:rPr>
          <w:rFonts w:ascii="Trebuchet MS" w:hAnsi="Trebuchet MS"/>
          <w:sz w:val="22"/>
          <w:szCs w:val="22"/>
        </w:rPr>
        <w:t>eografie</w:t>
      </w:r>
      <w:proofErr w:type="spellEnd"/>
      <w:r w:rsidR="002F0385" w:rsidRPr="00E954BA">
        <w:rPr>
          <w:rFonts w:ascii="Trebuchet MS" w:hAnsi="Trebuchet MS"/>
          <w:sz w:val="22"/>
          <w:szCs w:val="22"/>
        </w:rPr>
        <w:t xml:space="preserve">/ </w:t>
      </w:r>
      <w:proofErr w:type="spellStart"/>
      <w:r w:rsidR="00D70648" w:rsidRPr="00E954BA">
        <w:rPr>
          <w:rFonts w:ascii="Trebuchet MS" w:hAnsi="Trebuchet MS"/>
          <w:sz w:val="22"/>
          <w:szCs w:val="22"/>
        </w:rPr>
        <w:t>s</w:t>
      </w:r>
      <w:r w:rsidR="002F0385" w:rsidRPr="00E954BA">
        <w:rPr>
          <w:rFonts w:ascii="Trebuchet MS" w:hAnsi="Trebuchet MS"/>
          <w:sz w:val="22"/>
          <w:szCs w:val="22"/>
        </w:rPr>
        <w:t>ilvicultură</w:t>
      </w:r>
      <w:proofErr w:type="spellEnd"/>
      <w:r w:rsidR="002F0385" w:rsidRPr="00E954BA">
        <w:rPr>
          <w:rFonts w:ascii="Trebuchet MS" w:hAnsi="Trebuchet MS"/>
          <w:sz w:val="22"/>
          <w:szCs w:val="22"/>
        </w:rPr>
        <w:t>/</w:t>
      </w:r>
      <w:proofErr w:type="spellStart"/>
      <w:r w:rsidR="00D70648" w:rsidRPr="00E954BA">
        <w:rPr>
          <w:rFonts w:ascii="Trebuchet MS" w:hAnsi="Trebuchet MS"/>
          <w:sz w:val="22"/>
          <w:szCs w:val="22"/>
        </w:rPr>
        <w:t>b</w:t>
      </w:r>
      <w:r w:rsidR="002F0385" w:rsidRPr="00E954BA">
        <w:rPr>
          <w:rFonts w:ascii="Trebuchet MS" w:hAnsi="Trebuchet MS"/>
          <w:sz w:val="22"/>
          <w:szCs w:val="22"/>
        </w:rPr>
        <w:t>iologie</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și</w:t>
      </w:r>
      <w:proofErr w:type="spellEnd"/>
      <w:r w:rsidR="002F0385" w:rsidRPr="00E954BA">
        <w:rPr>
          <w:rFonts w:ascii="Trebuchet MS" w:hAnsi="Trebuchet MS"/>
          <w:sz w:val="22"/>
          <w:szCs w:val="22"/>
        </w:rPr>
        <w:t>/</w:t>
      </w:r>
      <w:proofErr w:type="spellStart"/>
      <w:r w:rsidR="002F0385" w:rsidRPr="00E954BA">
        <w:rPr>
          <w:rFonts w:ascii="Trebuchet MS" w:hAnsi="Trebuchet MS"/>
          <w:sz w:val="22"/>
          <w:szCs w:val="22"/>
        </w:rPr>
        <w:t>sau</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alte</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domenii</w:t>
      </w:r>
      <w:proofErr w:type="spellEnd"/>
      <w:r w:rsidR="002F0385" w:rsidRPr="00E954BA">
        <w:rPr>
          <w:rFonts w:ascii="Trebuchet MS" w:hAnsi="Trebuchet MS"/>
          <w:sz w:val="22"/>
          <w:szCs w:val="22"/>
        </w:rPr>
        <w:t xml:space="preserve"> cu </w:t>
      </w:r>
      <w:proofErr w:type="spellStart"/>
      <w:r w:rsidR="002F0385" w:rsidRPr="00E954BA">
        <w:rPr>
          <w:rFonts w:ascii="Trebuchet MS" w:hAnsi="Trebuchet MS"/>
          <w:sz w:val="22"/>
          <w:szCs w:val="22"/>
        </w:rPr>
        <w:t>specializări</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relevante</w:t>
      </w:r>
      <w:proofErr w:type="spellEnd"/>
      <w:r w:rsidR="002F0385" w:rsidRPr="00E954BA">
        <w:rPr>
          <w:rFonts w:ascii="Trebuchet MS" w:hAnsi="Trebuchet MS"/>
          <w:sz w:val="22"/>
          <w:szCs w:val="22"/>
        </w:rPr>
        <w:t xml:space="preserve"> din </w:t>
      </w:r>
      <w:proofErr w:type="spellStart"/>
      <w:r w:rsidR="002F0385" w:rsidRPr="00E954BA">
        <w:rPr>
          <w:rFonts w:ascii="Trebuchet MS" w:hAnsi="Trebuchet MS"/>
          <w:sz w:val="22"/>
          <w:szCs w:val="22"/>
        </w:rPr>
        <w:t>domeniul</w:t>
      </w:r>
      <w:proofErr w:type="spellEnd"/>
      <w:r w:rsidR="002F0385" w:rsidRPr="00E954BA">
        <w:rPr>
          <w:rFonts w:ascii="Trebuchet MS" w:hAnsi="Trebuchet MS"/>
          <w:sz w:val="22"/>
          <w:szCs w:val="22"/>
        </w:rPr>
        <w:t xml:space="preserve"> </w:t>
      </w:r>
      <w:proofErr w:type="spellStart"/>
      <w:r w:rsidR="002F0385" w:rsidRPr="00E954BA">
        <w:rPr>
          <w:rFonts w:ascii="Trebuchet MS" w:hAnsi="Trebuchet MS"/>
          <w:sz w:val="22"/>
          <w:szCs w:val="22"/>
        </w:rPr>
        <w:t>biodiversității</w:t>
      </w:r>
      <w:proofErr w:type="spellEnd"/>
      <w:r w:rsidR="002F0385" w:rsidRPr="00E954BA">
        <w:rPr>
          <w:rFonts w:ascii="Trebuchet MS" w:hAnsi="Trebuchet MS"/>
          <w:sz w:val="22"/>
          <w:szCs w:val="22"/>
        </w:rPr>
        <w:t xml:space="preserve"> ce au vizat identificarea de arii naturale protejate/ monitorizarea stării de conservare habitatelor și speciilor de interes comunitar/ elaborare planuri de management.</w:t>
      </w:r>
    </w:p>
    <w:p w14:paraId="64E00AAE" w14:textId="77777777" w:rsidR="00D70648" w:rsidRPr="00E954BA" w:rsidRDefault="00D70648" w:rsidP="00D3290B">
      <w:pPr>
        <w:autoSpaceDE w:val="0"/>
        <w:autoSpaceDN w:val="0"/>
        <w:adjustRightInd w:val="0"/>
        <w:jc w:val="both"/>
        <w:rPr>
          <w:rFonts w:ascii="Trebuchet MS" w:hAnsi="Trebuchet MS" w:cs="Arial"/>
          <w:b/>
          <w:bCs/>
        </w:rPr>
      </w:pPr>
    </w:p>
    <w:p w14:paraId="518E8C87" w14:textId="31D5746B" w:rsidR="00D3290B" w:rsidRPr="00E954BA" w:rsidRDefault="00D3290B" w:rsidP="00D3290B">
      <w:pPr>
        <w:autoSpaceDE w:val="0"/>
        <w:autoSpaceDN w:val="0"/>
        <w:adjustRightInd w:val="0"/>
        <w:jc w:val="both"/>
        <w:rPr>
          <w:rFonts w:ascii="Trebuchet MS" w:hAnsi="Trebuchet MS" w:cs="Arial"/>
          <w:b/>
          <w:bCs/>
        </w:rPr>
      </w:pPr>
      <w:r w:rsidRPr="00E954BA">
        <w:rPr>
          <w:rFonts w:ascii="Trebuchet MS" w:hAnsi="Trebuchet MS" w:cs="Arial"/>
          <w:b/>
          <w:bCs/>
        </w:rPr>
        <w:t>Atribuții:</w:t>
      </w:r>
    </w:p>
    <w:p w14:paraId="63ED9508" w14:textId="77777777" w:rsidR="002F0385" w:rsidRPr="00E954BA" w:rsidRDefault="002F0385" w:rsidP="00D70648">
      <w:pPr>
        <w:pStyle w:val="ListParagraph"/>
        <w:numPr>
          <w:ilvl w:val="0"/>
          <w:numId w:val="43"/>
        </w:numPr>
        <w:ind w:left="284" w:hanging="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2C7B3D42"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0EE9CF4B"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AC21A35"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4374324E"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5BBAA603"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227FAC77"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17080FE0"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2B55B228"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11A081B3"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559C6959"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6C825372"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5EC82DA1"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lang w:val="ro-RO"/>
        </w:rPr>
      </w:pPr>
      <w:r w:rsidRPr="00E954BA">
        <w:rPr>
          <w:rFonts w:ascii="Trebuchet MS" w:hAnsi="Trebuchet MS"/>
          <w:sz w:val="22"/>
          <w:lang w:val="ro-RO"/>
        </w:rPr>
        <w:t>Elaborează proiectul Planului Național de Restaurare, prin integrarea contribuțiilor tehnice, tematice, GIS, socio-economice și instituționale furnizate în cadrul proiectului.  Aceasta include pregătirea versiunilor intermediare și finale ale Planului Național de Restaurare pentru analiză, validare, avizare și transmitere către Comisia Europeană.</w:t>
      </w:r>
    </w:p>
    <w:p w14:paraId="408B6503"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lang w:val="ro-RO"/>
        </w:rPr>
      </w:pPr>
      <w:r w:rsidRPr="00E954BA">
        <w:rPr>
          <w:rFonts w:ascii="Trebuchet MS" w:hAnsi="Trebuchet MS"/>
          <w:sz w:val="22"/>
          <w:lang w:val="ro-RO"/>
        </w:rPr>
        <w:t>Redactează, structurează și completează capitolele Planului Național de Restaurare, în conformitate cu cerințele Regulamentului privind restaurarea naturii și cu formatul aplicabil.</w:t>
      </w:r>
    </w:p>
    <w:p w14:paraId="3EAEF0AB"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lang w:val="ro-RO"/>
        </w:rPr>
      </w:pPr>
      <w:r w:rsidRPr="00E954BA">
        <w:rPr>
          <w:rFonts w:ascii="Trebuchet MS" w:hAnsi="Trebuchet MS"/>
          <w:sz w:val="22"/>
          <w:lang w:val="ro-RO"/>
        </w:rPr>
        <w:t>Asigură corelarea între obiectivele, măsurile de restaurare, indicatorii de monitorizare, calendarul de implementare și elementele de raportare incluse în Planul Național de Restaurare.</w:t>
      </w:r>
    </w:p>
    <w:p w14:paraId="58539C06"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lang w:val="ro-RO"/>
        </w:rPr>
      </w:pPr>
      <w:r w:rsidRPr="00E954BA">
        <w:rPr>
          <w:rFonts w:ascii="Trebuchet MS" w:hAnsi="Trebuchet MS"/>
          <w:sz w:val="22"/>
          <w:lang w:val="ro-RO"/>
        </w:rPr>
        <w:t>Verifică, armonizează și integrează contribuțiile tehnice transmise de experții tematici în structura Planului Național de Restaurare, astfel încât documentul final să fie coerent, unitar și fundamentat tehnic.</w:t>
      </w:r>
    </w:p>
    <w:p w14:paraId="1A956C19"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lang w:val="ro-RO"/>
        </w:rPr>
      </w:pPr>
      <w:r w:rsidRPr="00E954BA">
        <w:rPr>
          <w:rFonts w:ascii="Trebuchet MS" w:hAnsi="Trebuchet MS"/>
          <w:sz w:val="22"/>
          <w:lang w:val="ro-RO"/>
        </w:rPr>
        <w:t>Integrează observațiile și propunerile rezultate din consultările publice, întâlnirile tehnice și procesul de avizare, în măsura în care acestea sunt validate la nivelul proiectului.</w:t>
      </w:r>
    </w:p>
    <w:p w14:paraId="7160AD5B"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lang w:val="ro-RO"/>
        </w:rPr>
      </w:pPr>
      <w:r w:rsidRPr="00E954BA">
        <w:rPr>
          <w:rFonts w:ascii="Trebuchet MS" w:hAnsi="Trebuchet MS"/>
          <w:sz w:val="22"/>
          <w:lang w:val="ro-RO"/>
        </w:rPr>
        <w:t>Contribuie la completarea anexelor, tabelelor, sintezelor și secțiunilor tehnice necesare finalizării Planului Național de Restaurare.</w:t>
      </w:r>
    </w:p>
    <w:p w14:paraId="24E777B1"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lang w:val="ro-RO"/>
        </w:rPr>
      </w:pPr>
      <w:r w:rsidRPr="00E954BA">
        <w:rPr>
          <w:rFonts w:ascii="Trebuchet MS" w:hAnsi="Trebuchet MS"/>
          <w:sz w:val="22"/>
          <w:lang w:val="ro-RO"/>
        </w:rPr>
        <w:t>Integrarea observațiilor Comisiei Europene în versiunea finală a Planului Național de Restaurare</w:t>
      </w:r>
    </w:p>
    <w:p w14:paraId="5EE7900D" w14:textId="77777777" w:rsidR="002F0385" w:rsidRPr="00E954BA" w:rsidRDefault="002F0385" w:rsidP="00D70648">
      <w:pPr>
        <w:pStyle w:val="ListBullet"/>
        <w:tabs>
          <w:tab w:val="num" w:pos="270"/>
        </w:tabs>
        <w:spacing w:after="0" w:line="240" w:lineRule="auto"/>
        <w:ind w:left="284" w:hanging="284"/>
        <w:jc w:val="both"/>
        <w:rPr>
          <w:rFonts w:ascii="Trebuchet MS" w:hAnsi="Trebuchet MS"/>
          <w:sz w:val="22"/>
          <w:lang w:val="ro-RO"/>
        </w:rPr>
      </w:pPr>
      <w:r w:rsidRPr="00E954BA">
        <w:rPr>
          <w:rFonts w:ascii="Trebuchet MS" w:hAnsi="Trebuchet MS"/>
          <w:sz w:val="22"/>
          <w:lang w:val="ro-RO"/>
        </w:rPr>
        <w:t>Colaborează cu managerul de proiect, managerul tehnic și experții cooptați pentru clarificarea, completarea și corelarea informațiilor necesare elaborării Planului Național de Restaurare.</w:t>
      </w:r>
    </w:p>
    <w:p w14:paraId="4E296F8B" w14:textId="77777777" w:rsidR="00D3290B" w:rsidRPr="00E954BA" w:rsidRDefault="00D3290B" w:rsidP="002F0385">
      <w:pPr>
        <w:pStyle w:val="ListBullet"/>
        <w:numPr>
          <w:ilvl w:val="0"/>
          <w:numId w:val="0"/>
        </w:numPr>
        <w:jc w:val="both"/>
        <w:rPr>
          <w:rFonts w:ascii="Trebuchet MS" w:hAnsi="Trebuchet MS"/>
          <w:sz w:val="22"/>
        </w:rPr>
      </w:pPr>
    </w:p>
    <w:p w14:paraId="26A8FD97" w14:textId="77777777" w:rsidR="00D3290B" w:rsidRPr="00E954BA" w:rsidRDefault="00D3290B" w:rsidP="00D3290B">
      <w:pPr>
        <w:autoSpaceDE w:val="0"/>
        <w:autoSpaceDN w:val="0"/>
        <w:adjustRightInd w:val="0"/>
        <w:jc w:val="both"/>
        <w:rPr>
          <w:rFonts w:ascii="Trebuchet MS" w:hAnsi="Trebuchet MS" w:cs="Arial"/>
          <w:b/>
          <w:bCs/>
        </w:rPr>
      </w:pPr>
    </w:p>
    <w:sectPr w:rsidR="00D3290B"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2672B" w14:textId="77777777" w:rsidR="00864C02" w:rsidRDefault="00864C02" w:rsidP="000235A4">
      <w:r>
        <w:separator/>
      </w:r>
    </w:p>
  </w:endnote>
  <w:endnote w:type="continuationSeparator" w:id="0">
    <w:p w14:paraId="78E3426B" w14:textId="77777777" w:rsidR="00864C02" w:rsidRDefault="00864C02"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C360" w14:textId="77777777" w:rsidR="00864C02" w:rsidRDefault="00864C02" w:rsidP="000235A4">
      <w:r>
        <w:separator/>
      </w:r>
    </w:p>
  </w:footnote>
  <w:footnote w:type="continuationSeparator" w:id="0">
    <w:p w14:paraId="59D46EB9" w14:textId="77777777" w:rsidR="00864C02" w:rsidRDefault="00864C02"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4C02"/>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266B9"/>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0785"/>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4</Pages>
  <Words>2483</Words>
  <Characters>14156</Characters>
  <Application>Microsoft Office Word</Application>
  <DocSecurity>0</DocSecurity>
  <Lines>117</Lines>
  <Paragraphs>33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16606</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