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4B9" w:rsidRPr="001954D7" w:rsidRDefault="006D04B9" w:rsidP="001954D7">
      <w:pPr>
        <w:spacing w:after="140" w:line="276" w:lineRule="auto"/>
        <w:jc w:val="center"/>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A N U N Ț</w:t>
      </w:r>
    </w:p>
    <w:p w:rsidR="006D04B9" w:rsidRPr="001954D7" w:rsidRDefault="006D04B9" w:rsidP="000F3A83">
      <w:pPr>
        <w:spacing w:line="276" w:lineRule="auto"/>
        <w:ind w:firstLine="454"/>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Școala Gimnazială Nr.1 Leșu, cu sediul sat Leșu, nr. 83, comuna Leșu, județul Bistrița-Năsăud, organizează concurs pentru ocuparea unei funcții contractual vacante în conformitate cu prevederile H.G. nr. 1336/ 28.10.2022, respectând prevederile Ordonanței de Urgență nr. 156/2024 și Legii 141/2025, după cum urmează:</w:t>
      </w:r>
    </w:p>
    <w:p w:rsidR="006D04B9" w:rsidRPr="001954D7" w:rsidRDefault="006D04B9" w:rsidP="000F3A83">
      <w:pPr>
        <w:spacing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DENUMIREA POSTULUI: Îngrijitor</w:t>
      </w:r>
    </w:p>
    <w:p w:rsidR="006D04B9" w:rsidRPr="001954D7" w:rsidRDefault="006D04B9" w:rsidP="000F3A83">
      <w:pPr>
        <w:spacing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NUMĂRUL POSTURILOR: 1 post vacant</w:t>
      </w:r>
    </w:p>
    <w:p w:rsidR="006D04B9" w:rsidRPr="001954D7" w:rsidRDefault="006D04B9" w:rsidP="000F3A83">
      <w:pPr>
        <w:spacing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NIVELUL POSTULUI: funcție de execuție</w:t>
      </w:r>
    </w:p>
    <w:p w:rsidR="006D04B9" w:rsidRPr="001954D7" w:rsidRDefault="006D04B9" w:rsidP="000F3A83">
      <w:pPr>
        <w:spacing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COMPARTIMENT / STRUCTURĂ: Școala Gimnazială Nr. 1 Lesu</w:t>
      </w:r>
    </w:p>
    <w:p w:rsidR="006D04B9" w:rsidRPr="001954D7" w:rsidRDefault="006D04B9" w:rsidP="000F3A83">
      <w:pPr>
        <w:spacing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DURATA TIMPULUI DE LUCRU: 8 ore pe zi; 40 de ore pe săptămână</w:t>
      </w:r>
    </w:p>
    <w:p w:rsidR="006D04B9" w:rsidRPr="001954D7" w:rsidRDefault="006D04B9" w:rsidP="000F3A83">
      <w:pPr>
        <w:spacing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PERIOADA: nedeterminată</w:t>
      </w:r>
    </w:p>
    <w:p w:rsidR="006D04B9" w:rsidRPr="001954D7" w:rsidRDefault="006D04B9" w:rsidP="000F3A83">
      <w:pPr>
        <w:spacing w:after="80" w:line="276" w:lineRule="auto"/>
        <w:ind w:firstLine="454"/>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Condițiile generale de participare sunt cele prevăzute de art. 15 la H.G. nr. 1336/ 28.10.2022 pentru aprobarea Regulamentului-cadru privind organizarea și dezvoltarea carierei personalului contractual din sectorul bugetar plătit din fonduri publice.</w:t>
      </w:r>
    </w:p>
    <w:p w:rsidR="006D04B9" w:rsidRPr="001954D7" w:rsidRDefault="006D04B9" w:rsidP="000F3A83">
      <w:pPr>
        <w:spacing w:after="60" w:line="276" w:lineRule="auto"/>
        <w:ind w:firstLine="454"/>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Pentru a ocupa un post contractual vacant/temporar vacant candidații trebuie să îndeplinească următoarele condiții generale, conform art. 15 al Regulamentului-cadru aprobat prin Hotărârea Guvernului nr. 1336/ 28.10.2022:</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a) are cetățenia română sau cetățenia unui alt stat membru al Uniunii Europene, a unui stat parte la Acordul privind Spațiul Economic European (SEE) sau cetățenia Confederației Elvețiene;</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b) cunoaște limba română, scris și vorbit;</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c) are capacitate de muncă în conformitate cu prevederile Legii nr. 53/2003 - Codul muncii, republicată, cu modificările și completările ulterioare;</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d) are o stare de sănătate corespunzătoare postului pentru care candidează, atestată pe baza adeverinței medicale eliberate de medicul de familie sau de unitățile sanitare abilitate;</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e) îndeplinește condițiile de studii, de vechime în specialitate și, după caz, alte condiții specifice potrivit cerințelor postului scos la concurs;</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D04B9" w:rsidRPr="001954D7" w:rsidRDefault="006D04B9" w:rsidP="000F3A83">
      <w:pPr>
        <w:spacing w:after="1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D04B9" w:rsidRPr="001954D7" w:rsidRDefault="006D04B9" w:rsidP="000F3A83">
      <w:pPr>
        <w:spacing w:after="40" w:line="276" w:lineRule="auto"/>
        <w:ind w:firstLine="454"/>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Condițiile specifice necesare în vederea participării la concurs și a ocupării funcției contractuale stabilite pe baza atribuțiilor corespunzătoare postului, sunt:</w:t>
      </w:r>
    </w:p>
    <w:p w:rsidR="006D04B9" w:rsidRPr="001954D7" w:rsidRDefault="006D04B9" w:rsidP="000F3A83">
      <w:pPr>
        <w:spacing w:after="10" w:line="276" w:lineRule="auto"/>
        <w:ind w:left="68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lastRenderedPageBreak/>
        <w:t>- Studii: minimum 8 clase</w:t>
      </w:r>
    </w:p>
    <w:p w:rsidR="006D04B9" w:rsidRPr="001954D7" w:rsidRDefault="006D04B9" w:rsidP="000F3A83">
      <w:pPr>
        <w:spacing w:after="10" w:line="276" w:lineRule="auto"/>
        <w:ind w:left="68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Vechimea în muncă: minimum 1 an</w:t>
      </w:r>
    </w:p>
    <w:p w:rsidR="006D04B9" w:rsidRPr="001954D7" w:rsidRDefault="006D04B9" w:rsidP="000F3A83">
      <w:pPr>
        <w:spacing w:after="10" w:line="276" w:lineRule="auto"/>
        <w:ind w:left="68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Vechime în domeniul studiilor: nu este cazul.</w:t>
      </w:r>
    </w:p>
    <w:p w:rsidR="006D04B9" w:rsidRPr="001954D7" w:rsidRDefault="006D04B9" w:rsidP="000F3A83">
      <w:pPr>
        <w:spacing w:after="10" w:line="276" w:lineRule="auto"/>
        <w:ind w:left="68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Curs de fochist: obligatoriu (certificat de calificare/autorizare)</w:t>
      </w:r>
    </w:p>
    <w:p w:rsidR="006D04B9" w:rsidRPr="001954D7" w:rsidRDefault="006D04B9" w:rsidP="000F3A83">
      <w:pPr>
        <w:spacing w:after="80" w:line="276" w:lineRule="auto"/>
        <w:ind w:left="68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Pentru înscrierea la concurs candidații vor depune un dosar care va conține următoarele documente:</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a) formular de înscriere la concurs, conform modelului prevăzut la anexa nr. 2 a Regulamentului-cadru privind organizarea și dezvoltarea carierei personalului contractual;</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b) copia actului de identitate sau orice alt document care atestă identitatea, potrivit legii, aflate în termen de valabilitate;</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c) copia certificatului de căsătorie sau a altui document prin care s-a realizat schimbarea de nume, după caz;</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e) copia carnetului de muncă, a adeverinței eliberate de angajator pentru perioada lucrată, care să ateste vechimea în muncă și în specialitatea studiilor solicitate pentru ocuparea postului;</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f) certificat de cazier judiciar sau, după caz, extrasul de pe cazierul judiciar;</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6D04B9" w:rsidRPr="001954D7" w:rsidRDefault="006D04B9" w:rsidP="000F3A83">
      <w:pPr>
        <w:spacing w:after="3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D04B9" w:rsidRPr="001954D7" w:rsidRDefault="006D04B9" w:rsidP="000F3A83">
      <w:pPr>
        <w:spacing w:after="140" w:line="276" w:lineRule="auto"/>
        <w:ind w:left="397" w:hanging="19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i) curriculum vitae, model comun european.</w:t>
      </w:r>
    </w:p>
    <w:p w:rsidR="006D04B9" w:rsidRPr="001954D7" w:rsidRDefault="006D04B9" w:rsidP="000F3A83">
      <w:pPr>
        <w:spacing w:after="80" w:line="276" w:lineRule="auto"/>
        <w:ind w:left="68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CALENDARUL DE DESFĂȘURARE A CONCURSULUI CE VA FI ORGANIZAT LA SEDIUL</w:t>
      </w:r>
      <w:r w:rsidR="000F3A83" w:rsidRPr="001954D7">
        <w:rPr>
          <w:rFonts w:ascii="Times New Roman" w:eastAsia="Times New Roman" w:hAnsi="Times New Roman" w:cs="Times New Roman"/>
          <w:sz w:val="24"/>
          <w:szCs w:val="24"/>
        </w:rPr>
        <w:t xml:space="preserve"> </w:t>
      </w:r>
      <w:r w:rsidRPr="001954D7">
        <w:rPr>
          <w:rFonts w:ascii="Times New Roman" w:eastAsia="Times New Roman" w:hAnsi="Times New Roman" w:cs="Times New Roman"/>
          <w:sz w:val="24"/>
          <w:szCs w:val="24"/>
        </w:rPr>
        <w:t>INSTITUȚIEI:</w:t>
      </w:r>
    </w:p>
    <w:tbl>
      <w:tblPr>
        <w:tblStyle w:val="TableGrid"/>
        <w:tblW w:w="0" w:type="auto"/>
        <w:jc w:val="center"/>
        <w:tblLayout w:type="fixed"/>
        <w:tblLook w:val="04A0"/>
      </w:tblPr>
      <w:tblGrid>
        <w:gridCol w:w="680"/>
        <w:gridCol w:w="5329"/>
        <w:gridCol w:w="3912"/>
      </w:tblGrid>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Nr.</w:t>
            </w:r>
            <w:r w:rsidRPr="001954D7">
              <w:rPr>
                <w:rFonts w:ascii="Times New Roman" w:eastAsia="Times New Roman" w:hAnsi="Times New Roman" w:cs="Times New Roman"/>
                <w:sz w:val="24"/>
                <w:szCs w:val="24"/>
                <w:lang w:val="ro-RO"/>
              </w:rPr>
              <w:br/>
              <w:t>crt.</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Activități</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Data</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1.</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Publicarea anunțului</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28.08.2026</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2.</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Data limita pentru depunerea dosarelor de participare la concurs la adresa: Școala Gimnazială Nr.1 Leșu, cu sediul sat Leșu, nr. 83, comuna Leșu, județul Bistrița-Năsăud.</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1</w:t>
            </w:r>
            <w:r w:rsidR="00EC71D0" w:rsidRPr="001954D7">
              <w:rPr>
                <w:rFonts w:ascii="Times New Roman" w:eastAsia="Times New Roman" w:hAnsi="Times New Roman" w:cs="Times New Roman"/>
                <w:sz w:val="24"/>
                <w:szCs w:val="24"/>
                <w:lang w:val="ro-RO"/>
              </w:rPr>
              <w:t>1</w:t>
            </w:r>
            <w:r w:rsidRPr="001954D7">
              <w:rPr>
                <w:rFonts w:ascii="Times New Roman" w:eastAsia="Times New Roman" w:hAnsi="Times New Roman" w:cs="Times New Roman"/>
                <w:sz w:val="24"/>
                <w:szCs w:val="24"/>
                <w:lang w:val="ro-RO"/>
              </w:rPr>
              <w:t>.09.2026, ora 12.00</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3.</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Selecția dosarelor de către membrii comisiei de concurs</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15.09.2026, ora 15.00</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4.</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Afișarea rezultatelor selecției dosarelor</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16.09.2026, ora 15.00</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lastRenderedPageBreak/>
              <w:t>5.</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Depunerea contestațiilor privind rezultatele selecției dosarelor</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17.09.2026, ora 15.00</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6.</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Afișarea rezultatului soluționării contestațiilor</w:t>
            </w:r>
          </w:p>
        </w:tc>
        <w:tc>
          <w:tcPr>
            <w:tcW w:w="3912" w:type="dxa"/>
            <w:tcMar>
              <w:top w:w="60" w:type="dxa"/>
              <w:left w:w="80" w:type="dxa"/>
              <w:bottom w:w="60" w:type="dxa"/>
              <w:right w:w="80" w:type="dxa"/>
            </w:tcMar>
            <w:vAlign w:val="center"/>
          </w:tcPr>
          <w:p w:rsidR="006D04B9" w:rsidRPr="001954D7" w:rsidRDefault="00EC71D0"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18</w:t>
            </w:r>
            <w:r w:rsidR="006D04B9" w:rsidRPr="001954D7">
              <w:rPr>
                <w:rFonts w:ascii="Times New Roman" w:eastAsia="Times New Roman" w:hAnsi="Times New Roman" w:cs="Times New Roman"/>
                <w:sz w:val="24"/>
                <w:szCs w:val="24"/>
                <w:lang w:val="ro-RO"/>
              </w:rPr>
              <w:t>.09.2026, ora 15.00</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7.</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Susținerea probei scrise</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21.09.2026, ora 1</w:t>
            </w:r>
            <w:r w:rsidR="004F032A" w:rsidRPr="001954D7">
              <w:rPr>
                <w:rFonts w:ascii="Times New Roman" w:eastAsia="Times New Roman" w:hAnsi="Times New Roman" w:cs="Times New Roman"/>
                <w:sz w:val="24"/>
                <w:szCs w:val="24"/>
                <w:lang w:val="ro-RO"/>
              </w:rPr>
              <w:t>0</w:t>
            </w:r>
            <w:r w:rsidRPr="001954D7">
              <w:rPr>
                <w:rFonts w:ascii="Times New Roman" w:eastAsia="Times New Roman" w:hAnsi="Times New Roman" w:cs="Times New Roman"/>
                <w:sz w:val="24"/>
                <w:szCs w:val="24"/>
                <w:lang w:val="ro-RO"/>
              </w:rPr>
              <w:t>.00</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8.</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Afișarea rezultatului probei scrise</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21.09.2026, ora 15.00</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9.</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Depunerea contestațiilor privind rezultatele probei scrise</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22.09.2026, ora 10.00</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10.</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Afișarea rezultatului soluționării contestațiilor</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22.09.2026, ora 15.00</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11.</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Susținerea probei practice</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23.09.2026, ora 15.00</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12.</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Comunicarea rezultatelor după susținerea probei practice</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23.09.2026, ora 18.00</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13.</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Depunerea contestațiilor privind rezultatul probei practice</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24.09.2026, ora 10.00</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14.</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Afișarea rezultatului soluționării contestațiilor</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24.09.2026, ora 15.00</w:t>
            </w:r>
          </w:p>
        </w:tc>
      </w:tr>
      <w:tr w:rsidR="006D04B9" w:rsidRPr="001954D7" w:rsidTr="00093BDC">
        <w:trPr>
          <w:jc w:val="center"/>
        </w:trPr>
        <w:tc>
          <w:tcPr>
            <w:tcW w:w="680"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15.</w:t>
            </w:r>
          </w:p>
        </w:tc>
        <w:tc>
          <w:tcPr>
            <w:tcW w:w="5329"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Afișarea rezultatului final al concursului</w:t>
            </w:r>
          </w:p>
        </w:tc>
        <w:tc>
          <w:tcPr>
            <w:tcW w:w="3912" w:type="dxa"/>
            <w:tcMar>
              <w:top w:w="60" w:type="dxa"/>
              <w:left w:w="80" w:type="dxa"/>
              <w:bottom w:w="60" w:type="dxa"/>
              <w:right w:w="80" w:type="dxa"/>
            </w:tcMar>
            <w:vAlign w:val="center"/>
          </w:tcPr>
          <w:p w:rsidR="006D04B9" w:rsidRPr="001954D7" w:rsidRDefault="006D04B9" w:rsidP="000F3A83">
            <w:pPr>
              <w:spacing w:line="276" w:lineRule="auto"/>
              <w:jc w:val="both"/>
              <w:rPr>
                <w:rFonts w:ascii="Times New Roman" w:eastAsia="Times New Roman" w:hAnsi="Times New Roman" w:cs="Times New Roman"/>
                <w:sz w:val="24"/>
                <w:szCs w:val="24"/>
                <w:lang w:val="ro-RO"/>
              </w:rPr>
            </w:pPr>
            <w:r w:rsidRPr="001954D7">
              <w:rPr>
                <w:rFonts w:ascii="Times New Roman" w:eastAsia="Times New Roman" w:hAnsi="Times New Roman" w:cs="Times New Roman"/>
                <w:sz w:val="24"/>
                <w:szCs w:val="24"/>
                <w:lang w:val="ro-RO"/>
              </w:rPr>
              <w:t>24.09.2026, ora 15.30</w:t>
            </w:r>
          </w:p>
        </w:tc>
      </w:tr>
    </w:tbl>
    <w:p w:rsidR="006D04B9" w:rsidRPr="001954D7" w:rsidRDefault="006D04B9" w:rsidP="000F3A83">
      <w:pPr>
        <w:spacing w:before="240" w:after="200" w:line="276" w:lineRule="auto"/>
        <w:ind w:left="3540" w:firstLine="708"/>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BIBLIOGRAFIA</w:t>
      </w:r>
    </w:p>
    <w:p w:rsidR="006D04B9" w:rsidRPr="001954D7" w:rsidRDefault="006D04B9" w:rsidP="000F3A83">
      <w:pPr>
        <w:spacing w:after="200"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concursului organizat în vederea ocupării postului vacant</w:t>
      </w:r>
    </w:p>
    <w:p w:rsidR="006D04B9" w:rsidRPr="001954D7" w:rsidRDefault="006D04B9" w:rsidP="000F3A83">
      <w:pPr>
        <w:spacing w:after="60"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1. Legea sănătății și securității în muncă nr. 319/2006 cu modificările și completările ulterioare și Normele de aplicare aprobate prin H.G. nr. 1425/2006;</w:t>
      </w:r>
    </w:p>
    <w:p w:rsidR="006D04B9" w:rsidRPr="001954D7" w:rsidRDefault="006D04B9" w:rsidP="000F3A83">
      <w:pPr>
        <w:spacing w:after="20" w:line="276" w:lineRule="auto"/>
        <w:ind w:left="397"/>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Capitolul IV - Obligațiile lucrătorilor;</w:t>
      </w:r>
    </w:p>
    <w:p w:rsidR="006D04B9" w:rsidRPr="001954D7" w:rsidRDefault="006D04B9" w:rsidP="000F3A83">
      <w:pPr>
        <w:spacing w:after="20" w:line="276" w:lineRule="auto"/>
        <w:ind w:left="397"/>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Capitolul V - Supravegherea sănătății;</w:t>
      </w:r>
    </w:p>
    <w:p w:rsidR="006D04B9" w:rsidRPr="001954D7" w:rsidRDefault="006D04B9" w:rsidP="000F3A83">
      <w:pPr>
        <w:spacing w:after="20" w:line="276" w:lineRule="auto"/>
        <w:ind w:left="397"/>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Capitolul VI - Comunicarea, cercetarea, înregistrarea și raportarea evenimentelor;</w:t>
      </w:r>
    </w:p>
    <w:p w:rsidR="006D04B9" w:rsidRPr="001954D7" w:rsidRDefault="006D04B9" w:rsidP="000F3A83">
      <w:pPr>
        <w:spacing w:after="20" w:line="276" w:lineRule="auto"/>
        <w:ind w:left="397"/>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Capitolul VII- Grupuri sensibile la riscuri;</w:t>
      </w:r>
    </w:p>
    <w:p w:rsidR="006D04B9" w:rsidRPr="001954D7" w:rsidRDefault="006D04B9" w:rsidP="000F3A83">
      <w:pPr>
        <w:spacing w:after="80"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2. Legea nr. 307 /2006 privind apărarea împotriva incendiilor, publicată în Monitorul Oficial nr. 633/ 21.07.2006, cu modificările și completările ulterioare.</w:t>
      </w:r>
    </w:p>
    <w:p w:rsidR="006D04B9" w:rsidRPr="001954D7" w:rsidRDefault="006D04B9" w:rsidP="000F3A83">
      <w:pPr>
        <w:spacing w:after="20" w:line="276" w:lineRule="auto"/>
        <w:ind w:left="397"/>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a)   Capitolul I - Dispoziții generale;</w:t>
      </w:r>
    </w:p>
    <w:p w:rsidR="006D04B9" w:rsidRPr="001954D7" w:rsidRDefault="006D04B9" w:rsidP="000F3A83">
      <w:pPr>
        <w:spacing w:after="60" w:line="276" w:lineRule="auto"/>
        <w:ind w:left="397"/>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Capitolul II - Obligații privind apărarea împotriva incendiilor.</w:t>
      </w:r>
    </w:p>
    <w:p w:rsidR="006D04B9" w:rsidRPr="001954D7" w:rsidRDefault="006D04B9" w:rsidP="000F3A83">
      <w:pPr>
        <w:spacing w:after="0"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3. Legea nr. 53/2003 actualizată - (Codul muncii - art. 39 (1) drepturile și obligațiile</w:t>
      </w:r>
    </w:p>
    <w:p w:rsidR="006D04B9" w:rsidRPr="001954D7" w:rsidRDefault="006D04B9" w:rsidP="000F3A83">
      <w:pPr>
        <w:spacing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salariatului), Încetarea contractului individual de muncă (art. 55 și 56 Codul Muncii), Răspunderea disciplinară (art. 247 - art. 252 Codul Muncii);</w:t>
      </w:r>
    </w:p>
    <w:p w:rsidR="006D04B9" w:rsidRPr="001954D7" w:rsidRDefault="006D04B9" w:rsidP="000F3A83">
      <w:pPr>
        <w:spacing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4. Ordinul nr. 4183 din 4 iulie 2022 privind aprobarea Regulamentului-cadru de organizare și funcționare a unităților de învățământ preuniversitar, Titlul IV - Personalul unităților de învățământ, Capitolul I, III, IV și V;</w:t>
      </w:r>
    </w:p>
    <w:p w:rsidR="006D04B9" w:rsidRPr="001954D7" w:rsidRDefault="006D04B9" w:rsidP="000F3A83">
      <w:pPr>
        <w:spacing w:after="280"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5. Ordinul MS nr. 1.456 din 25 august 2020, publicat în Monitorul Oficial, nr. 787 din 28 august 2020, privind aprobarea normelor de igienă din unitățile pentru ocrotirea, educarea, instruirea, odihna și recreerea copiilor și tinerilor, cu modificărilor și completărilor aduse de Ordinul nr. 1.885 din 16 septembrie 2021.</w:t>
      </w:r>
    </w:p>
    <w:p w:rsidR="006D04B9" w:rsidRPr="001954D7" w:rsidRDefault="006D04B9" w:rsidP="000F3A83">
      <w:pPr>
        <w:spacing w:after="200" w:line="276" w:lineRule="auto"/>
        <w:ind w:left="2124" w:firstLine="1891"/>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lastRenderedPageBreak/>
        <w:t>TEMATICA                                                                                                                                                                                                                                                                                                                                                                                                                                                                                                           concursului organizat în vederea ocupării postului vacant</w:t>
      </w:r>
    </w:p>
    <w:p w:rsidR="006D04B9" w:rsidRPr="001954D7" w:rsidRDefault="006D04B9" w:rsidP="000F3A83">
      <w:pPr>
        <w:spacing w:after="40" w:line="276" w:lineRule="auto"/>
        <w:ind w:left="34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Reguli de efectuare a curățeniei în unitățile de învățământ:</w:t>
      </w:r>
    </w:p>
    <w:p w:rsidR="006D04B9" w:rsidRPr="001954D7" w:rsidRDefault="006D04B9" w:rsidP="000F3A83">
      <w:pPr>
        <w:spacing w:after="20" w:line="276" w:lineRule="auto"/>
        <w:ind w:left="68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Igienizarea paturilor, a mobilierului și a sălilor;</w:t>
      </w:r>
    </w:p>
    <w:p w:rsidR="006D04B9" w:rsidRPr="001954D7" w:rsidRDefault="006D04B9" w:rsidP="000F3A83">
      <w:pPr>
        <w:spacing w:after="20" w:line="276" w:lineRule="auto"/>
        <w:ind w:left="68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Normele de igienă privind înlocuirea și transportul rufelor murdare;</w:t>
      </w:r>
    </w:p>
    <w:p w:rsidR="006D04B9" w:rsidRPr="001954D7" w:rsidRDefault="006D04B9" w:rsidP="000F3A83">
      <w:pPr>
        <w:spacing w:after="20" w:line="276" w:lineRule="auto"/>
        <w:ind w:left="68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Metode de dezinsecție și dezinfecție;</w:t>
      </w:r>
    </w:p>
    <w:p w:rsidR="006D04B9" w:rsidRPr="001954D7" w:rsidRDefault="006D04B9" w:rsidP="000F3A83">
      <w:pPr>
        <w:spacing w:after="20" w:line="276" w:lineRule="auto"/>
        <w:ind w:left="68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Transportul gunoiului și al reziduurilor alimentare.</w:t>
      </w:r>
    </w:p>
    <w:p w:rsidR="006D04B9" w:rsidRPr="001954D7" w:rsidRDefault="006D04B9" w:rsidP="000F3A83">
      <w:pPr>
        <w:spacing w:after="40" w:line="276" w:lineRule="auto"/>
        <w:ind w:left="34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Particularități privind activitatea desfășurată în cadrul unității de învățământ preșcolar:</w:t>
      </w:r>
    </w:p>
    <w:p w:rsidR="006D04B9" w:rsidRPr="001954D7" w:rsidRDefault="006D04B9" w:rsidP="000F3A83">
      <w:pPr>
        <w:spacing w:after="20" w:line="276" w:lineRule="auto"/>
        <w:ind w:left="68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Sarcinile și atribuțiile îngrijitoarei din grădiniță;</w:t>
      </w:r>
    </w:p>
    <w:p w:rsidR="006D04B9" w:rsidRPr="001954D7" w:rsidRDefault="006D04B9" w:rsidP="000F3A83">
      <w:pPr>
        <w:spacing w:after="20" w:line="276" w:lineRule="auto"/>
        <w:ind w:left="68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Tehnica efectuării igienei preșcolarului;</w:t>
      </w:r>
    </w:p>
    <w:p w:rsidR="006D04B9" w:rsidRPr="001954D7" w:rsidRDefault="006D04B9" w:rsidP="000F3A83">
      <w:pPr>
        <w:spacing w:after="20" w:line="276" w:lineRule="auto"/>
        <w:ind w:left="68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Transportul în condiții de igienă a alimentelor de la oficiu în sala unde se servește masa;</w:t>
      </w:r>
    </w:p>
    <w:p w:rsidR="006D04B9" w:rsidRPr="001954D7" w:rsidRDefault="006D04B9" w:rsidP="000F3A83">
      <w:pPr>
        <w:spacing w:after="40" w:line="276" w:lineRule="auto"/>
        <w:ind w:left="34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Noțiuni de prim-ajutor;</w:t>
      </w:r>
    </w:p>
    <w:p w:rsidR="006D04B9" w:rsidRPr="001954D7" w:rsidRDefault="006D04B9" w:rsidP="000F3A83">
      <w:pPr>
        <w:spacing w:after="40" w:line="276" w:lineRule="auto"/>
        <w:ind w:left="34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Obligații ce revin personalului privind cunoașterea și respectarea normelor de protecția muncii și P.S.I..</w:t>
      </w:r>
    </w:p>
    <w:p w:rsidR="006D04B9" w:rsidRPr="001954D7" w:rsidRDefault="006D04B9" w:rsidP="000F3A83">
      <w:pPr>
        <w:spacing w:after="360" w:line="276" w:lineRule="auto"/>
        <w:ind w:left="34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Utilizarea corectă și în siguranță a centralei termice</w:t>
      </w:r>
    </w:p>
    <w:p w:rsidR="006D04B9" w:rsidRPr="001954D7" w:rsidRDefault="006D04B9" w:rsidP="000F3A83">
      <w:pPr>
        <w:spacing w:before="160" w:after="0"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Informații suplimentare se pot obține de la sediul instituției, de pe website: www.scoalalesu.ro, persoană de contact: Bodnar Mina, funcția secretară, având numărul de telefon 0263375091,</w:t>
      </w:r>
      <w:r w:rsidR="000F3A83" w:rsidRPr="001954D7">
        <w:rPr>
          <w:rFonts w:ascii="Times New Roman" w:eastAsia="Times New Roman" w:hAnsi="Times New Roman" w:cs="Times New Roman"/>
          <w:sz w:val="24"/>
          <w:szCs w:val="24"/>
        </w:rPr>
        <w:t xml:space="preserve"> </w:t>
      </w:r>
      <w:r w:rsidRPr="001954D7">
        <w:rPr>
          <w:rFonts w:ascii="Times New Roman" w:eastAsia="Times New Roman" w:hAnsi="Times New Roman" w:cs="Times New Roman"/>
          <w:sz w:val="24"/>
          <w:szCs w:val="24"/>
        </w:rPr>
        <w:t>0743174724</w:t>
      </w:r>
      <w:r w:rsidR="000F3A83" w:rsidRPr="001954D7">
        <w:rPr>
          <w:rFonts w:ascii="Times New Roman" w:eastAsia="Times New Roman" w:hAnsi="Times New Roman" w:cs="Times New Roman"/>
          <w:sz w:val="24"/>
          <w:szCs w:val="24"/>
        </w:rPr>
        <w:t>.</w:t>
      </w:r>
      <w:r w:rsidRPr="001954D7">
        <w:rPr>
          <w:rFonts w:ascii="Times New Roman" w:eastAsia="Times New Roman" w:hAnsi="Times New Roman" w:cs="Times New Roman"/>
          <w:sz w:val="24"/>
          <w:szCs w:val="24"/>
        </w:rPr>
        <w:t xml:space="preserve"> </w:t>
      </w:r>
      <w:r w:rsidRPr="001954D7">
        <w:rPr>
          <w:rFonts w:ascii="Times New Roman" w:eastAsia="Times New Roman" w:hAnsi="Times New Roman" w:cs="Times New Roman"/>
          <w:sz w:val="24"/>
          <w:szCs w:val="24"/>
        </w:rPr>
        <w:tab/>
      </w:r>
      <w:r w:rsidRPr="001954D7">
        <w:rPr>
          <w:rFonts w:ascii="Times New Roman" w:eastAsia="Times New Roman" w:hAnsi="Times New Roman" w:cs="Times New Roman"/>
          <w:sz w:val="24"/>
          <w:szCs w:val="24"/>
        </w:rPr>
        <w:tab/>
      </w:r>
      <w:r w:rsidRPr="001954D7">
        <w:rPr>
          <w:rFonts w:ascii="Times New Roman" w:eastAsia="Times New Roman" w:hAnsi="Times New Roman" w:cs="Times New Roman"/>
          <w:sz w:val="24"/>
          <w:szCs w:val="24"/>
        </w:rPr>
        <w:tab/>
      </w:r>
      <w:r w:rsidRPr="001954D7">
        <w:rPr>
          <w:rFonts w:ascii="Times New Roman" w:eastAsia="Times New Roman" w:hAnsi="Times New Roman" w:cs="Times New Roman"/>
          <w:sz w:val="24"/>
          <w:szCs w:val="24"/>
        </w:rPr>
        <w:tab/>
      </w:r>
      <w:r w:rsidRPr="001954D7">
        <w:rPr>
          <w:rFonts w:ascii="Times New Roman" w:eastAsia="Times New Roman" w:hAnsi="Times New Roman" w:cs="Times New Roman"/>
          <w:sz w:val="24"/>
          <w:szCs w:val="24"/>
        </w:rPr>
        <w:tab/>
      </w:r>
      <w:r w:rsidRPr="001954D7">
        <w:rPr>
          <w:rFonts w:ascii="Times New Roman" w:eastAsia="Times New Roman" w:hAnsi="Times New Roman" w:cs="Times New Roman"/>
          <w:sz w:val="24"/>
          <w:szCs w:val="24"/>
        </w:rPr>
        <w:tab/>
      </w:r>
    </w:p>
    <w:p w:rsidR="006D04B9" w:rsidRPr="001954D7" w:rsidRDefault="006D04B9" w:rsidP="000F3A83">
      <w:pPr>
        <w:spacing w:after="200" w:line="276" w:lineRule="auto"/>
        <w:ind w:left="3540"/>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 xml:space="preserve">        Director,</w:t>
      </w:r>
      <w:r w:rsidRPr="001954D7">
        <w:rPr>
          <w:rFonts w:ascii="Times New Roman" w:eastAsia="Times New Roman" w:hAnsi="Times New Roman" w:cs="Times New Roman"/>
          <w:sz w:val="24"/>
          <w:szCs w:val="24"/>
        </w:rPr>
        <w:tab/>
      </w:r>
    </w:p>
    <w:p w:rsidR="006D04B9" w:rsidRPr="001954D7" w:rsidRDefault="006D04B9" w:rsidP="000F3A83">
      <w:pPr>
        <w:spacing w:after="200" w:line="276" w:lineRule="auto"/>
        <w:jc w:val="both"/>
        <w:rPr>
          <w:rFonts w:ascii="Times New Roman" w:eastAsia="Times New Roman" w:hAnsi="Times New Roman" w:cs="Times New Roman"/>
          <w:sz w:val="24"/>
          <w:szCs w:val="24"/>
        </w:rPr>
      </w:pPr>
      <w:r w:rsidRPr="001954D7">
        <w:rPr>
          <w:rFonts w:ascii="Times New Roman" w:eastAsia="Times New Roman" w:hAnsi="Times New Roman" w:cs="Times New Roman"/>
          <w:sz w:val="24"/>
          <w:szCs w:val="24"/>
        </w:rPr>
        <w:tab/>
      </w:r>
      <w:r w:rsidRPr="001954D7">
        <w:rPr>
          <w:rFonts w:ascii="Times New Roman" w:eastAsia="Times New Roman" w:hAnsi="Times New Roman" w:cs="Times New Roman"/>
          <w:sz w:val="24"/>
          <w:szCs w:val="24"/>
        </w:rPr>
        <w:tab/>
      </w:r>
      <w:r w:rsidRPr="001954D7">
        <w:rPr>
          <w:rFonts w:ascii="Times New Roman" w:eastAsia="Times New Roman" w:hAnsi="Times New Roman" w:cs="Times New Roman"/>
          <w:sz w:val="24"/>
          <w:szCs w:val="24"/>
        </w:rPr>
        <w:tab/>
      </w:r>
      <w:r w:rsidRPr="001954D7">
        <w:rPr>
          <w:rFonts w:ascii="Times New Roman" w:eastAsia="Times New Roman" w:hAnsi="Times New Roman" w:cs="Times New Roman"/>
          <w:sz w:val="24"/>
          <w:szCs w:val="24"/>
        </w:rPr>
        <w:tab/>
        <w:t xml:space="preserve">    PROF. RAUS CRISTIAN-RARES</w:t>
      </w:r>
    </w:p>
    <w:p w:rsidR="006D04B9" w:rsidRPr="001954D7" w:rsidRDefault="006D04B9" w:rsidP="000F3A83">
      <w:pPr>
        <w:spacing w:after="0" w:line="276" w:lineRule="auto"/>
        <w:jc w:val="both"/>
        <w:rPr>
          <w:rFonts w:ascii="Times New Roman" w:eastAsia="Times New Roman" w:hAnsi="Times New Roman" w:cs="Times New Roman"/>
          <w:sz w:val="24"/>
          <w:szCs w:val="24"/>
        </w:rPr>
      </w:pPr>
    </w:p>
    <w:p w:rsidR="0044726A" w:rsidRPr="001954D7" w:rsidRDefault="0044726A" w:rsidP="000F3A83">
      <w:pPr>
        <w:spacing w:line="276" w:lineRule="auto"/>
        <w:jc w:val="both"/>
        <w:rPr>
          <w:rFonts w:ascii="Times New Roman" w:hAnsi="Times New Roman" w:cs="Times New Roman"/>
          <w:sz w:val="24"/>
          <w:szCs w:val="24"/>
        </w:rPr>
      </w:pPr>
    </w:p>
    <w:sectPr w:rsidR="0044726A" w:rsidRPr="001954D7" w:rsidSect="006D04B9">
      <w:pgSz w:w="11906" w:h="16838"/>
      <w:pgMar w:top="822" w:right="879" w:bottom="765" w:left="879"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706656"/>
    <w:rsid w:val="00027201"/>
    <w:rsid w:val="000F3A83"/>
    <w:rsid w:val="001954D7"/>
    <w:rsid w:val="00327F37"/>
    <w:rsid w:val="00400A01"/>
    <w:rsid w:val="0044726A"/>
    <w:rsid w:val="004F032A"/>
    <w:rsid w:val="0056656D"/>
    <w:rsid w:val="006D04B9"/>
    <w:rsid w:val="00706656"/>
    <w:rsid w:val="00874C8A"/>
    <w:rsid w:val="00E309E9"/>
    <w:rsid w:val="00EC71D0"/>
    <w:rsid w:val="00FB19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56D"/>
  </w:style>
  <w:style w:type="paragraph" w:styleId="Heading1">
    <w:name w:val="heading 1"/>
    <w:basedOn w:val="Normal"/>
    <w:next w:val="Normal"/>
    <w:link w:val="Heading1Char"/>
    <w:uiPriority w:val="9"/>
    <w:qFormat/>
    <w:rsid w:val="007066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66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66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66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66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66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6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6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6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6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66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66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66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66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66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6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6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656"/>
    <w:rPr>
      <w:rFonts w:eastAsiaTheme="majorEastAsia" w:cstheme="majorBidi"/>
      <w:color w:val="272727" w:themeColor="text1" w:themeTint="D8"/>
    </w:rPr>
  </w:style>
  <w:style w:type="paragraph" w:styleId="Title">
    <w:name w:val="Title"/>
    <w:basedOn w:val="Normal"/>
    <w:next w:val="Normal"/>
    <w:link w:val="TitleChar"/>
    <w:uiPriority w:val="10"/>
    <w:qFormat/>
    <w:rsid w:val="007066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6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6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6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656"/>
    <w:pPr>
      <w:spacing w:before="160"/>
      <w:jc w:val="center"/>
    </w:pPr>
    <w:rPr>
      <w:i/>
      <w:iCs/>
      <w:color w:val="404040" w:themeColor="text1" w:themeTint="BF"/>
    </w:rPr>
  </w:style>
  <w:style w:type="character" w:customStyle="1" w:styleId="QuoteChar">
    <w:name w:val="Quote Char"/>
    <w:basedOn w:val="DefaultParagraphFont"/>
    <w:link w:val="Quote"/>
    <w:uiPriority w:val="29"/>
    <w:rsid w:val="00706656"/>
    <w:rPr>
      <w:i/>
      <w:iCs/>
      <w:color w:val="404040" w:themeColor="text1" w:themeTint="BF"/>
    </w:rPr>
  </w:style>
  <w:style w:type="paragraph" w:styleId="ListParagraph">
    <w:name w:val="List Paragraph"/>
    <w:basedOn w:val="Normal"/>
    <w:uiPriority w:val="34"/>
    <w:qFormat/>
    <w:rsid w:val="00706656"/>
    <w:pPr>
      <w:ind w:left="720"/>
      <w:contextualSpacing/>
    </w:pPr>
  </w:style>
  <w:style w:type="character" w:styleId="IntenseEmphasis">
    <w:name w:val="Intense Emphasis"/>
    <w:basedOn w:val="DefaultParagraphFont"/>
    <w:uiPriority w:val="21"/>
    <w:qFormat/>
    <w:rsid w:val="00706656"/>
    <w:rPr>
      <w:i/>
      <w:iCs/>
      <w:color w:val="2F5496" w:themeColor="accent1" w:themeShade="BF"/>
    </w:rPr>
  </w:style>
  <w:style w:type="paragraph" w:styleId="IntenseQuote">
    <w:name w:val="Intense Quote"/>
    <w:basedOn w:val="Normal"/>
    <w:next w:val="Normal"/>
    <w:link w:val="IntenseQuoteChar"/>
    <w:uiPriority w:val="30"/>
    <w:qFormat/>
    <w:rsid w:val="007066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6656"/>
    <w:rPr>
      <w:i/>
      <w:iCs/>
      <w:color w:val="2F5496" w:themeColor="accent1" w:themeShade="BF"/>
    </w:rPr>
  </w:style>
  <w:style w:type="character" w:styleId="IntenseReference">
    <w:name w:val="Intense Reference"/>
    <w:basedOn w:val="DefaultParagraphFont"/>
    <w:uiPriority w:val="32"/>
    <w:qFormat/>
    <w:rsid w:val="00706656"/>
    <w:rPr>
      <w:b/>
      <w:bCs/>
      <w:smallCaps/>
      <w:color w:val="2F5496" w:themeColor="accent1" w:themeShade="BF"/>
      <w:spacing w:val="5"/>
    </w:rPr>
  </w:style>
  <w:style w:type="table" w:styleId="TableGrid">
    <w:name w:val="Table Grid"/>
    <w:basedOn w:val="TableNormal"/>
    <w:uiPriority w:val="59"/>
    <w:rsid w:val="006D04B9"/>
    <w:pPr>
      <w:spacing w:after="0"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1476</Words>
  <Characters>8416</Characters>
  <Application>Microsoft Office Word</Application>
  <DocSecurity>0</DocSecurity>
  <Lines>70</Lines>
  <Paragraphs>19</Paragraphs>
  <ScaleCrop>false</ScaleCrop>
  <Company/>
  <LinksUpToDate>false</LinksUpToDate>
  <CharactersWithSpaces>9873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Florin Radu</cp:lastModifiedBy>
  <cp:revision>17</cp:revision>
  <dcterms:created xsi:type="dcterms:W3CDTF">2026-08-25T09:46:00Z</dcterms:created>
  <dcterms:modified xsi:type="dcterms:W3CDTF">2026-08-25T09:52:00Z</dcterms:modified>
</cp:coreProperties>
</file>