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F5891"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xml:space="preserve">Primăria comunei Bujoreni cu sediul în Bujoreni, sat Olteni, str. Calea lui Traian, nr.123, județul Vâlcea, organizează în data de 08.09.2026 orele 10.00 concurs în conformitate cu prevederile H.G. nr.1336/2022 pentru aprobarea Regulamentului-cadru privind organizarea carierei personalului contractual din sectorul bugetar plătit din fonduri publice, pentru ocuparea a două funcții contractuale de execuție pe perioadă determinată de Asistent medical comunitar debutant ( cod COR:325301), posturi în afara organigramei, înființat în cadrul echipei comunitare integrate pentru implementarea proiectului, Furnizare de servicii integrate în </w:t>
      </w:r>
      <w:proofErr w:type="spellStart"/>
      <w:r w:rsidRPr="00F67FCE">
        <w:rPr>
          <w:rFonts w:ascii="Times New Roman" w:hAnsi="Times New Roman" w:cs="Times New Roman"/>
          <w:sz w:val="24"/>
          <w:szCs w:val="24"/>
        </w:rPr>
        <w:t>comunitățiile</w:t>
      </w:r>
      <w:proofErr w:type="spellEnd"/>
      <w:r w:rsidRPr="00F67FCE">
        <w:rPr>
          <w:rFonts w:ascii="Times New Roman" w:hAnsi="Times New Roman" w:cs="Times New Roman"/>
          <w:sz w:val="24"/>
          <w:szCs w:val="24"/>
        </w:rPr>
        <w:t xml:space="preserve"> rurale- facilitarea accesului persoanelor vulnerabile la servicii de bază eficiente și de calitate.</w:t>
      </w:r>
    </w:p>
    <w:p w14:paraId="3DD203C8" w14:textId="14E79366"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Denumirea postului:</w:t>
      </w:r>
      <w:r w:rsidR="00D65362">
        <w:rPr>
          <w:rFonts w:ascii="Times New Roman" w:hAnsi="Times New Roman" w:cs="Times New Roman"/>
          <w:sz w:val="24"/>
          <w:szCs w:val="24"/>
        </w:rPr>
        <w:t xml:space="preserve"> </w:t>
      </w:r>
      <w:r w:rsidRPr="00F67FCE">
        <w:rPr>
          <w:rFonts w:ascii="Times New Roman" w:hAnsi="Times New Roman" w:cs="Times New Roman"/>
          <w:sz w:val="24"/>
          <w:szCs w:val="24"/>
        </w:rPr>
        <w:t>ASISTENT MEDICAL COMUNITAR</w:t>
      </w:r>
      <w:r w:rsidR="00CF04AC">
        <w:rPr>
          <w:rFonts w:ascii="Times New Roman" w:hAnsi="Times New Roman" w:cs="Times New Roman"/>
          <w:sz w:val="24"/>
          <w:szCs w:val="24"/>
        </w:rPr>
        <w:t xml:space="preserve"> </w:t>
      </w:r>
      <w:r w:rsidRPr="00F67FCE">
        <w:rPr>
          <w:rFonts w:ascii="Times New Roman" w:hAnsi="Times New Roman" w:cs="Times New Roman"/>
          <w:sz w:val="24"/>
          <w:szCs w:val="24"/>
        </w:rPr>
        <w:t>-</w:t>
      </w:r>
      <w:r w:rsidR="00CF04AC">
        <w:rPr>
          <w:rFonts w:ascii="Times New Roman" w:hAnsi="Times New Roman" w:cs="Times New Roman"/>
          <w:sz w:val="24"/>
          <w:szCs w:val="24"/>
        </w:rPr>
        <w:t xml:space="preserve"> </w:t>
      </w:r>
      <w:r w:rsidRPr="00F67FCE">
        <w:rPr>
          <w:rFonts w:ascii="Times New Roman" w:hAnsi="Times New Roman" w:cs="Times New Roman"/>
          <w:sz w:val="24"/>
          <w:szCs w:val="24"/>
        </w:rPr>
        <w:t>debutant</w:t>
      </w:r>
    </w:p>
    <w:p w14:paraId="3CE7DE2E"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Numărul posturilor: 2 posturi vacant;</w:t>
      </w:r>
    </w:p>
    <w:p w14:paraId="26437257"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Nivelul postului: funcție de execuție;</w:t>
      </w:r>
    </w:p>
    <w:p w14:paraId="04862F1A"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xml:space="preserve">Compartiment/Structură: compartimentului implementare proiect ”Furnizare de servicii integrate în comunitățile rurale – facilitarea accesului persoanelor vulnerabile la servicii de bază eficiente </w:t>
      </w:r>
      <w:proofErr w:type="spellStart"/>
      <w:r w:rsidRPr="00F67FCE">
        <w:rPr>
          <w:rFonts w:ascii="Times New Roman" w:hAnsi="Times New Roman" w:cs="Times New Roman"/>
          <w:sz w:val="24"/>
          <w:szCs w:val="24"/>
        </w:rPr>
        <w:t>şi</w:t>
      </w:r>
      <w:proofErr w:type="spellEnd"/>
      <w:r w:rsidRPr="00F67FCE">
        <w:rPr>
          <w:rFonts w:ascii="Times New Roman" w:hAnsi="Times New Roman" w:cs="Times New Roman"/>
          <w:sz w:val="24"/>
          <w:szCs w:val="24"/>
        </w:rPr>
        <w:t xml:space="preserve"> de calitate ;</w:t>
      </w:r>
    </w:p>
    <w:p w14:paraId="2AC9B477"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Durata timpului de lucru: 8 ore pe zi; 40 de ore pe săptămână;</w:t>
      </w:r>
    </w:p>
    <w:p w14:paraId="171CFFAA"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Perioadă: contract individual de muncă pe durată determinată pe perioada de implementare a proiectului.</w:t>
      </w:r>
    </w:p>
    <w:p w14:paraId="4E88ECB5"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xml:space="preserve">CONDIȚII SPECIFICE PENTRU OCUPAREA POSTULUI DE ASISTENT MEDICAL COMUNITAR </w:t>
      </w:r>
    </w:p>
    <w:p w14:paraId="75EDAE52"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studii liceale absolvite cu diplomă de bacalaureat;</w:t>
      </w:r>
    </w:p>
    <w:p w14:paraId="3A458670"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studii de specialitate: diplomă școlară sanitară postliceală în specialitatea medicină generală sau echivalentă, diplomă de studii postliceale, prin echivalare conform H.G. nr.797/1997 privind echivalarea studiilor absolvenților liceelor sanitare, promoțiile 1976-1994 inclusiv, cu nivelul studiilor postliceale sanitare;</w:t>
      </w:r>
    </w:p>
    <w:p w14:paraId="184339E7" w14:textId="6CE33EF0"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w:t>
      </w:r>
      <w:r>
        <w:rPr>
          <w:rFonts w:ascii="Times New Roman" w:hAnsi="Times New Roman" w:cs="Times New Roman"/>
          <w:sz w:val="24"/>
          <w:szCs w:val="24"/>
        </w:rPr>
        <w:t xml:space="preserve"> </w:t>
      </w:r>
      <w:r w:rsidRPr="00F67FCE">
        <w:rPr>
          <w:rFonts w:ascii="Times New Roman" w:hAnsi="Times New Roman" w:cs="Times New Roman"/>
          <w:sz w:val="24"/>
          <w:szCs w:val="24"/>
        </w:rPr>
        <w:t>adeverință de participare la concurs eliberată de către Ordinul Asistenților Medicali Generaliști, Moașelor și Asistenților Medicali din România, valabilă la data probei scrise.</w:t>
      </w:r>
    </w:p>
    <w:p w14:paraId="661103C5" w14:textId="7D6D8063"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w:t>
      </w:r>
      <w:r>
        <w:rPr>
          <w:rFonts w:ascii="Times New Roman" w:hAnsi="Times New Roman" w:cs="Times New Roman"/>
          <w:sz w:val="24"/>
          <w:szCs w:val="24"/>
        </w:rPr>
        <w:t xml:space="preserve"> </w:t>
      </w:r>
      <w:r w:rsidRPr="00F67FCE">
        <w:rPr>
          <w:rFonts w:ascii="Times New Roman" w:hAnsi="Times New Roman" w:cs="Times New Roman"/>
          <w:sz w:val="24"/>
          <w:szCs w:val="24"/>
        </w:rPr>
        <w:t xml:space="preserve">certificat de membru al Ordinului Asistenților Medicali </w:t>
      </w:r>
      <w:proofErr w:type="spellStart"/>
      <w:r w:rsidRPr="00F67FCE">
        <w:rPr>
          <w:rFonts w:ascii="Times New Roman" w:hAnsi="Times New Roman" w:cs="Times New Roman"/>
          <w:sz w:val="24"/>
          <w:szCs w:val="24"/>
        </w:rPr>
        <w:t>Generaliști,Moașelor,Asistenților</w:t>
      </w:r>
      <w:proofErr w:type="spellEnd"/>
      <w:r w:rsidRPr="00F67FCE">
        <w:rPr>
          <w:rFonts w:ascii="Times New Roman" w:hAnsi="Times New Roman" w:cs="Times New Roman"/>
          <w:sz w:val="24"/>
          <w:szCs w:val="24"/>
        </w:rPr>
        <w:t xml:space="preserve"> Medicali.;</w:t>
      </w:r>
    </w:p>
    <w:p w14:paraId="35CA86E4" w14:textId="33D13F13"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w:t>
      </w:r>
      <w:r>
        <w:rPr>
          <w:rFonts w:ascii="Times New Roman" w:hAnsi="Times New Roman" w:cs="Times New Roman"/>
          <w:sz w:val="24"/>
          <w:szCs w:val="24"/>
        </w:rPr>
        <w:t xml:space="preserve"> </w:t>
      </w:r>
      <w:r w:rsidRPr="00F67FCE">
        <w:rPr>
          <w:rFonts w:ascii="Times New Roman" w:hAnsi="Times New Roman" w:cs="Times New Roman"/>
          <w:sz w:val="24"/>
          <w:szCs w:val="24"/>
        </w:rPr>
        <w:t>Vechime - nu se solicită.</w:t>
      </w:r>
    </w:p>
    <w:p w14:paraId="2F514C7A"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CALENDARUL CONCURSULUI</w:t>
      </w:r>
    </w:p>
    <w:p w14:paraId="5CEFB83D"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1. Publicare anunțului:13.08.2026</w:t>
      </w:r>
    </w:p>
    <w:p w14:paraId="737BE6C8"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2. Data limită pentru depunerea dosarelor 27.08.2026, ora 16.00;</w:t>
      </w:r>
    </w:p>
    <w:p w14:paraId="735172B3"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3. Selecția dosarelor de către membrii comisiei de concurs 31.08.2026;</w:t>
      </w:r>
    </w:p>
    <w:p w14:paraId="16AA3A89"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4. Afișarea rezultatelor selecției dosarelor 01.09.2026;</w:t>
      </w:r>
    </w:p>
    <w:p w14:paraId="1B9456D7"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5. Depunerea contestațiilor privind rezultatele selecției dosarelor 02.09.2026;</w:t>
      </w:r>
    </w:p>
    <w:p w14:paraId="24D42B02"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lastRenderedPageBreak/>
        <w:t>6. Afișarea rezultatelor soluționării contestațiilor 03.09.2026;</w:t>
      </w:r>
    </w:p>
    <w:p w14:paraId="7A82A857"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7. Susținerea probei scrise 08.09.2026, ora 10.00;</w:t>
      </w:r>
    </w:p>
    <w:p w14:paraId="01810FCA"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8. Afișarea rezultatului probei scrise 08.09.2026;</w:t>
      </w:r>
    </w:p>
    <w:p w14:paraId="4F47675D"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9 .Depunerea contestațiilor privind rezultatele probei scrise 09.09.2026, ora 12.00;</w:t>
      </w:r>
    </w:p>
    <w:p w14:paraId="0155305C"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10.Afișarea rezultatului soluționării contestațiilor 10.09.2026, ora 14.00;</w:t>
      </w:r>
    </w:p>
    <w:p w14:paraId="3C2CE2A2"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11. Susținerea interviului 11.09.2026, ora 10.00;</w:t>
      </w:r>
    </w:p>
    <w:p w14:paraId="20FF36F3"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12. Comunicarea rezultatelor după susținerea interviului 11.09.2026;</w:t>
      </w:r>
    </w:p>
    <w:p w14:paraId="79EBBBE6"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13. Depunerea contestațiilor privind rezultatul interviului 14.09.2026, ora 12.00;</w:t>
      </w:r>
    </w:p>
    <w:p w14:paraId="63946C86"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14. Afișarea rezultatului soluționării contestațiilor 15.09.2026;</w:t>
      </w:r>
    </w:p>
    <w:p w14:paraId="50144831"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15.Afișarea rezultatului final al concursului 15.09.2026.</w:t>
      </w:r>
    </w:p>
    <w:p w14:paraId="35224EC7"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xml:space="preserve"> BIBLIOGRAFIE/TEMATICĂ CONCURS PENTRU POSTUL DE ASISTENT MEDICAL COMUNITAR</w:t>
      </w:r>
    </w:p>
    <w:p w14:paraId="0034ED02"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1. OUG nr. 57/2019 privind Codul administrativ cu modificările și completările ulterioare;</w:t>
      </w:r>
    </w:p>
    <w:p w14:paraId="0975087F"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Partea I, Titlul III – Principiile generale aplicabile administrației publice;</w:t>
      </w:r>
    </w:p>
    <w:p w14:paraId="69D3AE67"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xml:space="preserve">– Partea a </w:t>
      </w:r>
      <w:proofErr w:type="spellStart"/>
      <w:r w:rsidRPr="00F67FCE">
        <w:rPr>
          <w:rFonts w:ascii="Times New Roman" w:hAnsi="Times New Roman" w:cs="Times New Roman"/>
          <w:sz w:val="24"/>
          <w:szCs w:val="24"/>
        </w:rPr>
        <w:t>Vl</w:t>
      </w:r>
      <w:proofErr w:type="spellEnd"/>
      <w:r w:rsidRPr="00F67FCE">
        <w:rPr>
          <w:rFonts w:ascii="Times New Roman" w:hAnsi="Times New Roman" w:cs="Times New Roman"/>
          <w:sz w:val="24"/>
          <w:szCs w:val="24"/>
        </w:rPr>
        <w:t>-a, Titlul III – Personalul contractual din autoritățile și instituțiile publice.</w:t>
      </w:r>
    </w:p>
    <w:p w14:paraId="78D68B75"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2. OUG nr. 18/2017 privind asistența medicală comunitară;</w:t>
      </w:r>
    </w:p>
    <w:p w14:paraId="59B1078E"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Capitolul II – Obiectivele, activitățile și beneficiarii serviciilor de asistență medicală comunitară;</w:t>
      </w:r>
    </w:p>
    <w:p w14:paraId="777BBCC2"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Capitolul III – Furnizarea și organizarea serviciilor de asistență medicală comunitară;</w:t>
      </w:r>
    </w:p>
    <w:p w14:paraId="61054713"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Capitolul V- Monitorizarea, evaluarea și controlul activității asistentei medicale comunitare.</w:t>
      </w:r>
    </w:p>
    <w:p w14:paraId="2284939F"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3. HG nr. 324/2019 pentru aprobarea normelor metodologice privind organizarea și funcționarea activității de asistență socială comunitară;</w:t>
      </w:r>
    </w:p>
    <w:p w14:paraId="53200DEE"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Capitolul II – Atribuțiile structurilor implicate în asistența medicală comunitară;</w:t>
      </w:r>
    </w:p>
    <w:p w14:paraId="0FC35521"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Capitolul III – Personalul implicat în activitatea de asistența medicală comunitară;</w:t>
      </w:r>
    </w:p>
    <w:p w14:paraId="53A59B85"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xml:space="preserve">– Capitolul IV – Organizarea, </w:t>
      </w:r>
      <w:proofErr w:type="spellStart"/>
      <w:r w:rsidRPr="00F67FCE">
        <w:rPr>
          <w:rFonts w:ascii="Times New Roman" w:hAnsi="Times New Roman" w:cs="Times New Roman"/>
          <w:sz w:val="24"/>
          <w:szCs w:val="24"/>
        </w:rPr>
        <w:t>functionarea</w:t>
      </w:r>
      <w:proofErr w:type="spellEnd"/>
      <w:r w:rsidRPr="00F67FCE">
        <w:rPr>
          <w:rFonts w:ascii="Times New Roman" w:hAnsi="Times New Roman" w:cs="Times New Roman"/>
          <w:sz w:val="24"/>
          <w:szCs w:val="24"/>
        </w:rPr>
        <w:t xml:space="preserve"> si </w:t>
      </w:r>
      <w:proofErr w:type="spellStart"/>
      <w:r w:rsidRPr="00F67FCE">
        <w:rPr>
          <w:rFonts w:ascii="Times New Roman" w:hAnsi="Times New Roman" w:cs="Times New Roman"/>
          <w:sz w:val="24"/>
          <w:szCs w:val="24"/>
        </w:rPr>
        <w:t>finantarea</w:t>
      </w:r>
      <w:proofErr w:type="spellEnd"/>
      <w:r w:rsidRPr="00F67FCE">
        <w:rPr>
          <w:rFonts w:ascii="Times New Roman" w:hAnsi="Times New Roman" w:cs="Times New Roman"/>
          <w:sz w:val="24"/>
          <w:szCs w:val="24"/>
        </w:rPr>
        <w:t xml:space="preserve"> centrelor comunitare integrate</w:t>
      </w:r>
    </w:p>
    <w:p w14:paraId="134C1091"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Capitolul V – Raportarea și înregistrarea activității de asistență medicală comunitară;</w:t>
      </w:r>
    </w:p>
    <w:p w14:paraId="68243695"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Capitolul VI -Furnizorii privați de asistență medical comunitară.</w:t>
      </w:r>
    </w:p>
    <w:p w14:paraId="504EDCE7"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Anexa nr. 3 la normele metodologice</w:t>
      </w:r>
    </w:p>
    <w:p w14:paraId="7C7D5D89"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Anexa nr.4 la normele metodologice</w:t>
      </w:r>
    </w:p>
    <w:p w14:paraId="707A45E1"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4. OUG nr. 144/2008 privind exercitarea profesiei de asistent medical generalist, a profesiei de moașă și a profesiei de asistent medical, precum și organizarea și funcționarea Ordinului Asistenților Medicali Generaliști, Moașelor și Asistenților Medicali din România;</w:t>
      </w:r>
    </w:p>
    <w:p w14:paraId="1DD7C559"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lastRenderedPageBreak/>
        <w:t>– Capitolul I – Exercitarea profesiei de asistent medical generalist, a profesiei de moașă și a profesiei de asistent medical;</w:t>
      </w:r>
    </w:p>
    <w:p w14:paraId="79BA9D81"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Capitolul II – Dispoziții privind exercitarea, pe teritoriul României, a profesiei de asistent medical generalist, a profesiei de moașă și a profesiei de asistent medical de către asistenții medicali generaliști, moașele și asistenții medicali cetățeni ai unui stat membru al Uniunii Europene, ai unui alt stat aparținând Spațiului Economic European sau ai Confederației Elvețiene;</w:t>
      </w:r>
    </w:p>
    <w:p w14:paraId="07394438"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Capitolul III – Organizarea și funcționarea Ordinului Asistenților Medicali Generaliști, Moașelor și Asistenților Medicali din România.</w:t>
      </w:r>
    </w:p>
    <w:p w14:paraId="3AFAD09E"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5. Ordinul ministrului sănătății nr. 1226/2012 pentru aprobarea normelor tehnice privind gestionarea deșeurilor rezultate din activități medicale și a Metodologiei de culegere a datelor pentru baza națională de date privind deșeurile rezultate din activități medicale, publicat în Monitorul Oficial al României, partea I, nr. 855 din 18 decembrie 2012;</w:t>
      </w:r>
    </w:p>
    <w:p w14:paraId="432200AF"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Minimizarea cantității de deșeuri;</w:t>
      </w:r>
    </w:p>
    <w:p w14:paraId="0A8117C3"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Colectarea deșeurilor medicale la locul de producere;</w:t>
      </w:r>
    </w:p>
    <w:p w14:paraId="157953AF"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Ambalarea deșeurilor medicale;</w:t>
      </w:r>
    </w:p>
    <w:p w14:paraId="6A8C0AC2"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 Stocarea temporară a deșeurilor rezultate din activitățile medicale.</w:t>
      </w:r>
    </w:p>
    <w:p w14:paraId="1985986F" w14:textId="77777777" w:rsidR="00F67FCE" w:rsidRPr="00F67FCE" w:rsidRDefault="00F67FCE" w:rsidP="00F67FCE">
      <w:pPr>
        <w:rPr>
          <w:rFonts w:ascii="Times New Roman" w:hAnsi="Times New Roman" w:cs="Times New Roman"/>
          <w:sz w:val="24"/>
          <w:szCs w:val="24"/>
        </w:rPr>
      </w:pPr>
      <w:r w:rsidRPr="00F67FCE">
        <w:rPr>
          <w:rFonts w:ascii="Times New Roman" w:hAnsi="Times New Roman" w:cs="Times New Roman"/>
          <w:sz w:val="24"/>
          <w:szCs w:val="24"/>
        </w:rPr>
        <w:t>6. Hotărârea nr. 2/2009 privind adoptarea Codului de etică și deontologie al asistentului medical generalist, al moașei și al asistentului medical din România, a Ordinului Asistenților Medicali Generaliști, Moașelor și Asistenților Medicali din România:</w:t>
      </w:r>
    </w:p>
    <w:p w14:paraId="353599A4" w14:textId="77777777" w:rsidR="00F67FCE" w:rsidRPr="00F67FCE" w:rsidRDefault="00F67FCE" w:rsidP="00F67FCE">
      <w:pPr>
        <w:rPr>
          <w:rFonts w:ascii="Times New Roman" w:hAnsi="Times New Roman" w:cs="Times New Roman"/>
          <w:sz w:val="24"/>
          <w:szCs w:val="24"/>
        </w:rPr>
      </w:pPr>
    </w:p>
    <w:p w14:paraId="6453EEB6" w14:textId="64F26975" w:rsidR="00F67FCE" w:rsidRPr="00F67FCE" w:rsidRDefault="00F67FCE" w:rsidP="00F67FCE">
      <w:pPr>
        <w:jc w:val="center"/>
        <w:rPr>
          <w:rFonts w:ascii="Times New Roman" w:hAnsi="Times New Roman" w:cs="Times New Roman"/>
          <w:sz w:val="24"/>
          <w:szCs w:val="24"/>
        </w:rPr>
      </w:pPr>
      <w:r w:rsidRPr="00F67FCE">
        <w:rPr>
          <w:rFonts w:ascii="Times New Roman" w:hAnsi="Times New Roman" w:cs="Times New Roman"/>
          <w:sz w:val="24"/>
          <w:szCs w:val="24"/>
        </w:rPr>
        <w:t>Reprezentant   legal</w:t>
      </w:r>
    </w:p>
    <w:p w14:paraId="0F7C7470" w14:textId="42C4997A" w:rsidR="00B31DF1" w:rsidRPr="00F67FCE" w:rsidRDefault="00F67FCE" w:rsidP="00F67FCE">
      <w:pPr>
        <w:jc w:val="center"/>
        <w:rPr>
          <w:rFonts w:ascii="Times New Roman" w:hAnsi="Times New Roman" w:cs="Times New Roman"/>
          <w:sz w:val="24"/>
          <w:szCs w:val="24"/>
        </w:rPr>
      </w:pPr>
      <w:r w:rsidRPr="00F67FCE">
        <w:rPr>
          <w:rFonts w:ascii="Times New Roman" w:hAnsi="Times New Roman" w:cs="Times New Roman"/>
          <w:sz w:val="24"/>
          <w:szCs w:val="24"/>
        </w:rPr>
        <w:t>Gheorghe GÎNGU</w:t>
      </w:r>
    </w:p>
    <w:sectPr w:rsidR="00B31DF1" w:rsidRPr="00F67F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B2C"/>
    <w:rsid w:val="008B6B2C"/>
    <w:rsid w:val="00A271C1"/>
    <w:rsid w:val="00AF7880"/>
    <w:rsid w:val="00B00892"/>
    <w:rsid w:val="00B31DF1"/>
    <w:rsid w:val="00CC1B02"/>
    <w:rsid w:val="00CF04AC"/>
    <w:rsid w:val="00D65362"/>
    <w:rsid w:val="00F67F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00A21"/>
  <w15:chartTrackingRefBased/>
  <w15:docId w15:val="{8599E60C-41C9-4968-999F-997A25B1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8B6B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8B6B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B6B2C"/>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B6B2C"/>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B6B2C"/>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B6B2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B6B2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B6B2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B6B2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B6B2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B6B2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B6B2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B6B2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B6B2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B6B2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B6B2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B6B2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B6B2C"/>
    <w:rPr>
      <w:rFonts w:eastAsiaTheme="majorEastAsia" w:cstheme="majorBidi"/>
      <w:color w:val="272727" w:themeColor="text1" w:themeTint="D8"/>
    </w:rPr>
  </w:style>
  <w:style w:type="paragraph" w:styleId="Titlu">
    <w:name w:val="Title"/>
    <w:basedOn w:val="Normal"/>
    <w:next w:val="Normal"/>
    <w:link w:val="TitluCaracter"/>
    <w:uiPriority w:val="10"/>
    <w:qFormat/>
    <w:rsid w:val="008B6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B6B2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B6B2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B6B2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B6B2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B6B2C"/>
    <w:rPr>
      <w:i/>
      <w:iCs/>
      <w:color w:val="404040" w:themeColor="text1" w:themeTint="BF"/>
    </w:rPr>
  </w:style>
  <w:style w:type="paragraph" w:styleId="Listparagraf">
    <w:name w:val="List Paragraph"/>
    <w:basedOn w:val="Normal"/>
    <w:uiPriority w:val="34"/>
    <w:qFormat/>
    <w:rsid w:val="008B6B2C"/>
    <w:pPr>
      <w:ind w:left="720"/>
      <w:contextualSpacing/>
    </w:pPr>
  </w:style>
  <w:style w:type="character" w:styleId="Accentuareintens">
    <w:name w:val="Intense Emphasis"/>
    <w:basedOn w:val="Fontdeparagrafimplicit"/>
    <w:uiPriority w:val="21"/>
    <w:qFormat/>
    <w:rsid w:val="008B6B2C"/>
    <w:rPr>
      <w:i/>
      <w:iCs/>
      <w:color w:val="2F5496" w:themeColor="accent1" w:themeShade="BF"/>
    </w:rPr>
  </w:style>
  <w:style w:type="paragraph" w:styleId="Citatintens">
    <w:name w:val="Intense Quote"/>
    <w:basedOn w:val="Normal"/>
    <w:next w:val="Normal"/>
    <w:link w:val="CitatintensCaracter"/>
    <w:uiPriority w:val="30"/>
    <w:qFormat/>
    <w:rsid w:val="008B6B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B6B2C"/>
    <w:rPr>
      <w:i/>
      <w:iCs/>
      <w:color w:val="2F5496" w:themeColor="accent1" w:themeShade="BF"/>
    </w:rPr>
  </w:style>
  <w:style w:type="character" w:styleId="Referireintens">
    <w:name w:val="Intense Reference"/>
    <w:basedOn w:val="Fontdeparagrafimplicit"/>
    <w:uiPriority w:val="32"/>
    <w:qFormat/>
    <w:rsid w:val="008B6B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897</Words>
  <Characters>5203</Characters>
  <Application>Microsoft Office Word</Application>
  <DocSecurity>0</DocSecurity>
  <Lines>43</Lines>
  <Paragraphs>12</Paragraphs>
  <ScaleCrop>false</ScaleCrop>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dc:creator>
  <cp:keywords/>
  <dc:description/>
  <cp:lastModifiedBy>Ionel</cp:lastModifiedBy>
  <cp:revision>7</cp:revision>
  <dcterms:created xsi:type="dcterms:W3CDTF">2026-08-12T13:40:00Z</dcterms:created>
  <dcterms:modified xsi:type="dcterms:W3CDTF">2026-08-12T13:42:00Z</dcterms:modified>
</cp:coreProperties>
</file>