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276"/>
        <w:jc w:val="center"/>
      </w:pPr>
      <w:r>
        <w:rPr>
          <w:rFonts w:ascii="Times New Roman" w:cs="Times New Roman" w:eastAsia="Times New Roman" w:hAnsi="Times New Roman"/>
          <w:b/>
          <w:bCs/>
          <w:sz w:val="36"/>
          <w:szCs w:val="36"/>
        </w:rPr>
        <w:t xml:space="preserve">ANUNŢ</w:t>
      </w:r>
    </w:p>
    <w:p>
      <w:pPr>
        <w:spacing w:after="0" w:line="276"/>
        <w:jc w:val="center"/>
      </w:pPr>
      <w:r>
        <w:rPr>
          <w:rFonts w:ascii="Times New Roman" w:cs="Times New Roman" w:eastAsia="Times New Roman" w:hAnsi="Times New Roman"/>
          <w:b/>
          <w:bCs/>
          <w:i/>
          <w:iCs/>
          <w:sz w:val="22"/>
          <w:szCs w:val="22"/>
        </w:rPr>
        <w:t xml:space="preserve">Ocupare post vacant in organigrama , inspector agent agricol in compartimentul agricol </w:t>
      </w:r>
    </w:p>
    <w:p/>
    <w:p>
      <w:pPr>
        <w:spacing w:after="0" w:line="276"/>
        <w:jc w:val="both"/>
      </w:pPr>
      <w:r>
        <w:rPr>
          <w:rFonts w:ascii="Times New Roman" w:cs="Times New Roman" w:eastAsia="Times New Roman" w:hAnsi="Times New Roman"/>
          <w:b/>
          <w:bCs/>
          <w:sz w:val="22"/>
          <w:szCs w:val="22"/>
        </w:rPr>
        <w:t xml:space="preserve">A.) Primaria Comunei Todirești , Judetul Vaslui</w:t>
      </w:r>
      <w:r>
        <w:rPr>
          <w:rFonts w:ascii="Times New Roman" w:cs="Times New Roman" w:eastAsia="Times New Roman" w:hAnsi="Times New Roman"/>
          <w:sz w:val="22"/>
          <w:szCs w:val="22"/>
        </w:rPr>
        <w:t xml:space="preserve"> cu sediul în Sat Todirești , str. Principala nr. 1, județul Vaslui, organizează concurs, pentru ocuparea următorului post contractual,  conform H.G. nr. 1336/08.11.2022:</w:t>
      </w:r>
    </w:p>
    <w:p>
      <w:pPr>
        <w:spacing w:after="0" w:line="276"/>
        <w:jc w:val="both"/>
      </w:pPr>
      <w:r>
        <w:rPr>
          <w:rFonts w:ascii="Times New Roman" w:cs="Times New Roman" w:eastAsia="Times New Roman" w:hAnsi="Times New Roman"/>
          <w:sz w:val="22"/>
          <w:szCs w:val="22"/>
        </w:rPr>
        <w:t xml:space="preserve"> 1. Nivelul postului: </w:t>
      </w:r>
      <w:r>
        <w:rPr>
          <w:rFonts w:ascii="Times New Roman" w:cs="Times New Roman" w:eastAsia="Times New Roman" w:hAnsi="Times New Roman"/>
          <w:b/>
          <w:bCs/>
          <w:sz w:val="22"/>
          <w:szCs w:val="22"/>
        </w:rPr>
        <w:t xml:space="preserve">execuție</w:t>
      </w:r>
    </w:p>
    <w:p>
      <w:pPr>
        <w:spacing w:after="0" w:line="276"/>
        <w:jc w:val="both"/>
      </w:pPr>
      <w:r>
        <w:rPr>
          <w:rFonts w:ascii="Times New Roman" w:cs="Times New Roman" w:eastAsia="Times New Roman" w:hAnsi="Times New Roman"/>
          <w:sz w:val="22"/>
          <w:szCs w:val="22"/>
        </w:rPr>
        <w:t xml:space="preserve"> 2. Denumirea postului: </w:t>
      </w:r>
      <w:r>
        <w:rPr>
          <w:rFonts w:ascii="Times New Roman" w:cs="Times New Roman" w:eastAsia="Times New Roman" w:hAnsi="Times New Roman"/>
          <w:b/>
          <w:bCs/>
          <w:sz w:val="22"/>
          <w:szCs w:val="22"/>
        </w:rPr>
        <w:t xml:space="preserve">inspector – agent agricol , debutant</w:t>
      </w:r>
      <w:r>
        <w:rPr>
          <w:rFonts w:ascii="Times New Roman" w:cs="Times New Roman" w:eastAsia="Times New Roman" w:hAnsi="Times New Roman"/>
          <w:sz w:val="22"/>
          <w:szCs w:val="22"/>
        </w:rPr>
        <w:t xml:space="preserve">  , post </w:t>
      </w:r>
      <w:r>
        <w:rPr>
          <w:rFonts w:ascii="Times New Roman" w:cs="Times New Roman" w:eastAsia="Times New Roman" w:hAnsi="Times New Roman"/>
          <w:b/>
          <w:bCs/>
          <w:sz w:val="22"/>
          <w:szCs w:val="22"/>
        </w:rPr>
        <w:t xml:space="preserve">unic in organigrama in compartimentul agricol din aparatul de specialitate al primarului comunei Todiresti , judetul Vaslui</w:t>
      </w:r>
      <w:r>
        <w:rPr>
          <w:rFonts w:ascii="Times New Roman" w:cs="Times New Roman" w:eastAsia="Times New Roman" w:hAnsi="Times New Roman"/>
          <w:sz w:val="22"/>
          <w:szCs w:val="22"/>
        </w:rPr>
        <w:t xml:space="preserve">  , pe perioadă </w:t>
      </w:r>
      <w:r>
        <w:rPr>
          <w:rFonts w:ascii="Times New Roman" w:cs="Times New Roman" w:eastAsia="Times New Roman" w:hAnsi="Times New Roman"/>
          <w:b/>
          <w:bCs/>
          <w:sz w:val="22"/>
          <w:szCs w:val="22"/>
        </w:rPr>
        <w:t xml:space="preserve">nedeterminata ;</w:t>
      </w:r>
    </w:p>
    <w:p>
      <w:pPr>
        <w:spacing w:after="0" w:line="276"/>
        <w:jc w:val="both"/>
      </w:pPr>
      <w:r>
        <w:rPr>
          <w:rFonts w:ascii="Times New Roman" w:cs="Times New Roman" w:eastAsia="Times New Roman" w:hAnsi="Times New Roman"/>
          <w:sz w:val="22"/>
          <w:szCs w:val="22"/>
        </w:rPr>
        <w:t xml:space="preserve"> 3. Numărul de posturi: 1 post , norma intreaga  . </w:t>
      </w:r>
    </w:p>
    <w:p/>
    <w:p>
      <w:pPr>
        <w:spacing w:after="0" w:line="276"/>
        <w:jc w:val="both"/>
      </w:pPr>
      <w:r>
        <w:rPr>
          <w:rFonts w:ascii="Times New Roman" w:cs="Times New Roman" w:eastAsia="Times New Roman" w:hAnsi="Times New Roman"/>
          <w:b/>
          <w:bCs/>
          <w:sz w:val="22"/>
          <w:szCs w:val="22"/>
        </w:rPr>
        <w:t xml:space="preserve">B.) Documente solicitate candidaţilor pentru întocmirea dosarului de concurs, conform art. 35 din H.G. 1336/2022 , pot fi consultate pe siteul institutiei .</w:t>
      </w:r>
    </w:p>
    <w:p>
      <w:pPr>
        <w:spacing w:after="0" w:line="276"/>
        <w:jc w:val="both"/>
      </w:pPr>
      <w:r>
        <w:rPr>
          <w:rFonts w:ascii="Times New Roman" w:cs="Times New Roman" w:eastAsia="Times New Roman" w:hAnsi="Times New Roman"/>
          <w:b/>
          <w:bCs/>
          <w:sz w:val="22"/>
          <w:szCs w:val="22"/>
        </w:rPr>
        <w:t xml:space="preserve">DOSARUL DE CONCURS:</w:t>
      </w:r>
    </w:p>
    <w:p/>
    <w:p>
      <w:pPr>
        <w:tabs>
          <w:tab w:val="left" w:pos="720"/>
        </w:tabs>
        <w:spacing w:after="0" w:line="276"/>
        <w:ind w:left="720" w:hanging="360"/>
        <w:jc w:val="both"/>
      </w:pPr>
      <w:r>
        <w:rPr>
          <w:rFonts w:ascii="Times New Roman" w:cs="Times New Roman" w:eastAsia="Times New Roman" w:hAnsi="Times New Roman"/>
          <w:sz w:val="22"/>
          <w:szCs w:val="22"/>
        </w:rPr>
        <w:t xml:space="preserve">a)	formularul de înscriere la concurs care contine și declarația de consimțământ privind prelucrarea datelor cu caracter personal;</w:t>
      </w:r>
    </w:p>
    <w:p>
      <w:pPr>
        <w:tabs>
          <w:tab w:val="left" w:pos="720"/>
        </w:tabs>
        <w:spacing w:after="0" w:line="276"/>
        <w:ind w:left="720" w:hanging="360"/>
        <w:jc w:val="both"/>
      </w:pPr>
      <w:r>
        <w:rPr>
          <w:rFonts w:ascii="Times New Roman" w:cs="Times New Roman" w:eastAsia="Times New Roman" w:hAnsi="Times New Roman"/>
          <w:sz w:val="22"/>
          <w:szCs w:val="22"/>
        </w:rPr>
        <w:t xml:space="preserve">b)	copia actului de identitate sau orice alt document care atestă identitatea, potrivit legii, după caz (semnată de candidat);</w:t>
      </w:r>
    </w:p>
    <w:p>
      <w:pPr>
        <w:tabs>
          <w:tab w:val="left" w:pos="720"/>
        </w:tabs>
        <w:spacing w:after="0" w:line="276"/>
        <w:ind w:left="720" w:hanging="360"/>
        <w:jc w:val="both"/>
      </w:pPr>
      <w:r>
        <w:rPr>
          <w:rFonts w:ascii="Times New Roman" w:cs="Times New Roman" w:eastAsia="Times New Roman" w:hAnsi="Times New Roman"/>
          <w:sz w:val="22"/>
          <w:szCs w:val="22"/>
        </w:rPr>
        <w:t xml:space="preserve">c)	copia certificatului de căsătorie sau a altui document prin care s-a realizat schimbarea de nume, după caz;</w:t>
      </w:r>
    </w:p>
    <w:p>
      <w:pPr>
        <w:tabs>
          <w:tab w:val="left" w:pos="720"/>
        </w:tabs>
        <w:spacing w:after="0" w:line="276"/>
        <w:ind w:left="720" w:hanging="360"/>
        <w:jc w:val="both"/>
      </w:pPr>
      <w:r>
        <w:rPr>
          <w:rFonts w:ascii="Times New Roman" w:cs="Times New Roman" w:eastAsia="Times New Roman" w:hAnsi="Times New Roman"/>
          <w:sz w:val="22"/>
          <w:szCs w:val="22"/>
        </w:rPr>
        <w:t xml:space="preserve">d)	copiile documentelor care atestă nivelul studiilor şi ale altor acte care atestă efectuarea unor specializări;</w:t>
      </w:r>
    </w:p>
    <w:p>
      <w:pPr>
        <w:tabs>
          <w:tab w:val="left" w:pos="720"/>
        </w:tabs>
        <w:spacing w:after="0" w:line="276"/>
        <w:ind w:left="720" w:hanging="360"/>
        <w:jc w:val="both"/>
      </w:pPr>
      <w:r>
        <w:rPr>
          <w:rFonts w:ascii="Times New Roman" w:cs="Times New Roman" w:eastAsia="Times New Roman" w:hAnsi="Times New Roman"/>
          <w:sz w:val="22"/>
          <w:szCs w:val="22"/>
        </w:rPr>
        <w:t xml:space="preserve">e)	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pPr>
        <w:tabs>
          <w:tab w:val="left" w:pos="720"/>
        </w:tabs>
        <w:spacing w:after="0" w:line="276"/>
        <w:ind w:left="720" w:hanging="360"/>
        <w:jc w:val="both"/>
      </w:pPr>
      <w:r>
        <w:rPr>
          <w:rFonts w:ascii="Times New Roman" w:cs="Times New Roman" w:eastAsia="Times New Roman" w:hAnsi="Times New Roman"/>
          <w:sz w:val="22"/>
          <w:szCs w:val="22"/>
        </w:rPr>
        <w:t xml:space="preserve">f)	Curriculum Vitae, model comun european;</w:t>
      </w:r>
    </w:p>
    <w:p>
      <w:pPr>
        <w:tabs>
          <w:tab w:val="left" w:pos="720"/>
        </w:tabs>
        <w:spacing w:after="0" w:line="276"/>
        <w:ind w:left="720" w:hanging="360"/>
        <w:jc w:val="both"/>
      </w:pPr>
      <w:r>
        <w:rPr>
          <w:rFonts w:ascii="Times New Roman" w:cs="Times New Roman" w:eastAsia="Times New Roman" w:hAnsi="Times New Roman"/>
          <w:sz w:val="22"/>
          <w:szCs w:val="22"/>
        </w:rPr>
        <w:t xml:space="preserve">g)	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pPr>
        <w:tabs>
          <w:tab w:val="left" w:pos="720"/>
        </w:tabs>
        <w:spacing w:after="0" w:line="276"/>
        <w:ind w:left="720" w:hanging="360"/>
        <w:jc w:val="both"/>
      </w:pPr>
      <w:r>
        <w:rPr>
          <w:rFonts w:ascii="Times New Roman" w:cs="Times New Roman" w:eastAsia="Times New Roman" w:hAnsi="Times New Roman"/>
          <w:sz w:val="22"/>
          <w:szCs w:val="22"/>
        </w:rPr>
        <w:t xml:space="preserve">h)	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pPr>
        <w:tabs>
          <w:tab w:val="left" w:pos="720"/>
        </w:tabs>
        <w:spacing w:after="0" w:line="276"/>
        <w:ind w:left="720" w:hanging="360"/>
        <w:jc w:val="both"/>
      </w:pPr>
      <w:r>
        <w:rPr>
          <w:rFonts w:ascii="Times New Roman" w:cs="Times New Roman" w:eastAsia="Times New Roman" w:hAnsi="Times New Roman"/>
          <w:sz w:val="22"/>
          <w:szCs w:val="22"/>
        </w:rPr>
        <w:t xml:space="preserve">i)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p>
      <w:pPr>
        <w:spacing w:after="0" w:line="276"/>
        <w:ind w:firstLine="360"/>
        <w:jc w:val="both"/>
      </w:pPr>
      <w:r>
        <w:rPr>
          <w:rFonts w:ascii="Times New Roman" w:cs="Times New Roman" w:eastAsia="Times New Roman" w:hAnsi="Times New Roman"/>
          <w:sz w:val="22"/>
          <w:szCs w:val="22"/>
        </w:rPr>
        <w:t xml:space="preserve">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 din Hotărârea Guvernului 1336/2022, respectiv 10 zile lucrătoare de la data afişării anunţului pentru ocuparea unui post vacant, respectiv de 5 zile lucrătoare pentru ocuparea unui post temporar vacant.</w:t>
      </w:r>
    </w:p>
    <w:p>
      <w:pPr>
        <w:spacing w:after="0" w:line="276"/>
        <w:ind w:firstLine="360"/>
        <w:jc w:val="both"/>
      </w:pPr>
      <w:r>
        <w:rPr>
          <w:rFonts w:ascii="Times New Roman" w:cs="Times New Roman" w:eastAsia="Times New Roman" w:hAnsi="Times New Roman"/>
          <w:sz w:val="22"/>
          <w:szCs w:val="22"/>
        </w:rPr>
        <w:t xml:space="preserve">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actului administrativ de angajare.</w:t>
      </w:r>
    </w:p>
    <w:p>
      <w:pPr>
        <w:spacing w:after="0" w:line="276"/>
        <w:ind w:firstLine="360"/>
        <w:jc w:val="both"/>
      </w:pPr>
      <w:r>
        <w:rPr>
          <w:rFonts w:ascii="Times New Roman" w:cs="Times New Roman" w:eastAsia="Times New Roman" w:hAnsi="Times New Roman"/>
          <w:sz w:val="22"/>
          <w:szCs w:val="22"/>
        </w:rPr>
        <w:t xml:space="preserve">Transmiterea documentelor prin poşta electronică sau prin platformele informatice ale autorităţilor sau instituţiilor publice se realizează în format .pdf, documentele fiind acceptate doar în formă lizibilă.</w:t>
      </w:r>
    </w:p>
    <w:p>
      <w:pPr>
        <w:spacing w:after="0" w:line="276"/>
        <w:ind w:firstLine="360"/>
        <w:jc w:val="both"/>
      </w:pPr>
      <w:r>
        <w:rPr>
          <w:rFonts w:ascii="Times New Roman" w:cs="Times New Roman" w:eastAsia="Times New Roman" w:hAnsi="Times New Roman"/>
          <w:sz w:val="22"/>
          <w:szCs w:val="22"/>
        </w:rPr>
        <w:t xml:space="preserve">Nerespectarea transmiterii documentelor și a termenelor prevăzute mai sus, după caz, conduce la respingerea candidatului.</w:t>
      </w:r>
    </w:p>
    <w:p>
      <w:pPr>
        <w:spacing w:after="0" w:line="276"/>
        <w:ind w:firstLine="360"/>
        <w:jc w:val="both"/>
      </w:pPr>
      <w:r>
        <w:rPr>
          <w:rFonts w:ascii="Times New Roman" w:cs="Times New Roman" w:eastAsia="Times New Roman" w:hAnsi="Times New Roman"/>
          <w:sz w:val="22"/>
          <w:szCs w:val="22"/>
        </w:rPr>
        <w:t xml:space="preserve">Prin raportare la nevoile individuale, candidatul cu dizabilităţi poate înainta comisiei de concurs, în termenul prevăzut la art. 34 din Hotărârea Guvernului nr. 1336/2022, propunerea sa privind instrumentele necesare pentru asigurarea accesibilităţii probelor de concurs.</w:t>
      </w:r>
    </w:p>
    <w:p>
      <w:pPr>
        <w:spacing w:after="0" w:line="276"/>
        <w:ind w:firstLine="360"/>
        <w:jc w:val="both"/>
      </w:pPr>
      <w:r>
        <w:rPr>
          <w:rFonts w:ascii="Times New Roman" w:cs="Times New Roman" w:eastAsia="Times New Roman" w:hAnsi="Times New Roman"/>
          <w:sz w:val="22"/>
          <w:szCs w:val="22"/>
        </w:rPr>
        <w:t xml:space="preserve">Dosarele de înscriere se depun la secretariat instituție. Informaţii la tel: 0764608740 sau la sediul instituţiei primariatodiresti2006@yahoo.com,.</w:t>
      </w:r>
    </w:p>
    <w:p>
      <w:pPr>
        <w:spacing w:after="0" w:line="276"/>
        <w:jc w:val="both"/>
      </w:pPr>
      <w:r>
        <w:rPr>
          <w:rFonts w:ascii="Times New Roman" w:cs="Times New Roman" w:eastAsia="Times New Roman" w:hAnsi="Times New Roman"/>
          <w:b/>
          <w:bCs/>
          <w:sz w:val="22"/>
          <w:szCs w:val="22"/>
        </w:rPr>
        <w:t xml:space="preserve">Termenul</w:t>
      </w:r>
      <w:r>
        <w:rPr>
          <w:rFonts w:ascii="Times New Roman" w:cs="Times New Roman" w:eastAsia="Times New Roman" w:hAnsi="Times New Roman"/>
          <w:sz w:val="22"/>
          <w:szCs w:val="22"/>
        </w:rPr>
        <w:t xml:space="preserve"> de depunere a dosarelor: </w:t>
      </w:r>
      <w:r>
        <w:rPr>
          <w:rFonts w:ascii="Times New Roman" w:cs="Times New Roman" w:eastAsia="Times New Roman" w:hAnsi="Times New Roman"/>
          <w:b/>
          <w:bCs/>
          <w:i/>
          <w:iCs/>
          <w:sz w:val="22"/>
          <w:szCs w:val="22"/>
          <w:u w:val="single"/>
        </w:rPr>
        <w:t xml:space="preserve">31 august2026</w:t>
      </w:r>
      <w:r>
        <w:rPr>
          <w:rFonts w:ascii="Times New Roman" w:cs="Times New Roman" w:eastAsia="Times New Roman" w:hAnsi="Times New Roman"/>
          <w:sz w:val="22"/>
          <w:szCs w:val="22"/>
        </w:rPr>
        <w:t xml:space="preserve"> ora 15:00, la sediul instituţiei.</w:t>
      </w:r>
    </w:p>
    <w:p/>
    <w:p>
      <w:pPr>
        <w:spacing w:after="0" w:line="276"/>
        <w:jc w:val="both"/>
      </w:pPr>
      <w:r>
        <w:rPr>
          <w:rFonts w:ascii="Times New Roman" w:cs="Times New Roman" w:eastAsia="Times New Roman" w:hAnsi="Times New Roman"/>
          <w:b/>
          <w:bCs/>
          <w:sz w:val="22"/>
          <w:szCs w:val="22"/>
        </w:rPr>
        <w:t xml:space="preserve">C.) Condiţiile generale prevăzute de art. 15 din H.G. 1336/08.11.2022 pot fi consultate pe siteul institutiei .</w:t>
      </w:r>
    </w:p>
    <w:p>
      <w:pPr>
        <w:tabs>
          <w:tab w:val="left" w:pos="720"/>
        </w:tabs>
        <w:spacing w:after="0" w:line="276"/>
        <w:ind w:left="720" w:hanging="360"/>
        <w:jc w:val="both"/>
      </w:pPr>
      <w:r>
        <w:rPr>
          <w:rFonts w:ascii="Times New Roman" w:cs="Times New Roman" w:eastAsia="Times New Roman" w:hAnsi="Times New Roman"/>
          <w:sz w:val="22"/>
          <w:szCs w:val="22"/>
        </w:rPr>
        <w:t xml:space="preserve">a.	are cetăţenia română sau cetăţenia unui alt stat membru al Uniunii Europene, a unui stat parte la Acordul privind Spaţiul Economic European (SEE) sau cetăţenia Confederaţiei Elveţiene, cu reședința în România;</w:t>
      </w:r>
    </w:p>
    <w:p>
      <w:pPr>
        <w:tabs>
          <w:tab w:val="left" w:pos="720"/>
        </w:tabs>
        <w:spacing w:after="0" w:line="276"/>
        <w:ind w:left="720" w:hanging="360"/>
        <w:jc w:val="both"/>
      </w:pPr>
      <w:r>
        <w:rPr>
          <w:rFonts w:ascii="Times New Roman" w:cs="Times New Roman" w:eastAsia="Times New Roman" w:hAnsi="Times New Roman"/>
          <w:sz w:val="22"/>
          <w:szCs w:val="22"/>
        </w:rPr>
        <w:t xml:space="preserve">b.	cunoaşte limba română, scris şi vorbit;</w:t>
      </w:r>
    </w:p>
    <w:p>
      <w:pPr>
        <w:tabs>
          <w:tab w:val="left" w:pos="720"/>
        </w:tabs>
        <w:spacing w:after="0" w:line="276"/>
        <w:ind w:left="720" w:hanging="360"/>
        <w:jc w:val="both"/>
      </w:pPr>
      <w:r>
        <w:rPr>
          <w:rFonts w:ascii="Times New Roman" w:cs="Times New Roman" w:eastAsia="Times New Roman" w:hAnsi="Times New Roman"/>
          <w:sz w:val="22"/>
          <w:szCs w:val="22"/>
        </w:rPr>
        <w:t xml:space="preserve">c.	are capacitate de muncă în conformitate cu prevederile Legii nr. 53/2003 - Codul muncii, republicată, cu modificările şi completările ulterioare;</w:t>
      </w:r>
    </w:p>
    <w:p>
      <w:pPr>
        <w:tabs>
          <w:tab w:val="left" w:pos="720"/>
        </w:tabs>
        <w:spacing w:after="0" w:line="276"/>
        <w:ind w:left="720" w:hanging="360"/>
        <w:jc w:val="both"/>
      </w:pPr>
      <w:r>
        <w:rPr>
          <w:rFonts w:ascii="Times New Roman" w:cs="Times New Roman" w:eastAsia="Times New Roman" w:hAnsi="Times New Roman"/>
          <w:sz w:val="22"/>
          <w:szCs w:val="22"/>
        </w:rPr>
        <w:t xml:space="preserve">d.	are o stare de sănătate corespunzătoare postului pentru care candidează, atestată pe baza adeverinţei medicale eliberate de medicul de familie sau de unităţile sanitare abilitate;</w:t>
      </w:r>
    </w:p>
    <w:p>
      <w:pPr>
        <w:tabs>
          <w:tab w:val="left" w:pos="720"/>
        </w:tabs>
        <w:spacing w:after="0" w:line="276"/>
        <w:ind w:left="720" w:hanging="360"/>
        <w:jc w:val="both"/>
      </w:pPr>
      <w:r>
        <w:rPr>
          <w:rFonts w:ascii="Times New Roman" w:cs="Times New Roman" w:eastAsia="Times New Roman" w:hAnsi="Times New Roman"/>
          <w:sz w:val="22"/>
          <w:szCs w:val="22"/>
        </w:rPr>
        <w:t xml:space="preserve">e.	îndeplineşte condiţiile de studii, de vechime în specialitate şi, după caz, alte condiţii specifice potrivit cerinţelor postului scos la concurs;</w:t>
      </w:r>
    </w:p>
    <w:p>
      <w:pPr>
        <w:tabs>
          <w:tab w:val="left" w:pos="720"/>
        </w:tabs>
        <w:spacing w:after="0" w:line="276"/>
        <w:ind w:left="720" w:hanging="360"/>
        <w:jc w:val="both"/>
      </w:pPr>
      <w:r>
        <w:rPr>
          <w:rFonts w:ascii="Times New Roman" w:cs="Times New Roman" w:eastAsia="Times New Roman" w:hAnsi="Times New Roman"/>
          <w:sz w:val="22"/>
          <w:szCs w:val="22"/>
        </w:rPr>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pPr>
        <w:tabs>
          <w:tab w:val="left" w:pos="720"/>
        </w:tabs>
        <w:spacing w:after="0" w:line="276"/>
        <w:ind w:left="720" w:hanging="360"/>
        <w:jc w:val="both"/>
      </w:pPr>
      <w:r>
        <w:rPr>
          <w:rFonts w:ascii="Times New Roman" w:cs="Times New Roman" w:eastAsia="Times New Roman" w:hAnsi="Times New Roman"/>
          <w:sz w:val="22"/>
          <w:szCs w:val="22"/>
        </w:rPr>
        <w:t xml:space="preserve">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pPr>
        <w:tabs>
          <w:tab w:val="left" w:pos="720"/>
        </w:tabs>
        <w:spacing w:after="0" w:line="276"/>
        <w:ind w:left="720" w:hanging="360"/>
        <w:jc w:val="both"/>
      </w:pPr>
      <w:r>
        <w:rPr>
          <w:rFonts w:ascii="Times New Roman" w:cs="Times New Roman" w:eastAsia="Times New Roman" w:hAnsi="Times New Roman"/>
          <w:sz w:val="22"/>
          <w:szCs w:val="22"/>
        </w:rPr>
        <w:t xml:space="preserve">h.	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w:t>
      </w:r>
    </w:p>
    <w:p>
      <w:pPr>
        <w:tabs>
          <w:tab w:val="left" w:pos="720"/>
        </w:tabs>
        <w:spacing w:after="0" w:line="276"/>
        <w:ind w:left="720" w:hanging="360"/>
        <w:jc w:val="both"/>
      </w:pPr>
      <w:r>
        <w:rPr>
          <w:rFonts w:ascii="Times New Roman" w:cs="Times New Roman" w:eastAsia="Times New Roman" w:hAnsi="Times New Roman"/>
          <w:sz w:val="22"/>
          <w:szCs w:val="22"/>
        </w:rPr>
        <w:t xml:space="preserve">i.	îndeplineşte alte condiţii generale în funcţie de specificul postului.</w:t>
      </w:r>
    </w:p>
    <w:p/>
    <w:p>
      <w:pPr>
        <w:spacing w:after="0" w:line="276"/>
        <w:jc w:val="both"/>
      </w:pPr>
      <w:r>
        <w:rPr>
          <w:rFonts w:ascii="Times New Roman" w:cs="Times New Roman" w:eastAsia="Times New Roman" w:hAnsi="Times New Roman"/>
          <w:b/>
          <w:bCs/>
          <w:i/>
          <w:iCs/>
          <w:sz w:val="22"/>
          <w:szCs w:val="22"/>
        </w:rPr>
        <w:t xml:space="preserve"> Condiţii specifice de participare la concurs:</w:t>
      </w:r>
    </w:p>
    <w:p>
      <w:pPr>
        <w:spacing w:after="0" w:line="276"/>
        <w:jc w:val="both"/>
      </w:pPr>
      <w:r>
        <w:rPr>
          <w:rFonts w:ascii="Times New Roman" w:cs="Times New Roman" w:eastAsia="Times New Roman" w:hAnsi="Times New Roman"/>
          <w:sz w:val="22"/>
          <w:szCs w:val="22"/>
        </w:rPr>
        <w:t xml:space="preserve">1. Nivelul studiilor: Superioare cu diploma de licenta .</w:t>
      </w:r>
    </w:p>
    <w:p>
      <w:pPr>
        <w:spacing w:after="0" w:line="276"/>
        <w:jc w:val="both"/>
      </w:pPr>
      <w:r>
        <w:rPr>
          <w:rFonts w:ascii="Times New Roman" w:cs="Times New Roman" w:eastAsia="Times New Roman" w:hAnsi="Times New Roman"/>
          <w:sz w:val="22"/>
          <w:szCs w:val="22"/>
        </w:rPr>
        <w:t xml:space="preserve">2. Vechime în muncă:  - .</w:t>
      </w:r>
    </w:p>
    <w:p>
      <w:pPr>
        <w:spacing w:after="0" w:line="276"/>
        <w:jc w:val="both"/>
      </w:pPr>
      <w:r>
        <w:rPr>
          <w:rFonts w:ascii="Times New Roman" w:cs="Times New Roman" w:eastAsia="Times New Roman" w:hAnsi="Times New Roman"/>
          <w:sz w:val="22"/>
          <w:szCs w:val="22"/>
        </w:rPr>
        <w:t xml:space="preserve">3. Alte condiții: experienta in lucrul cu calculatorul  .</w:t>
      </w:r>
    </w:p>
    <w:p/>
    <w:p>
      <w:pPr>
        <w:spacing w:after="0" w:line="276"/>
        <w:jc w:val="both"/>
      </w:pPr>
      <w:r>
        <w:rPr>
          <w:rFonts w:ascii="Times New Roman" w:cs="Times New Roman" w:eastAsia="Times New Roman" w:hAnsi="Times New Roman"/>
          <w:b/>
          <w:bCs/>
          <w:sz w:val="22"/>
          <w:szCs w:val="22"/>
        </w:rPr>
        <w:t xml:space="preserve">D.) Bibliografie şi tematică:</w:t>
      </w:r>
      <w:r>
        <w:rPr>
          <w:rFonts w:ascii="Times New Roman" w:cs="Times New Roman" w:eastAsia="Times New Roman" w:hAnsi="Times New Roman"/>
          <w:sz w:val="22"/>
          <w:szCs w:val="22"/>
        </w:rPr>
        <w:t xml:space="preserve"> afișată la sediul si pe site-ul instituției.</w:t>
      </w:r>
    </w:p>
    <w:p/>
    <w:p>
      <w:pPr>
        <w:spacing w:after="0" w:line="276"/>
        <w:jc w:val="both"/>
      </w:pPr>
      <w:r>
        <w:rPr>
          <w:rFonts w:ascii="Times New Roman" w:cs="Times New Roman" w:eastAsia="Times New Roman" w:hAnsi="Times New Roman"/>
          <w:sz w:val="22"/>
          <w:szCs w:val="22"/>
        </w:rPr>
        <w:t xml:space="preserve">1. Constituția României; </w:t>
      </w:r>
    </w:p>
    <w:p>
      <w:pPr>
        <w:spacing w:after="0" w:line="276"/>
        <w:jc w:val="both"/>
      </w:pPr>
      <w:r>
        <w:rPr>
          <w:rFonts w:ascii="Times New Roman" w:cs="Times New Roman" w:eastAsia="Times New Roman" w:hAnsi="Times New Roman"/>
          <w:sz w:val="22"/>
          <w:szCs w:val="22"/>
        </w:rPr>
        <w:t xml:space="preserve">2. Codul Administrativ aprobat prin Ordonanța de Urgență a Guvernului României nr. 57 din 03.07.2019; </w:t>
      </w:r>
    </w:p>
    <w:p>
      <w:pPr>
        <w:spacing w:after="0" w:line="276"/>
        <w:jc w:val="both"/>
      </w:pPr>
      <w:r>
        <w:rPr>
          <w:rFonts w:ascii="Times New Roman" w:cs="Times New Roman" w:eastAsia="Times New Roman" w:hAnsi="Times New Roman"/>
          <w:sz w:val="22"/>
          <w:szCs w:val="22"/>
        </w:rPr>
        <w:t xml:space="preserve">3. Ordonanţa Guvernului nr. 137/2000 privind prevenirea şi sancţionarea tuturor formelor de discriminare, republicată, cu modificările şi completările ulterioare; </w:t>
      </w:r>
    </w:p>
    <w:p>
      <w:pPr>
        <w:spacing w:after="0" w:line="276"/>
        <w:jc w:val="both"/>
      </w:pPr>
      <w:r>
        <w:rPr>
          <w:rFonts w:ascii="Times New Roman" w:cs="Times New Roman" w:eastAsia="Times New Roman" w:hAnsi="Times New Roman"/>
          <w:sz w:val="22"/>
          <w:szCs w:val="22"/>
        </w:rPr>
        <w:t xml:space="preserve">4. Legea nr. 202/2002 privind egalitatea de şanse şi de tratament între femei şi bărbaţi, republicată, cu modificările şi completările ulterioare; </w:t>
      </w:r>
    </w:p>
    <w:p>
      <w:pPr>
        <w:spacing w:after="0" w:line="276"/>
        <w:jc w:val="both"/>
      </w:pPr>
      <w:r>
        <w:rPr>
          <w:rFonts w:ascii="Times New Roman" w:cs="Times New Roman" w:eastAsia="Times New Roman" w:hAnsi="Times New Roman"/>
          <w:sz w:val="22"/>
          <w:szCs w:val="22"/>
        </w:rPr>
        <w:t xml:space="preserve">5. Ordonanța nr. 28 din 27 august 2008 privind registrul agricol, cu modificările şi completările ulterioare; </w:t>
      </w:r>
    </w:p>
    <w:p>
      <w:pPr>
        <w:spacing w:after="0" w:line="276"/>
        <w:jc w:val="both"/>
      </w:pPr>
      <w:r>
        <w:rPr>
          <w:rFonts w:ascii="Times New Roman" w:cs="Times New Roman" w:eastAsia="Times New Roman" w:hAnsi="Times New Roman"/>
          <w:sz w:val="22"/>
          <w:szCs w:val="22"/>
        </w:rPr>
        <w:t xml:space="preserve">6. Hotărârea nr. 985 din 27 decembrie 2019 privind registrul agricol pentru perioada 2020 – 2024; </w:t>
      </w:r>
    </w:p>
    <w:p>
      <w:pPr>
        <w:spacing w:after="0" w:line="276"/>
        <w:jc w:val="both"/>
      </w:pPr>
      <w:r>
        <w:rPr>
          <w:rFonts w:ascii="Times New Roman" w:cs="Times New Roman" w:eastAsia="Times New Roman" w:hAnsi="Times New Roman"/>
          <w:sz w:val="22"/>
          <w:szCs w:val="22"/>
        </w:rPr>
        <w:t xml:space="preserve">7. NORME TEHNICE din 23 ianuarie 2020 privind modul de completare a registrului agricol pentru perioada 2020-2024 aprobat de Ordinul 25/2020; </w:t>
      </w:r>
    </w:p>
    <w:p>
      <w:pPr>
        <w:spacing w:after="0" w:line="276"/>
        <w:jc w:val="both"/>
      </w:pPr>
      <w:r>
        <w:rPr>
          <w:rFonts w:ascii="Times New Roman" w:cs="Times New Roman" w:eastAsia="Times New Roman" w:hAnsi="Times New Roman"/>
          <w:sz w:val="22"/>
          <w:szCs w:val="22"/>
        </w:rPr>
        <w:t xml:space="preserve">8. LEGE nr. 17 din 7 martie 2014 privind unele măsuri de reglementare a vânzării terenurilor agricole situate în extravilan şi de modificare a Legii nr. 268/2001 privind privatizarea societăţilor ce deţin în administrare terenuri proprietate publică şi privată a statului cu destinaţie agricolă şi înfiinţarea Agenţiei Domeniilor Statului, cu modificările și completările ulterioare </w:t>
      </w:r>
    </w:p>
    <w:p>
      <w:pPr>
        <w:spacing w:after="0" w:line="276"/>
        <w:jc w:val="both"/>
      </w:pPr>
      <w:r>
        <w:rPr>
          <w:rFonts w:ascii="Times New Roman" w:cs="Times New Roman" w:eastAsia="Times New Roman" w:hAnsi="Times New Roman"/>
          <w:sz w:val="22"/>
          <w:szCs w:val="22"/>
        </w:rPr>
        <w:t xml:space="preserve">TEMATICA: </w:t>
      </w:r>
    </w:p>
    <w:p>
      <w:pPr>
        <w:spacing w:after="0" w:line="276"/>
        <w:jc w:val="both"/>
      </w:pPr>
      <w:r>
        <w:rPr>
          <w:rFonts w:ascii="Times New Roman" w:cs="Times New Roman" w:eastAsia="Times New Roman" w:hAnsi="Times New Roman"/>
          <w:sz w:val="22"/>
          <w:szCs w:val="22"/>
        </w:rPr>
        <w:t xml:space="preserve">1. Reglementări privind Constituția României; </w:t>
      </w:r>
    </w:p>
    <w:p>
      <w:pPr>
        <w:spacing w:after="0" w:line="276"/>
        <w:jc w:val="both"/>
      </w:pPr>
      <w:r>
        <w:rPr>
          <w:rFonts w:ascii="Times New Roman" w:cs="Times New Roman" w:eastAsia="Times New Roman" w:hAnsi="Times New Roman"/>
          <w:sz w:val="22"/>
          <w:szCs w:val="22"/>
        </w:rPr>
        <w:t xml:space="preserve">2. Reglementări privind Codul administrativ ;</w:t>
      </w:r>
    </w:p>
    <w:p>
      <w:pPr>
        <w:spacing w:after="0" w:line="276"/>
        <w:jc w:val="both"/>
      </w:pPr>
      <w:r>
        <w:rPr>
          <w:rFonts w:ascii="Times New Roman" w:cs="Times New Roman" w:eastAsia="Times New Roman" w:hAnsi="Times New Roman"/>
          <w:sz w:val="22"/>
          <w:szCs w:val="22"/>
        </w:rPr>
        <w:t xml:space="preserve">3. Reglementări privind prevenirea şi sancţionarea tuturor formelor de discriminare; </w:t>
      </w:r>
    </w:p>
    <w:p>
      <w:pPr>
        <w:spacing w:after="0" w:line="276"/>
        <w:jc w:val="both"/>
      </w:pPr>
      <w:r>
        <w:rPr>
          <w:rFonts w:ascii="Times New Roman" w:cs="Times New Roman" w:eastAsia="Times New Roman" w:hAnsi="Times New Roman"/>
          <w:sz w:val="22"/>
          <w:szCs w:val="22"/>
        </w:rPr>
        <w:t xml:space="preserve">4. Reglementări privind egalitatea de şanse şi de tratament între femei şi bărbaţi; </w:t>
      </w:r>
    </w:p>
    <w:p>
      <w:pPr>
        <w:spacing w:after="0" w:line="276"/>
        <w:jc w:val="both"/>
      </w:pPr>
      <w:r>
        <w:rPr>
          <w:rFonts w:ascii="Times New Roman" w:cs="Times New Roman" w:eastAsia="Times New Roman" w:hAnsi="Times New Roman"/>
          <w:sz w:val="22"/>
          <w:szCs w:val="22"/>
        </w:rPr>
        <w:t xml:space="preserve">5. Reglementări privind registrul agricol; </w:t>
      </w:r>
    </w:p>
    <w:p>
      <w:pPr>
        <w:spacing w:after="0" w:line="276"/>
        <w:jc w:val="both"/>
      </w:pPr>
      <w:r>
        <w:rPr>
          <w:rFonts w:ascii="Times New Roman" w:cs="Times New Roman" w:eastAsia="Times New Roman" w:hAnsi="Times New Roman"/>
          <w:sz w:val="22"/>
          <w:szCs w:val="22"/>
        </w:rPr>
        <w:t xml:space="preserve">6. Reglementări privind registrul agricol pentru perioada 2020 – 2024; </w:t>
      </w:r>
    </w:p>
    <w:p>
      <w:pPr>
        <w:spacing w:after="0" w:line="276"/>
        <w:jc w:val="both"/>
      </w:pPr>
      <w:r>
        <w:rPr>
          <w:rFonts w:ascii="Times New Roman" w:cs="Times New Roman" w:eastAsia="Times New Roman" w:hAnsi="Times New Roman"/>
          <w:sz w:val="22"/>
          <w:szCs w:val="22"/>
        </w:rPr>
        <w:t xml:space="preserve">7. Reglementări privind modul de completare a registrului agricol pentru perioada 2020- 2024 aprobat de Ordinul 25/2020; </w:t>
      </w:r>
    </w:p>
    <w:p>
      <w:pPr>
        <w:spacing w:after="0" w:line="276"/>
        <w:jc w:val="both"/>
      </w:pPr>
      <w:r>
        <w:rPr>
          <w:rFonts w:ascii="Times New Roman" w:cs="Times New Roman" w:eastAsia="Times New Roman" w:hAnsi="Times New Roman"/>
          <w:sz w:val="22"/>
          <w:szCs w:val="22"/>
        </w:rPr>
        <w:t xml:space="preserve">8. Măsuri de reglementare a vânzării terenurilor agricole situate în extravilan . </w:t>
      </w:r>
    </w:p>
    <w:p/>
    <w:p>
      <w:pPr>
        <w:spacing w:after="0" w:line="276"/>
        <w:ind w:firstLine="360"/>
        <w:jc w:val="both"/>
      </w:pPr>
      <w:r>
        <w:rPr>
          <w:rFonts w:ascii="Times New Roman" w:cs="Times New Roman" w:eastAsia="Times New Roman" w:hAnsi="Times New Roman"/>
          <w:sz w:val="22"/>
          <w:szCs w:val="22"/>
        </w:rPr>
        <w:t xml:space="preserve">Relații suplimentare pot fi solicitate la nr. tel. 0335/711.012 sau </w:t>
      </w:r>
      <w:r>
        <w:rPr>
          <w:rFonts w:ascii="Times New Roman" w:cs="Times New Roman" w:eastAsia="Times New Roman" w:hAnsi="Times New Roman"/>
          <w:b/>
          <w:bCs/>
          <w:i/>
          <w:iCs/>
          <w:sz w:val="22"/>
          <w:szCs w:val="22"/>
          <w:u w:val="single"/>
        </w:rPr>
        <w:t xml:space="preserve">0764/608.740</w:t>
      </w:r>
      <w:r>
        <w:rPr>
          <w:rFonts w:ascii="Times New Roman" w:cs="Times New Roman" w:eastAsia="Times New Roman" w:hAnsi="Times New Roman"/>
          <w:sz w:val="22"/>
          <w:szCs w:val="22"/>
        </w:rPr>
        <w:t xml:space="preserve">, persoană de contact: Secretar general UATC Todiresti , județul Vaslui.</w:t>
      </w:r>
    </w:p>
    <w:p/>
    <w:p/>
    <w:p>
      <w:pPr>
        <w:spacing w:after="0" w:line="276"/>
        <w:jc w:val="center"/>
      </w:pPr>
      <w:r>
        <w:rPr>
          <w:rFonts w:ascii="Times New Roman" w:cs="Times New Roman" w:eastAsia="Times New Roman" w:hAnsi="Times New Roman"/>
          <w:b/>
          <w:bCs/>
          <w:sz w:val="22"/>
          <w:szCs w:val="22"/>
        </w:rPr>
        <w:t xml:space="preserve">Primar</w:t>
      </w:r>
      <w:r>
        <w:rPr>
          <w:rFonts w:ascii="Times New Roman" w:cs="Times New Roman" w:eastAsia="Times New Roman" w:hAnsi="Times New Roman"/>
          <w:sz w:val="22"/>
          <w:szCs w:val="22"/>
        </w:rPr>
        <w:t xml:space="preserve">,</w:t>
      </w:r>
    </w:p>
    <w:p/>
    <w:p>
      <w:pPr>
        <w:spacing w:after="0" w:line="276"/>
        <w:jc w:val="center"/>
      </w:pPr>
      <w:r>
        <w:rPr>
          <w:rFonts w:ascii="Times New Roman" w:cs="Times New Roman" w:eastAsia="Times New Roman" w:hAnsi="Times New Roman"/>
          <w:b/>
          <w:bCs/>
          <w:i/>
          <w:iCs/>
          <w:sz w:val="22"/>
          <w:szCs w:val="22"/>
        </w:rPr>
        <w:t xml:space="preserve">Petrică  SIMIUC</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2026-08-17T13:49:32.186Z</dcterms:created>
  <dcterms:modified xsi:type="dcterms:W3CDTF">2026-08-17T13:49:32.206Z</dcterms:modified>
</cp:coreProperties>
</file>

<file path=docProps/custom.xml><?xml version="1.0" encoding="utf-8"?>
<Properties xmlns="http://schemas.openxmlformats.org/officeDocument/2006/custom-properties" xmlns:vt="http://schemas.openxmlformats.org/officeDocument/2006/docPropsVTypes"/>
</file>