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5A8833">
      <w:pPr>
        <w:spacing w:after="0" w:line="240" w:lineRule="auto"/>
        <w:ind w:right="-440" w:rightChars="-200"/>
        <w:jc w:val="center"/>
        <w:rPr>
          <w:rFonts w:ascii="Times New Roman" w:hAnsi="Times New Roman"/>
          <w:b/>
          <w:color w:val="000000" w:themeColor="text1"/>
          <w:sz w:val="21"/>
          <w:szCs w:val="21"/>
          <w:lang w:val="ro-RO"/>
          <w14:textFill>
            <w14:solidFill>
              <w14:schemeClr w14:val="tx1"/>
            </w14:solidFill>
          </w14:textFill>
        </w:rPr>
      </w:pPr>
    </w:p>
    <w:p w14:paraId="755CD561">
      <w:pPr>
        <w:spacing w:after="0" w:line="240" w:lineRule="auto"/>
        <w:ind w:right="-440" w:rightChars="-200"/>
        <w:jc w:val="both"/>
        <w:rPr>
          <w:rFonts w:ascii="Times New Roman" w:hAnsi="Times New Roman"/>
          <w:b/>
          <w:color w:val="000000" w:themeColor="text1"/>
          <w:sz w:val="21"/>
          <w:szCs w:val="21"/>
          <w:lang w:val="ro-RO"/>
          <w14:textFill>
            <w14:solidFill>
              <w14:schemeClr w14:val="tx1"/>
            </w14:solidFill>
          </w14:textFill>
        </w:rPr>
      </w:pPr>
    </w:p>
    <w:p w14:paraId="1547DE19">
      <w:pPr>
        <w:spacing w:after="0" w:line="240" w:lineRule="auto"/>
        <w:ind w:right="-440" w:rightChars="-200"/>
        <w:jc w:val="center"/>
        <w:rPr>
          <w:rFonts w:ascii="Times New Roman" w:hAnsi="Times New Roman"/>
          <w:b/>
          <w:color w:val="000000" w:themeColor="text1"/>
          <w:sz w:val="21"/>
          <w:szCs w:val="21"/>
          <w:lang w:val="ro-RO"/>
          <w14:textFill>
            <w14:solidFill>
              <w14:schemeClr w14:val="tx1"/>
            </w14:solidFill>
          </w14:textFill>
        </w:rPr>
      </w:pPr>
      <w:r>
        <w:rPr>
          <w:rFonts w:ascii="Times New Roman" w:hAnsi="Times New Roman"/>
          <w:b/>
          <w:color w:val="000000" w:themeColor="text1"/>
          <w:sz w:val="21"/>
          <w:szCs w:val="21"/>
          <w:lang w:val="ro-RO"/>
          <w14:textFill>
            <w14:solidFill>
              <w14:schemeClr w14:val="tx1"/>
            </w14:solidFill>
          </w14:textFill>
        </w:rPr>
        <w:t>A N U N Ț</w:t>
      </w:r>
    </w:p>
    <w:p w14:paraId="0C3C9E0A">
      <w:pPr>
        <w:spacing w:after="0" w:line="240" w:lineRule="auto"/>
        <w:ind w:right="-440" w:rightChars="-200" w:firstLine="851"/>
        <w:jc w:val="both"/>
        <w:rPr>
          <w:rFonts w:ascii="Times New Roman" w:hAnsi="Times New Roman"/>
          <w:color w:val="000000" w:themeColor="text1"/>
          <w:sz w:val="21"/>
          <w:szCs w:val="21"/>
          <w:lang w:val="ro-RO"/>
          <w14:textFill>
            <w14:solidFill>
              <w14:schemeClr w14:val="tx1"/>
            </w14:solidFill>
          </w14:textFill>
        </w:rPr>
      </w:pPr>
    </w:p>
    <w:p w14:paraId="54365E09">
      <w:pPr>
        <w:keepNext w:val="0"/>
        <w:keepLines w:val="0"/>
        <w:widowControl/>
        <w:suppressLineNumbers w:val="0"/>
        <w:pBdr>
          <w:top w:val="none" w:color="auto" w:sz="0" w:space="0"/>
          <w:bottom w:val="none" w:color="auto" w:sz="0" w:space="0"/>
        </w:pBdr>
        <w:ind w:left="440" w:leftChars="200" w:right="-440" w:rightChars="-200" w:firstLine="838" w:firstLineChars="0"/>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14:textFill>
            <w14:solidFill>
              <w14:schemeClr w14:val="tx1"/>
            </w14:solidFill>
          </w14:textFill>
        </w:rPr>
        <w:t xml:space="preserve">Direcția Generală de Asistență Socială și Protecția Copilului Sector 3 cu sediul în Str. Parfumului, nr. 2-4, </w:t>
      </w:r>
      <w:r>
        <w:rPr>
          <w:rFonts w:hint="default" w:ascii="Times New Roman" w:hAnsi="Times New Roman"/>
          <w:color w:val="000000" w:themeColor="text1"/>
          <w:sz w:val="21"/>
          <w:szCs w:val="21"/>
          <w:lang w:val="en-GB"/>
          <w14:textFill>
            <w14:solidFill>
              <w14:schemeClr w14:val="tx1"/>
            </w14:solidFill>
          </w14:textFill>
        </w:rPr>
        <w:t>S</w:t>
      </w:r>
      <w:r>
        <w:rPr>
          <w:rFonts w:ascii="Times New Roman" w:hAnsi="Times New Roman"/>
          <w:color w:val="000000" w:themeColor="text1"/>
          <w:sz w:val="21"/>
          <w:szCs w:val="21"/>
          <w:lang w:val="ro-RO"/>
          <w14:textFill>
            <w14:solidFill>
              <w14:schemeClr w14:val="tx1"/>
            </w14:solidFill>
          </w14:textFill>
        </w:rPr>
        <w:t xml:space="preserve">ector 3, București organizează concurs </w:t>
      </w:r>
      <w:r>
        <w:rPr>
          <w:rFonts w:ascii="Times New Roman" w:hAnsi="Times New Roman"/>
          <w:b/>
          <w:bCs/>
          <w:color w:val="000000" w:themeColor="text1"/>
          <w:sz w:val="21"/>
          <w:szCs w:val="21"/>
          <w:lang w:val="ro-RO"/>
          <w14:textFill>
            <w14:solidFill>
              <w14:schemeClr w14:val="tx1"/>
            </w14:solidFill>
          </w14:textFill>
        </w:rPr>
        <w:t xml:space="preserve">în data de </w:t>
      </w:r>
      <w:r>
        <w:rPr>
          <w:rFonts w:hint="default" w:ascii="Times New Roman" w:hAnsi="Times New Roman"/>
          <w:b/>
          <w:bCs/>
          <w:color w:val="000000" w:themeColor="text1"/>
          <w:sz w:val="21"/>
          <w:szCs w:val="21"/>
          <w:lang w:val="en-GB"/>
          <w14:textFill>
            <w14:solidFill>
              <w14:schemeClr w14:val="tx1"/>
            </w14:solidFill>
          </w14:textFill>
        </w:rPr>
        <w:t>03.09.2026</w:t>
      </w:r>
      <w:r>
        <w:rPr>
          <w:rFonts w:ascii="Times New Roman" w:hAnsi="Times New Roman"/>
          <w:color w:val="000000" w:themeColor="text1"/>
          <w:sz w:val="21"/>
          <w:szCs w:val="21"/>
          <w:lang w:val="ro-RO"/>
          <w14:textFill>
            <w14:solidFill>
              <w14:schemeClr w14:val="tx1"/>
            </w14:solidFill>
          </w14:textFill>
        </w:rPr>
        <w:t xml:space="preserve">, în temeiul </w:t>
      </w:r>
      <w:r>
        <w:rPr>
          <w:rFonts w:hint="default" w:ascii="Times New Roman" w:hAnsi="Times New Roman"/>
          <w:color w:val="000000" w:themeColor="text1"/>
          <w:sz w:val="21"/>
          <w:szCs w:val="21"/>
          <w:lang w:val="en-GB"/>
          <w14:textFill>
            <w14:solidFill>
              <w14:schemeClr w14:val="tx1"/>
            </w14:solidFill>
          </w14:textFill>
        </w:rPr>
        <w:t>prevederilor</w:t>
      </w:r>
      <w:r>
        <w:rPr>
          <w:rFonts w:ascii="Times New Roman" w:hAnsi="Times New Roman"/>
          <w:color w:val="000000" w:themeColor="text1"/>
          <w:sz w:val="21"/>
          <w:szCs w:val="21"/>
          <w:lang w:val="ro-RO"/>
          <w14:textFill>
            <w14:solidFill>
              <w14:schemeClr w14:val="tx1"/>
            </w14:solidFill>
          </w14:textFill>
        </w:rPr>
        <w:t xml:space="preserve"> </w:t>
      </w:r>
      <w:r>
        <w:rPr>
          <w:rStyle w:val="16"/>
          <w:rFonts w:hint="default" w:ascii="Times New Roman" w:hAnsi="Times New Roman" w:eastAsia="SimSun" w:cs="Times New Roman"/>
          <w:b w:val="0"/>
          <w:bCs w:val="0"/>
          <w:i/>
          <w:iCs/>
          <w:sz w:val="21"/>
          <w:szCs w:val="21"/>
          <w:u w:val="none"/>
          <w:lang w:val="en-US" w:eastAsia="zh-CN" w:bidi="ar"/>
        </w:rPr>
        <w:t>Hotărâr</w:t>
      </w:r>
      <w:r>
        <w:rPr>
          <w:rStyle w:val="16"/>
          <w:rFonts w:hint="default" w:ascii="Times New Roman" w:hAnsi="Times New Roman" w:eastAsia="SimSun" w:cs="Times New Roman"/>
          <w:b w:val="0"/>
          <w:bCs w:val="0"/>
          <w:i/>
          <w:iCs/>
          <w:sz w:val="21"/>
          <w:szCs w:val="21"/>
          <w:u w:val="none"/>
          <w:lang w:val="en-GB" w:eastAsia="zh-CN" w:bidi="ar"/>
        </w:rPr>
        <w:t>ii</w:t>
      </w:r>
      <w:r>
        <w:rPr>
          <w:rStyle w:val="16"/>
          <w:rFonts w:hint="default" w:ascii="Times New Roman" w:hAnsi="Times New Roman" w:eastAsia="SimSun" w:cs="Times New Roman"/>
          <w:b w:val="0"/>
          <w:bCs w:val="0"/>
          <w:i/>
          <w:iCs/>
          <w:sz w:val="21"/>
          <w:szCs w:val="21"/>
          <w:u w:val="none"/>
          <w:lang w:val="en-US" w:eastAsia="zh-CN" w:bidi="ar"/>
        </w:rPr>
        <w:t xml:space="preserve"> nr. 1336/2022 pentru aprobarea Regulamentului-cadru privind organizarea şi dezvoltarea carierei personalului contractual din sectorul bugetar plătit din fonduri publice</w:t>
      </w:r>
      <w:r>
        <w:rPr>
          <w:rFonts w:ascii="Times New Roman" w:hAnsi="Times New Roman"/>
          <w:color w:val="000000" w:themeColor="text1"/>
          <w:sz w:val="21"/>
          <w:szCs w:val="21"/>
          <w:lang w:val="ro-RO"/>
          <w14:textFill>
            <w14:solidFill>
              <w14:schemeClr w14:val="tx1"/>
            </w14:solidFill>
          </w14:textFill>
        </w:rPr>
        <w:t xml:space="preserve">, cu modificările și completările ulterioare, coroborat cu </w:t>
      </w:r>
      <w:r>
        <w:rPr>
          <w:rFonts w:hint="default" w:ascii="Times New Roman" w:hAnsi="Times New Roman"/>
          <w:color w:val="000000" w:themeColor="text1"/>
          <w:sz w:val="21"/>
          <w:szCs w:val="21"/>
          <w:lang w:val="en-GB"/>
          <w14:textFill>
            <w14:solidFill>
              <w14:schemeClr w14:val="tx1"/>
            </w14:solidFill>
          </w14:textFill>
        </w:rPr>
        <w:t xml:space="preserve">prevederile </w:t>
      </w:r>
      <w:r>
        <w:rPr>
          <w:rFonts w:ascii="Times New Roman" w:hAnsi="Times New Roman"/>
          <w:color w:val="000000" w:themeColor="text1"/>
          <w:sz w:val="21"/>
          <w:szCs w:val="21"/>
          <w:lang w:val="ro-RO"/>
          <w14:textFill>
            <w14:solidFill>
              <w14:schemeClr w14:val="tx1"/>
            </w14:solidFill>
          </w14:textFill>
        </w:rPr>
        <w:t>art.</w:t>
      </w:r>
      <w:r>
        <w:rPr>
          <w:rFonts w:hint="default" w:ascii="Times New Roman" w:hAnsi="Times New Roman"/>
          <w:color w:val="000000" w:themeColor="text1"/>
          <w:sz w:val="21"/>
          <w:szCs w:val="21"/>
          <w:lang w:val="en-GB"/>
          <w14:textFill>
            <w14:solidFill>
              <w14:schemeClr w14:val="tx1"/>
            </w14:solidFill>
          </w14:textFill>
        </w:rPr>
        <w:t>XX</w:t>
      </w:r>
      <w:r>
        <w:rPr>
          <w:rFonts w:ascii="Times New Roman" w:hAnsi="Times New Roman"/>
          <w:color w:val="000000" w:themeColor="text1"/>
          <w:sz w:val="21"/>
          <w:szCs w:val="21"/>
          <w:lang w:val="ro-RO"/>
          <w14:textFill>
            <w14:solidFill>
              <w14:schemeClr w14:val="tx1"/>
            </w14:solidFill>
          </w14:textFill>
        </w:rPr>
        <w:t>II alin. (</w:t>
      </w:r>
      <w:r>
        <w:rPr>
          <w:rFonts w:hint="default" w:ascii="Times New Roman" w:hAnsi="Times New Roman"/>
          <w:color w:val="000000" w:themeColor="text1"/>
          <w:sz w:val="21"/>
          <w:szCs w:val="21"/>
          <w:lang w:val="en-GB"/>
          <w14:textFill>
            <w14:solidFill>
              <w14:schemeClr w14:val="tx1"/>
            </w14:solidFill>
          </w14:textFill>
        </w:rPr>
        <w:t>4</w:t>
      </w:r>
      <w:r>
        <w:rPr>
          <w:rFonts w:ascii="Times New Roman" w:hAnsi="Times New Roman"/>
          <w:color w:val="000000" w:themeColor="text1"/>
          <w:sz w:val="21"/>
          <w:szCs w:val="21"/>
          <w:lang w:val="ro-RO"/>
          <w14:textFill>
            <w14:solidFill>
              <w14:schemeClr w14:val="tx1"/>
            </w14:solidFill>
          </w14:textFill>
        </w:rPr>
        <w:t xml:space="preserve">), </w:t>
      </w:r>
      <w:r>
        <w:rPr>
          <w:rFonts w:hint="default" w:ascii="Times New Roman" w:hAnsi="Times New Roman"/>
          <w:color w:val="000000" w:themeColor="text1"/>
          <w:sz w:val="21"/>
          <w:szCs w:val="21"/>
          <w:lang w:val="en-GB"/>
          <w14:textFill>
            <w14:solidFill>
              <w14:schemeClr w14:val="tx1"/>
            </w14:solidFill>
          </w14:textFill>
        </w:rPr>
        <w:t xml:space="preserve">din </w:t>
      </w:r>
      <w:r>
        <w:rPr>
          <w:rFonts w:hint="default" w:ascii="Times New Roman" w:hAnsi="Times New Roman" w:eastAsia="SimSun" w:cs="Times New Roman"/>
          <w:b w:val="0"/>
          <w:bCs w:val="0"/>
          <w:i/>
          <w:iCs/>
          <w:color w:val="000000"/>
          <w:sz w:val="21"/>
          <w:szCs w:val="21"/>
          <w:u w:val="none"/>
        </w:rPr>
        <w:t>Legea nr. 141/2025 privind unele măsuri fiscal-bugetare</w:t>
      </w:r>
      <w:r>
        <w:rPr>
          <w:rFonts w:hint="default" w:ascii="Times New Roman" w:hAnsi="Times New Roman" w:eastAsia="SimSun" w:cs="Times New Roman"/>
          <w:b w:val="0"/>
          <w:bCs w:val="0"/>
          <w:i/>
          <w:iCs/>
          <w:color w:val="000000"/>
          <w:kern w:val="0"/>
          <w:sz w:val="21"/>
          <w:szCs w:val="21"/>
          <w:u w:val="none"/>
          <w:lang w:val="en-GB" w:eastAsia="zh-CN" w:bidi="ar"/>
        </w:rPr>
        <w:t xml:space="preserve">, </w:t>
      </w:r>
      <w:r>
        <w:rPr>
          <w:rFonts w:hint="default" w:ascii="Times New Roman" w:hAnsi="Times New Roman" w:eastAsia="SimSun" w:cs="Times New Roman"/>
          <w:b w:val="0"/>
          <w:bCs w:val="0"/>
          <w:i w:val="0"/>
          <w:iCs w:val="0"/>
          <w:color w:val="000000"/>
          <w:kern w:val="0"/>
          <w:sz w:val="21"/>
          <w:szCs w:val="21"/>
          <w:u w:val="none"/>
          <w:lang w:val="en-GB" w:eastAsia="zh-CN" w:bidi="ar"/>
        </w:rPr>
        <w:t>cu modific</w:t>
      </w:r>
      <w:r>
        <w:rPr>
          <w:rFonts w:hint="default" w:ascii="Times New Roman" w:hAnsi="Times New Roman" w:eastAsia="SimSun" w:cs="Times New Roman"/>
          <w:b w:val="0"/>
          <w:bCs w:val="0"/>
          <w:i w:val="0"/>
          <w:iCs w:val="0"/>
          <w:color w:val="000000"/>
          <w:kern w:val="0"/>
          <w:sz w:val="21"/>
          <w:szCs w:val="21"/>
          <w:u w:val="none"/>
          <w:lang w:val="ro-RO" w:eastAsia="zh-CN" w:bidi="ar"/>
        </w:rPr>
        <w:t>ările și completările ulterioare</w:t>
      </w:r>
      <w:r>
        <w:rPr>
          <w:rFonts w:ascii="Times New Roman" w:hAnsi="Times New Roman"/>
          <w:color w:val="000000" w:themeColor="text1"/>
          <w:sz w:val="21"/>
          <w:szCs w:val="21"/>
          <w:lang w:val="ro-RO"/>
          <w14:textFill>
            <w14:solidFill>
              <w14:schemeClr w14:val="tx1"/>
            </w14:solidFill>
          </w14:textFill>
        </w:rPr>
        <w:t>, în vederea ocupării următo</w:t>
      </w:r>
      <w:r>
        <w:rPr>
          <w:rFonts w:hint="default" w:ascii="Times New Roman" w:hAnsi="Times New Roman"/>
          <w:color w:val="000000" w:themeColor="text1"/>
          <w:sz w:val="21"/>
          <w:szCs w:val="21"/>
          <w:lang w:val="en-GB"/>
          <w14:textFill>
            <w14:solidFill>
              <w14:schemeClr w14:val="tx1"/>
            </w14:solidFill>
          </w14:textFill>
        </w:rPr>
        <w:t>arelor</w:t>
      </w:r>
      <w:r>
        <w:rPr>
          <w:rFonts w:ascii="Times New Roman" w:hAnsi="Times New Roman"/>
          <w:color w:val="000000" w:themeColor="text1"/>
          <w:sz w:val="21"/>
          <w:szCs w:val="21"/>
          <w:lang w:val="ro-RO"/>
          <w14:textFill>
            <w14:solidFill>
              <w14:schemeClr w14:val="tx1"/>
            </w14:solidFill>
          </w14:textFill>
        </w:rPr>
        <w:t xml:space="preserve"> post</w:t>
      </w:r>
      <w:r>
        <w:rPr>
          <w:rFonts w:hint="default" w:ascii="Times New Roman" w:hAnsi="Times New Roman"/>
          <w:color w:val="000000" w:themeColor="text1"/>
          <w:sz w:val="21"/>
          <w:szCs w:val="21"/>
          <w:lang w:val="en-GB"/>
          <w14:textFill>
            <w14:solidFill>
              <w14:schemeClr w14:val="tx1"/>
            </w14:solidFill>
          </w14:textFill>
        </w:rPr>
        <w:t>uri</w:t>
      </w:r>
      <w:r>
        <w:rPr>
          <w:rFonts w:ascii="Times New Roman" w:hAnsi="Times New Roman"/>
          <w:color w:val="000000" w:themeColor="text1"/>
          <w:sz w:val="21"/>
          <w:szCs w:val="21"/>
          <w:lang w:val="ro-RO"/>
          <w14:textFill>
            <w14:solidFill>
              <w14:schemeClr w14:val="tx1"/>
            </w14:solidFill>
          </w14:textFill>
        </w:rPr>
        <w:t xml:space="preserve"> vacant</w:t>
      </w:r>
      <w:r>
        <w:rPr>
          <w:rFonts w:hint="default" w:ascii="Times New Roman" w:hAnsi="Times New Roman"/>
          <w:color w:val="000000" w:themeColor="text1"/>
          <w:sz w:val="21"/>
          <w:szCs w:val="21"/>
          <w:lang w:val="en-GB"/>
          <w14:textFill>
            <w14:solidFill>
              <w14:schemeClr w14:val="tx1"/>
            </w14:solidFill>
          </w14:textFill>
        </w:rPr>
        <w:t>e</w:t>
      </w:r>
      <w:r>
        <w:rPr>
          <w:rFonts w:ascii="Times New Roman" w:hAnsi="Times New Roman"/>
          <w:color w:val="000000" w:themeColor="text1"/>
          <w:sz w:val="21"/>
          <w:szCs w:val="21"/>
          <w:lang w:val="ro-RO"/>
          <w14:textFill>
            <w14:solidFill>
              <w14:schemeClr w14:val="tx1"/>
            </w14:solidFill>
          </w14:textFill>
        </w:rPr>
        <w:t xml:space="preserve"> de natură contractuală, pe perioadă nedeterminată: </w:t>
      </w:r>
    </w:p>
    <w:p w14:paraId="2A72CC6F">
      <w:pPr>
        <w:pStyle w:val="11"/>
        <w:spacing w:after="0" w:line="240" w:lineRule="auto"/>
        <w:ind w:right="-440" w:rightChars="-200"/>
        <w:jc w:val="both"/>
        <w:rPr>
          <w:rFonts w:hint="default" w:ascii="Times New Roman" w:hAnsi="Times New Roman" w:eastAsia="SimSun" w:cs="Times New Roman"/>
          <w:b/>
          <w:bCs/>
          <w:sz w:val="21"/>
          <w:szCs w:val="21"/>
          <w:u w:val="single"/>
          <w:lang w:val="ro-RO"/>
        </w:rPr>
      </w:pPr>
      <w:r>
        <w:rPr>
          <w:rFonts w:hint="default" w:ascii="Times New Roman" w:hAnsi="Times New Roman"/>
          <w:b/>
          <w:bCs/>
          <w:i w:val="0"/>
          <w:iCs/>
          <w:sz w:val="21"/>
          <w:szCs w:val="21"/>
          <w:u w:val="single"/>
          <w:lang w:val="ro-RO"/>
        </w:rPr>
        <w:t>Complexul de Servicii "Casa Noastra"- Componenta Rezidențială</w:t>
      </w:r>
    </w:p>
    <w:p w14:paraId="09E9D2B1">
      <w:pPr>
        <w:pStyle w:val="10"/>
        <w:numPr>
          <w:ilvl w:val="0"/>
          <w:numId w:val="0"/>
        </w:numPr>
        <w:ind w:right="-440" w:rightChars="-200" w:firstLine="735" w:firstLineChars="350"/>
        <w:rPr>
          <w:rFonts w:hint="default" w:ascii="Times New Roman" w:hAnsi="Times New Roman" w:cs="Times New Roman"/>
          <w:i/>
          <w:color w:val="auto"/>
          <w:sz w:val="21"/>
          <w:szCs w:val="21"/>
          <w:lang w:val="ro-RO"/>
        </w:rPr>
      </w:pPr>
    </w:p>
    <w:p w14:paraId="6DCF337C">
      <w:pPr>
        <w:pStyle w:val="10"/>
        <w:numPr>
          <w:ilvl w:val="0"/>
          <w:numId w:val="0"/>
        </w:numPr>
        <w:ind w:right="-440" w:rightChars="-200" w:firstLine="735" w:firstLineChars="350"/>
        <w:rPr>
          <w:rFonts w:hint="default" w:ascii="Times New Roman" w:hAnsi="Times New Roman" w:cs="Times New Roman"/>
          <w:i/>
          <w:color w:val="auto"/>
          <w:sz w:val="21"/>
          <w:szCs w:val="21"/>
          <w:lang w:val="en-GB"/>
        </w:rPr>
      </w:pPr>
      <w:r>
        <w:rPr>
          <w:rFonts w:hint="default" w:ascii="Times New Roman" w:hAnsi="Times New Roman" w:cs="Times New Roman"/>
          <w:i/>
          <w:color w:val="auto"/>
          <w:sz w:val="21"/>
          <w:szCs w:val="21"/>
          <w:lang w:val="ro-RO"/>
        </w:rPr>
        <w:t xml:space="preserve"> -  </w:t>
      </w:r>
      <w:r>
        <w:rPr>
          <w:rFonts w:hint="default" w:ascii="Times New Roman" w:hAnsi="Times New Roman" w:cs="Times New Roman"/>
          <w:b/>
          <w:bCs/>
          <w:i w:val="0"/>
          <w:iCs/>
          <w:color w:val="auto"/>
          <w:sz w:val="21"/>
          <w:szCs w:val="21"/>
          <w:lang w:val="en-GB"/>
        </w:rPr>
        <w:t>1</w:t>
      </w:r>
      <w:r>
        <w:rPr>
          <w:rFonts w:hint="default" w:ascii="Times New Roman" w:hAnsi="Times New Roman" w:cs="Times New Roman"/>
          <w:b/>
          <w:bCs/>
          <w:i w:val="0"/>
          <w:iCs/>
          <w:color w:val="auto"/>
          <w:sz w:val="21"/>
          <w:szCs w:val="21"/>
          <w:lang w:val="ro-RO"/>
        </w:rPr>
        <w:t xml:space="preserve"> post de </w:t>
      </w:r>
      <w:r>
        <w:rPr>
          <w:rFonts w:hint="default" w:ascii="Times New Roman" w:hAnsi="Times New Roman" w:cs="Times New Roman"/>
          <w:b/>
          <w:bCs/>
          <w:i w:val="0"/>
          <w:iCs/>
          <w:color w:val="auto"/>
          <w:sz w:val="21"/>
          <w:szCs w:val="21"/>
          <w:lang w:val="en-GB"/>
        </w:rPr>
        <w:t>LUCRATOR SOCIAL</w:t>
      </w:r>
    </w:p>
    <w:p w14:paraId="7BD3D213">
      <w:pPr>
        <w:pStyle w:val="11"/>
        <w:spacing w:after="0" w:line="240" w:lineRule="auto"/>
        <w:ind w:left="458" w:leftChars="0" w:right="-440" w:rightChars="-200" w:firstLine="840" w:firstLineChars="400"/>
        <w:jc w:val="both"/>
        <w:rPr>
          <w:rFonts w:hint="default" w:ascii="Times New Roman" w:hAnsi="Times New Roman" w:eastAsia="SimSun" w:cs="Times New Roman"/>
          <w:sz w:val="21"/>
          <w:szCs w:val="21"/>
        </w:rPr>
      </w:pPr>
    </w:p>
    <w:p w14:paraId="28175DE6">
      <w:pPr>
        <w:pStyle w:val="11"/>
        <w:spacing w:after="0" w:line="240" w:lineRule="auto"/>
        <w:ind w:left="440" w:leftChars="200" w:right="-440" w:rightChars="-200" w:firstLine="0" w:firstLineChars="0"/>
        <w:jc w:val="both"/>
        <w:rPr>
          <w:rFonts w:hint="default" w:ascii="Times New Roman" w:hAnsi="Times New Roman" w:eastAsia="SimSun" w:cs="Times New Roman"/>
          <w:sz w:val="21"/>
          <w:szCs w:val="21"/>
        </w:rPr>
      </w:pPr>
      <w:r>
        <w:rPr>
          <w:rFonts w:hint="default" w:ascii="Times New Roman" w:hAnsi="Times New Roman" w:eastAsia="SimSun" w:cs="Times New Roman"/>
          <w:sz w:val="21"/>
          <w:szCs w:val="21"/>
        </w:rPr>
        <w:t xml:space="preserve"> </w:t>
      </w:r>
      <w:r>
        <w:rPr>
          <w:rFonts w:hint="default" w:ascii="Times New Roman" w:hAnsi="Times New Roman" w:eastAsia="SimSun" w:cs="Times New Roman"/>
          <w:b/>
          <w:bCs/>
          <w:sz w:val="21"/>
          <w:szCs w:val="21"/>
          <w:u w:val="single"/>
        </w:rPr>
        <w:t>Condiții specifice de participare:</w:t>
      </w:r>
      <w:r>
        <w:rPr>
          <w:rFonts w:hint="default" w:ascii="Times New Roman" w:hAnsi="Times New Roman" w:eastAsia="SimSun" w:cs="Times New Roman"/>
          <w:sz w:val="21"/>
          <w:szCs w:val="21"/>
        </w:rPr>
        <w:t xml:space="preserve"> </w:t>
      </w:r>
    </w:p>
    <w:p w14:paraId="2E75E6FF">
      <w:pPr>
        <w:pStyle w:val="11"/>
        <w:spacing w:after="0" w:line="240" w:lineRule="auto"/>
        <w:ind w:left="440" w:leftChars="200" w:right="-440" w:rightChars="-200" w:firstLine="0" w:firstLineChars="0"/>
        <w:jc w:val="both"/>
        <w:rPr>
          <w:rFonts w:hint="default" w:ascii="Times New Roman" w:hAnsi="Times New Roman" w:eastAsia="SimSun" w:cs="Times New Roman"/>
          <w:sz w:val="21"/>
          <w:szCs w:val="21"/>
        </w:rPr>
      </w:pPr>
    </w:p>
    <w:p w14:paraId="57AC8D5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40" w:leftChars="200" w:right="-440" w:rightChars="-200" w:firstLine="0" w:firstLineChars="0"/>
        <w:rPr>
          <w:rFonts w:hint="default" w:ascii="Times New Roman" w:hAnsi="Times New Roman" w:cs="Times New Roman"/>
          <w:i w:val="0"/>
          <w:iCs/>
          <w:caps w:val="0"/>
          <w:color w:val="000000"/>
          <w:spacing w:val="0"/>
          <w:sz w:val="21"/>
          <w:szCs w:val="21"/>
        </w:rPr>
      </w:pPr>
      <w:r>
        <w:rPr>
          <w:rFonts w:hint="default" w:ascii="Times New Roman" w:hAnsi="Times New Roman" w:cs="Times New Roman"/>
          <w:i w:val="0"/>
          <w:iCs w:val="0"/>
          <w:caps w:val="0"/>
          <w:color w:val="000000"/>
          <w:spacing w:val="0"/>
          <w:sz w:val="21"/>
          <w:szCs w:val="21"/>
          <w:shd w:val="clear" w:fill="FFFFFF"/>
        </w:rPr>
        <w:t xml:space="preserve">- </w:t>
      </w:r>
      <w:r>
        <w:rPr>
          <w:rFonts w:hint="default" w:ascii="Times New Roman" w:hAnsi="Times New Roman" w:cs="Times New Roman"/>
          <w:i w:val="0"/>
          <w:iCs/>
          <w:color w:val="auto"/>
          <w:sz w:val="21"/>
          <w:szCs w:val="21"/>
        </w:rPr>
        <w:t xml:space="preserve">Studii </w:t>
      </w:r>
      <w:r>
        <w:rPr>
          <w:rFonts w:hint="default" w:ascii="Times New Roman" w:hAnsi="Times New Roman" w:cs="Times New Roman"/>
          <w:i w:val="0"/>
          <w:iCs/>
          <w:color w:val="auto"/>
          <w:sz w:val="21"/>
          <w:szCs w:val="21"/>
          <w:lang w:val="ro-RO"/>
        </w:rPr>
        <w:t>medii liceale absolvite cu diploma de bacalaureat</w:t>
      </w:r>
    </w:p>
    <w:p w14:paraId="70988C3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40" w:leftChars="200" w:right="-440" w:rightChars="-200" w:firstLine="0" w:firstLineChars="0"/>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shd w:val="clear" w:fill="FFFFFF"/>
        </w:rPr>
        <w:t xml:space="preserve">- </w:t>
      </w:r>
      <w:r>
        <w:rPr>
          <w:rFonts w:hint="default" w:cs="Times New Roman"/>
          <w:i w:val="0"/>
          <w:iCs w:val="0"/>
          <w:caps w:val="0"/>
          <w:color w:val="000000"/>
          <w:spacing w:val="0"/>
          <w:sz w:val="21"/>
          <w:szCs w:val="21"/>
          <w:shd w:val="clear" w:fill="FFFFFF"/>
          <w:lang w:val="ro-RO"/>
        </w:rPr>
        <w:t>s</w:t>
      </w:r>
      <w:r>
        <w:rPr>
          <w:rFonts w:hint="default" w:ascii="Times New Roman" w:hAnsi="Times New Roman" w:cs="Times New Roman"/>
          <w:i w:val="0"/>
          <w:iCs w:val="0"/>
          <w:color w:val="auto"/>
          <w:sz w:val="21"/>
          <w:szCs w:val="21"/>
          <w:lang w:val="ro-RO"/>
        </w:rPr>
        <w:t>e solicită experiență de cel puțin 6 luni în servicii pentru protecția copilului/curs de lucrător social</w:t>
      </w:r>
    </w:p>
    <w:p w14:paraId="66DB44A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40" w:leftChars="200" w:right="-440" w:rightChars="-200" w:firstLine="0" w:firstLineChars="0"/>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shd w:val="clear" w:fill="FFFFFF"/>
        </w:rPr>
        <w:t xml:space="preserve">- Program de lucru </w:t>
      </w:r>
      <w:r>
        <w:rPr>
          <w:rFonts w:hint="default" w:cs="Times New Roman"/>
          <w:i w:val="0"/>
          <w:iCs w:val="0"/>
          <w:caps w:val="0"/>
          <w:color w:val="000000"/>
          <w:spacing w:val="0"/>
          <w:sz w:val="21"/>
          <w:szCs w:val="21"/>
          <w:shd w:val="clear" w:fill="FFFFFF"/>
          <w:lang w:val="ro-RO"/>
        </w:rPr>
        <w:t>în ture 12/24 ore zi/ noapte</w:t>
      </w:r>
      <w:r>
        <w:rPr>
          <w:rFonts w:hint="default" w:ascii="Times New Roman" w:hAnsi="Times New Roman" w:cs="Times New Roman"/>
          <w:i w:val="0"/>
          <w:iCs w:val="0"/>
          <w:caps w:val="0"/>
          <w:color w:val="000000"/>
          <w:spacing w:val="0"/>
          <w:sz w:val="21"/>
          <w:szCs w:val="21"/>
          <w:shd w:val="clear" w:fill="FFFFFF"/>
        </w:rPr>
        <w:t>.</w:t>
      </w:r>
    </w:p>
    <w:p w14:paraId="5D9A2249">
      <w:pPr>
        <w:pStyle w:val="11"/>
        <w:spacing w:after="0" w:line="240" w:lineRule="auto"/>
        <w:ind w:left="0" w:leftChars="0" w:right="-440" w:rightChars="-200" w:firstLine="0" w:firstLineChars="0"/>
        <w:jc w:val="both"/>
        <w:rPr>
          <w:rFonts w:hint="default" w:ascii="Times New Roman" w:hAnsi="Times New Roman" w:eastAsia="SimSun" w:cs="Times New Roman"/>
          <w:b/>
          <w:bCs/>
          <w:sz w:val="21"/>
          <w:szCs w:val="21"/>
          <w:lang w:val="ro-RO"/>
        </w:rPr>
      </w:pPr>
    </w:p>
    <w:p w14:paraId="54543204">
      <w:pPr>
        <w:pStyle w:val="11"/>
        <w:spacing w:after="0" w:line="240" w:lineRule="auto"/>
        <w:ind w:left="660" w:leftChars="300" w:right="-440" w:rightChars="-200" w:firstLine="0" w:firstLineChars="0"/>
        <w:jc w:val="both"/>
        <w:rPr>
          <w:rFonts w:hint="default" w:ascii="Times New Roman" w:hAnsi="Times New Roman" w:eastAsia="SimSun" w:cs="Times New Roman"/>
          <w:b/>
          <w:bCs/>
          <w:sz w:val="21"/>
          <w:szCs w:val="21"/>
          <w:u w:val="single"/>
          <w:lang w:val="ro-RO"/>
        </w:rPr>
      </w:pPr>
      <w:r>
        <w:rPr>
          <w:rFonts w:hint="default" w:ascii="Times New Roman" w:hAnsi="Times New Roman" w:eastAsia="SimSun" w:cs="Times New Roman"/>
          <w:b/>
          <w:bCs/>
          <w:sz w:val="21"/>
          <w:szCs w:val="21"/>
          <w:u w:val="single"/>
          <w:lang w:val="ro-RO"/>
        </w:rPr>
        <w:t>Bibliografie si tematica</w:t>
      </w:r>
    </w:p>
    <w:p w14:paraId="455F5BAE">
      <w:pPr>
        <w:pStyle w:val="11"/>
        <w:spacing w:after="0" w:line="240" w:lineRule="auto"/>
        <w:ind w:left="660" w:leftChars="300" w:right="-440" w:rightChars="-200" w:firstLine="0" w:firstLineChars="0"/>
        <w:jc w:val="both"/>
        <w:rPr>
          <w:rFonts w:hint="default" w:ascii="Times New Roman" w:hAnsi="Times New Roman" w:eastAsia="SimSun" w:cs="Times New Roman"/>
          <w:b/>
          <w:bCs/>
          <w:sz w:val="21"/>
          <w:szCs w:val="21"/>
          <w:u w:val="single"/>
          <w:lang w:val="ro-RO"/>
        </w:rPr>
      </w:pPr>
    </w:p>
    <w:p w14:paraId="1B24EEB1">
      <w:pPr>
        <w:keepNext w:val="0"/>
        <w:keepLines w:val="0"/>
        <w:pageBreakBefore w:val="0"/>
        <w:numPr>
          <w:ilvl w:val="0"/>
          <w:numId w:val="1"/>
        </w:numPr>
        <w:tabs>
          <w:tab w:val="left" w:pos="880"/>
        </w:tabs>
        <w:suppressAutoHyphens/>
        <w:kinsoku/>
        <w:wordWrap/>
        <w:topLinePunct w:val="0"/>
        <w:bidi w:val="0"/>
        <w:snapToGrid/>
        <w:spacing w:after="0" w:line="240" w:lineRule="auto"/>
        <w:ind w:left="660" w:leftChars="300" w:right="-440" w:rightChars="-200" w:firstLine="0" w:firstLineChars="0"/>
        <w:jc w:val="both"/>
        <w:textAlignment w:val="auto"/>
        <w:rPr>
          <w:rFonts w:hint="default" w:ascii="Times New Roman" w:hAnsi="Times New Roman" w:cs="Times New Roman"/>
          <w:b w:val="0"/>
          <w:bCs/>
          <w:i w:val="0"/>
          <w:iCs/>
          <w:sz w:val="21"/>
          <w:szCs w:val="21"/>
          <w:u w:val="none"/>
          <w:shd w:val="clear" w:color="auto" w:fill="FFFFFF"/>
          <w:lang w:val="ro-RO"/>
        </w:rPr>
      </w:pPr>
      <w:r>
        <w:rPr>
          <w:rFonts w:hint="default" w:ascii="Times New Roman" w:hAnsi="Times New Roman" w:cs="Times New Roman"/>
          <w:b w:val="0"/>
          <w:bCs/>
          <w:i w:val="0"/>
          <w:iCs/>
          <w:sz w:val="21"/>
          <w:szCs w:val="21"/>
          <w:u w:val="none"/>
          <w:shd w:val="clear" w:color="auto" w:fill="FFFFFF"/>
          <w:lang w:val="ro-RO"/>
        </w:rPr>
        <w:t>Legea nr. 272/2004 privind protecția și promovarea drepturilor copilului</w:t>
      </w:r>
      <w:r>
        <w:rPr>
          <w:rFonts w:hint="default" w:ascii="Times New Roman" w:hAnsi="Times New Roman" w:cs="Times New Roman"/>
          <w:b w:val="0"/>
          <w:bCs/>
          <w:i w:val="0"/>
          <w:iCs/>
          <w:sz w:val="21"/>
          <w:szCs w:val="21"/>
          <w:u w:val="none"/>
          <w:shd w:val="clear" w:color="auto" w:fill="FFFFFF"/>
          <w:lang w:val="en-GB"/>
        </w:rPr>
        <w:t>;</w:t>
      </w:r>
    </w:p>
    <w:p w14:paraId="58E0A83E">
      <w:pPr>
        <w:keepNext w:val="0"/>
        <w:keepLines w:val="0"/>
        <w:pageBreakBefore w:val="0"/>
        <w:numPr>
          <w:ilvl w:val="0"/>
          <w:numId w:val="0"/>
        </w:numPr>
        <w:tabs>
          <w:tab w:val="left" w:pos="880"/>
        </w:tabs>
        <w:suppressAutoHyphens/>
        <w:kinsoku/>
        <w:wordWrap/>
        <w:topLinePunct w:val="0"/>
        <w:bidi w:val="0"/>
        <w:snapToGrid/>
        <w:spacing w:after="0" w:line="240" w:lineRule="auto"/>
        <w:ind w:left="660" w:leftChars="300" w:right="-440" w:rightChars="-200" w:firstLine="0" w:firstLineChars="0"/>
        <w:jc w:val="both"/>
        <w:textAlignment w:val="auto"/>
        <w:rPr>
          <w:rFonts w:hint="default" w:ascii="Times New Roman" w:hAnsi="Times New Roman" w:cs="Times New Roman"/>
          <w:b w:val="0"/>
          <w:bCs/>
          <w:i/>
          <w:iCs w:val="0"/>
          <w:sz w:val="21"/>
          <w:szCs w:val="21"/>
          <w:shd w:val="clear" w:color="auto" w:fill="FFFFFF"/>
          <w:lang w:val="ro-RO"/>
        </w:rPr>
      </w:pPr>
      <w:r>
        <w:rPr>
          <w:rFonts w:hint="default" w:ascii="Times New Roman" w:hAnsi="Times New Roman" w:cs="Times New Roman"/>
          <w:b w:val="0"/>
          <w:bCs/>
          <w:i/>
          <w:iCs w:val="0"/>
          <w:sz w:val="21"/>
          <w:szCs w:val="21"/>
          <w:shd w:val="clear" w:color="auto" w:fill="FFFFFF"/>
          <w:lang w:val="ro-RO"/>
        </w:rPr>
        <w:t xml:space="preserve">- Capitolul I - </w:t>
      </w:r>
      <w:r>
        <w:rPr>
          <w:rFonts w:hint="default" w:ascii="Times New Roman" w:hAnsi="Times New Roman" w:eastAsia="SimSun" w:cs="Times New Roman"/>
          <w:i/>
          <w:iCs w:val="0"/>
          <w:sz w:val="21"/>
          <w:szCs w:val="21"/>
        </w:rPr>
        <w:t>Dispoziţii generale şi definiţii</w:t>
      </w:r>
    </w:p>
    <w:p w14:paraId="34064FCB">
      <w:pPr>
        <w:keepNext w:val="0"/>
        <w:keepLines w:val="0"/>
        <w:pageBreakBefore w:val="0"/>
        <w:numPr>
          <w:ilvl w:val="0"/>
          <w:numId w:val="0"/>
        </w:numPr>
        <w:tabs>
          <w:tab w:val="left" w:pos="880"/>
        </w:tabs>
        <w:suppressAutoHyphens/>
        <w:kinsoku/>
        <w:wordWrap/>
        <w:topLinePunct w:val="0"/>
        <w:bidi w:val="0"/>
        <w:snapToGrid/>
        <w:spacing w:after="0" w:line="240" w:lineRule="auto"/>
        <w:ind w:left="660" w:leftChars="300" w:right="-440" w:rightChars="-200" w:firstLine="0" w:firstLineChars="0"/>
        <w:jc w:val="both"/>
        <w:textAlignment w:val="auto"/>
        <w:rPr>
          <w:rFonts w:hint="default" w:ascii="Times New Roman" w:hAnsi="Times New Roman" w:cs="Times New Roman"/>
          <w:b w:val="0"/>
          <w:bCs/>
          <w:i/>
          <w:iCs w:val="0"/>
          <w:sz w:val="21"/>
          <w:szCs w:val="21"/>
          <w:shd w:val="clear" w:color="auto" w:fill="FFFFFF"/>
          <w:lang w:val="ro-RO"/>
        </w:rPr>
      </w:pPr>
      <w:r>
        <w:rPr>
          <w:rFonts w:hint="default" w:ascii="Times New Roman" w:hAnsi="Times New Roman" w:eastAsia="SimSun" w:cs="Times New Roman"/>
          <w:i/>
          <w:iCs w:val="0"/>
          <w:sz w:val="21"/>
          <w:szCs w:val="21"/>
          <w:lang w:val="ro-RO"/>
        </w:rPr>
        <w:t>- Capitolul III - Protecția specială a copilului lipsit, temporar sau definitiv, de ocrotirea părinților săi</w:t>
      </w:r>
    </w:p>
    <w:p w14:paraId="21515905">
      <w:pPr>
        <w:numPr>
          <w:ilvl w:val="0"/>
          <w:numId w:val="0"/>
        </w:numPr>
        <w:suppressAutoHyphens w:val="0"/>
        <w:spacing w:after="0" w:line="240" w:lineRule="auto"/>
        <w:ind w:left="660" w:leftChars="300" w:right="-440" w:rightChars="-200" w:firstLine="0" w:firstLineChars="0"/>
        <w:contextualSpacing/>
        <w:jc w:val="both"/>
        <w:rPr>
          <w:rFonts w:hint="default" w:ascii="Times New Roman" w:hAnsi="Times New Roman" w:cs="Times New Roman"/>
          <w:b w:val="0"/>
          <w:bCs/>
          <w:i/>
          <w:iCs w:val="0"/>
          <w:sz w:val="21"/>
          <w:szCs w:val="21"/>
          <w:shd w:val="clear" w:color="auto" w:fill="FFFFFF"/>
          <w:lang w:val="ro-RO"/>
        </w:rPr>
      </w:pPr>
      <w:r>
        <w:rPr>
          <w:rFonts w:hint="default" w:ascii="Times New Roman" w:hAnsi="Times New Roman" w:cs="Times New Roman"/>
          <w:b w:val="0"/>
          <w:bCs/>
          <w:i/>
          <w:iCs w:val="0"/>
          <w:sz w:val="21"/>
          <w:szCs w:val="21"/>
          <w:shd w:val="clear" w:color="auto" w:fill="FFFFFF"/>
          <w:lang w:val="ro-RO"/>
        </w:rPr>
        <w:t xml:space="preserve">- Capitolul VI - </w:t>
      </w:r>
      <w:r>
        <w:rPr>
          <w:rFonts w:hint="default" w:ascii="Times New Roman" w:hAnsi="Times New Roman" w:eastAsia="SimSun" w:cs="Times New Roman"/>
          <w:i/>
          <w:iCs w:val="0"/>
          <w:sz w:val="21"/>
          <w:szCs w:val="21"/>
        </w:rPr>
        <w:t>Protecţia copilului împotriva abuzului, neglijării, exploatării şi a oricărei forme de violenţă</w:t>
      </w:r>
      <w:r>
        <w:rPr>
          <w:rFonts w:hint="default" w:ascii="Times New Roman" w:hAnsi="Times New Roman" w:eastAsia="SimSun" w:cs="Times New Roman"/>
          <w:i/>
          <w:iCs w:val="0"/>
          <w:sz w:val="21"/>
          <w:szCs w:val="21"/>
          <w:lang w:val="ro-RO"/>
        </w:rPr>
        <w:t xml:space="preserve">, Sectiunea 3 </w:t>
      </w:r>
      <w:r>
        <w:rPr>
          <w:rFonts w:hint="default" w:ascii="Times New Roman" w:hAnsi="Times New Roman" w:eastAsia="SimSun" w:cs="Times New Roman"/>
          <w:i/>
          <w:iCs w:val="0"/>
          <w:sz w:val="21"/>
          <w:szCs w:val="21"/>
        </w:rPr>
        <w:t>Protecţia copilului împotriva abuzului sau neglijenţei</w:t>
      </w:r>
      <w:r>
        <w:rPr>
          <w:rFonts w:hint="default" w:ascii="Times New Roman" w:hAnsi="Times New Roman" w:eastAsia="SimSun" w:cs="Times New Roman"/>
          <w:i/>
          <w:iCs w:val="0"/>
          <w:sz w:val="21"/>
          <w:szCs w:val="21"/>
          <w:lang w:val="ro-RO"/>
        </w:rPr>
        <w:t xml:space="preserve"> art. 94, art.95.</w:t>
      </w:r>
      <w:r>
        <w:rPr>
          <w:rFonts w:hint="default" w:ascii="Times New Roman" w:hAnsi="Times New Roman" w:cs="Times New Roman"/>
          <w:b w:val="0"/>
          <w:bCs/>
          <w:i/>
          <w:iCs w:val="0"/>
          <w:sz w:val="21"/>
          <w:szCs w:val="21"/>
          <w:shd w:val="clear" w:color="auto" w:fill="FFFFFF"/>
          <w:lang w:val="ro-RO"/>
        </w:rPr>
        <w:t xml:space="preserve"> </w:t>
      </w:r>
    </w:p>
    <w:p w14:paraId="0C6F14B2">
      <w:pPr>
        <w:keepNext w:val="0"/>
        <w:keepLines w:val="0"/>
        <w:pageBreakBefore w:val="0"/>
        <w:numPr>
          <w:ilvl w:val="0"/>
          <w:numId w:val="0"/>
        </w:numPr>
        <w:tabs>
          <w:tab w:val="left" w:pos="880"/>
        </w:tabs>
        <w:suppressAutoHyphens/>
        <w:kinsoku/>
        <w:wordWrap/>
        <w:topLinePunct w:val="0"/>
        <w:bidi w:val="0"/>
        <w:snapToGrid/>
        <w:spacing w:after="0" w:line="240" w:lineRule="auto"/>
        <w:ind w:left="660" w:leftChars="300" w:right="-440" w:rightChars="-200" w:firstLine="0" w:firstLineChars="0"/>
        <w:jc w:val="both"/>
        <w:textAlignment w:val="auto"/>
        <w:rPr>
          <w:rFonts w:hint="default" w:ascii="Times New Roman" w:hAnsi="Times New Roman" w:cs="Times New Roman"/>
          <w:b w:val="0"/>
          <w:bCs/>
          <w:i w:val="0"/>
          <w:iCs/>
          <w:sz w:val="21"/>
          <w:szCs w:val="21"/>
          <w:shd w:val="clear" w:color="auto" w:fill="FFFFFF"/>
          <w:lang w:val="ro-RO"/>
        </w:rPr>
      </w:pPr>
    </w:p>
    <w:p w14:paraId="3CB92844">
      <w:pPr>
        <w:keepNext w:val="0"/>
        <w:keepLines w:val="0"/>
        <w:pageBreakBefore w:val="0"/>
        <w:numPr>
          <w:ilvl w:val="0"/>
          <w:numId w:val="0"/>
        </w:numPr>
        <w:tabs>
          <w:tab w:val="left" w:pos="880"/>
        </w:tabs>
        <w:suppressAutoHyphens/>
        <w:kinsoku/>
        <w:wordWrap/>
        <w:topLinePunct w:val="0"/>
        <w:bidi w:val="0"/>
        <w:snapToGrid/>
        <w:spacing w:after="0" w:line="240" w:lineRule="auto"/>
        <w:ind w:left="660" w:leftChars="300" w:right="-440" w:rightChars="-200" w:firstLine="0" w:firstLineChars="0"/>
        <w:jc w:val="both"/>
        <w:textAlignment w:val="auto"/>
        <w:rPr>
          <w:rFonts w:hint="default" w:ascii="Times New Roman" w:hAnsi="Times New Roman" w:cs="Times New Roman"/>
          <w:sz w:val="21"/>
          <w:szCs w:val="21"/>
          <w:u w:val="none"/>
          <w:lang w:val="en-GB"/>
        </w:rPr>
      </w:pPr>
      <w:r>
        <w:rPr>
          <w:rFonts w:hint="default" w:ascii="Times New Roman" w:hAnsi="Times New Roman" w:cs="Times New Roman"/>
          <w:b w:val="0"/>
          <w:bCs/>
          <w:i w:val="0"/>
          <w:iCs/>
          <w:sz w:val="21"/>
          <w:szCs w:val="21"/>
          <w:shd w:val="clear" w:color="auto" w:fill="FFFFFF"/>
          <w:lang w:val="ro-RO"/>
        </w:rPr>
        <w:t xml:space="preserve">2.  </w:t>
      </w:r>
      <w:r>
        <w:rPr>
          <w:rFonts w:hint="default" w:ascii="Times New Roman" w:hAnsi="Times New Roman" w:cs="Times New Roman"/>
          <w:b w:val="0"/>
          <w:bCs/>
          <w:i w:val="0"/>
          <w:iCs/>
          <w:sz w:val="21"/>
          <w:szCs w:val="21"/>
          <w:u w:val="none"/>
          <w:shd w:val="clear" w:color="auto" w:fill="FFFFFF"/>
          <w:lang w:val="ro-RO"/>
        </w:rPr>
        <w:t>Legea asistenței sociale nr. 292/2011, cu modificările și completările ulterioare</w:t>
      </w:r>
      <w:r>
        <w:rPr>
          <w:rFonts w:hint="default" w:ascii="Times New Roman" w:hAnsi="Times New Roman" w:cs="Times New Roman"/>
          <w:b w:val="0"/>
          <w:bCs/>
          <w:i w:val="0"/>
          <w:iCs/>
          <w:sz w:val="21"/>
          <w:szCs w:val="21"/>
          <w:u w:val="none"/>
          <w:shd w:val="clear" w:color="auto" w:fill="FFFFFF"/>
          <w:lang w:val="en-GB"/>
        </w:rPr>
        <w:t>;</w:t>
      </w:r>
    </w:p>
    <w:p w14:paraId="516F27F5">
      <w:pPr>
        <w:pStyle w:val="10"/>
        <w:bidi w:val="0"/>
        <w:ind w:left="660" w:leftChars="300" w:right="-440" w:rightChars="-200" w:firstLine="0" w:firstLineChars="0"/>
        <w:rPr>
          <w:rFonts w:hint="default" w:ascii="Times New Roman" w:hAnsi="Times New Roman" w:cs="Times New Roman"/>
          <w:i/>
          <w:iCs/>
          <w:sz w:val="21"/>
          <w:szCs w:val="21"/>
          <w:lang w:val="ro-RO"/>
        </w:rPr>
      </w:pPr>
      <w:r>
        <w:rPr>
          <w:rFonts w:hint="default" w:ascii="Times New Roman" w:hAnsi="Times New Roman" w:cs="Times New Roman"/>
          <w:i/>
          <w:iCs/>
          <w:sz w:val="21"/>
          <w:szCs w:val="21"/>
          <w:lang w:val="ro-RO"/>
        </w:rPr>
        <w:t>-   Capitolul II Secțiunea 1 Definirea și clasificarea beneficiilor de Asistență Socială Secțiunea 2 -Categorii de beneficii de Asistență Socială</w:t>
      </w:r>
    </w:p>
    <w:p w14:paraId="5DD9CC55">
      <w:pPr>
        <w:pStyle w:val="10"/>
        <w:bidi w:val="0"/>
        <w:ind w:left="660" w:leftChars="300" w:right="-440" w:rightChars="-200" w:firstLine="0" w:firstLineChars="0"/>
        <w:rPr>
          <w:rFonts w:hint="default" w:ascii="Times New Roman" w:hAnsi="Times New Roman" w:cs="Times New Roman"/>
          <w:i/>
          <w:iCs/>
          <w:sz w:val="21"/>
          <w:szCs w:val="21"/>
          <w:lang w:val="ro-RO"/>
        </w:rPr>
      </w:pPr>
      <w:r>
        <w:rPr>
          <w:rFonts w:hint="default" w:ascii="Times New Roman" w:hAnsi="Times New Roman" w:cs="Times New Roman"/>
          <w:i/>
          <w:iCs/>
          <w:sz w:val="21"/>
          <w:szCs w:val="21"/>
          <w:lang w:val="ro-RO"/>
        </w:rPr>
        <w:t>-  Capitolul III Secțiunea 1 Definirea și clasificarea serviciilor sociale Secțiunea 2 Beneficiarii și furnizorii de servicii sociale</w:t>
      </w:r>
    </w:p>
    <w:p w14:paraId="227D1FDF">
      <w:pPr>
        <w:keepNext w:val="0"/>
        <w:keepLines w:val="0"/>
        <w:pageBreakBefore w:val="0"/>
        <w:numPr>
          <w:ilvl w:val="0"/>
          <w:numId w:val="0"/>
        </w:numPr>
        <w:tabs>
          <w:tab w:val="left" w:pos="880"/>
        </w:tabs>
        <w:suppressAutoHyphens/>
        <w:kinsoku/>
        <w:wordWrap/>
        <w:topLinePunct w:val="0"/>
        <w:bidi w:val="0"/>
        <w:snapToGrid/>
        <w:spacing w:after="0" w:line="240" w:lineRule="auto"/>
        <w:ind w:left="660" w:leftChars="300" w:right="-440" w:rightChars="-200" w:firstLine="0" w:firstLineChars="0"/>
        <w:jc w:val="both"/>
        <w:textAlignment w:val="auto"/>
        <w:rPr>
          <w:rFonts w:hint="default" w:ascii="Times New Roman" w:hAnsi="Times New Roman" w:cs="Times New Roman"/>
          <w:b w:val="0"/>
          <w:bCs/>
          <w:i w:val="0"/>
          <w:iCs/>
          <w:sz w:val="21"/>
          <w:szCs w:val="21"/>
          <w:shd w:val="clear" w:color="auto" w:fill="FFFFFF"/>
          <w:lang w:val="ro-RO"/>
        </w:rPr>
      </w:pPr>
    </w:p>
    <w:p w14:paraId="11F4EB54">
      <w:pPr>
        <w:keepNext w:val="0"/>
        <w:keepLines w:val="0"/>
        <w:pageBreakBefore w:val="0"/>
        <w:numPr>
          <w:ilvl w:val="0"/>
          <w:numId w:val="0"/>
        </w:numPr>
        <w:tabs>
          <w:tab w:val="left" w:pos="880"/>
        </w:tabs>
        <w:suppressAutoHyphens/>
        <w:kinsoku/>
        <w:wordWrap/>
        <w:topLinePunct w:val="0"/>
        <w:bidi w:val="0"/>
        <w:snapToGrid/>
        <w:spacing w:after="0" w:line="240" w:lineRule="auto"/>
        <w:ind w:left="660" w:leftChars="300" w:right="-440" w:rightChars="-200" w:firstLine="0" w:firstLineChars="0"/>
        <w:jc w:val="both"/>
        <w:textAlignment w:val="auto"/>
        <w:rPr>
          <w:rFonts w:hint="default" w:ascii="Times New Roman" w:hAnsi="Times New Roman" w:cs="Times New Roman"/>
          <w:b w:val="0"/>
          <w:bCs/>
          <w:i w:val="0"/>
          <w:iCs/>
          <w:sz w:val="21"/>
          <w:szCs w:val="21"/>
          <w:shd w:val="clear" w:color="auto" w:fill="FFFFFF"/>
          <w:lang w:val="ro-RO"/>
        </w:rPr>
      </w:pPr>
      <w:r>
        <w:rPr>
          <w:rFonts w:hint="default" w:ascii="Times New Roman" w:hAnsi="Times New Roman" w:cs="Times New Roman"/>
          <w:b w:val="0"/>
          <w:bCs/>
          <w:i w:val="0"/>
          <w:iCs/>
          <w:sz w:val="21"/>
          <w:szCs w:val="21"/>
          <w:shd w:val="clear" w:color="auto" w:fill="FFFFFF"/>
          <w:lang w:val="ro-RO"/>
        </w:rPr>
        <w:t>3.</w:t>
      </w:r>
      <w:r>
        <w:rPr>
          <w:rFonts w:hint="default" w:ascii="Times New Roman" w:hAnsi="Times New Roman" w:cs="Times New Roman"/>
          <w:b w:val="0"/>
          <w:bCs/>
          <w:i w:val="0"/>
          <w:iCs/>
          <w:sz w:val="21"/>
          <w:szCs w:val="21"/>
          <w:u w:val="none"/>
          <w:shd w:val="clear" w:color="auto" w:fill="FFFFFF"/>
          <w:lang w:val="ro-RO"/>
        </w:rPr>
        <w:t xml:space="preserve"> Ordinul nr. 25/2019 privind aprobarea standardelor minime de calitate pentru serviciile sociale de tip rezidențial destinate copiilor din sistemul de protecție specială </w:t>
      </w:r>
      <w:r>
        <w:rPr>
          <w:rFonts w:hint="default" w:ascii="Times New Roman" w:hAnsi="Times New Roman" w:cs="Times New Roman"/>
          <w:b w:val="0"/>
          <w:bCs/>
          <w:i w:val="0"/>
          <w:iCs/>
          <w:sz w:val="21"/>
          <w:szCs w:val="21"/>
          <w:shd w:val="clear" w:color="auto" w:fill="FFFFFF"/>
          <w:lang w:val="ro-RO"/>
        </w:rPr>
        <w:t xml:space="preserve">- </w:t>
      </w:r>
      <w:r>
        <w:rPr>
          <w:rFonts w:hint="default" w:ascii="Times New Roman" w:hAnsi="Times New Roman" w:cs="Times New Roman"/>
          <w:b/>
          <w:bCs w:val="0"/>
          <w:i w:val="0"/>
          <w:iCs/>
          <w:sz w:val="21"/>
          <w:szCs w:val="21"/>
          <w:shd w:val="clear" w:color="auto" w:fill="FFFFFF"/>
          <w:lang w:val="ro-RO"/>
        </w:rPr>
        <w:t>Anexa 1</w:t>
      </w:r>
      <w:r>
        <w:rPr>
          <w:rFonts w:hint="default" w:ascii="Times New Roman" w:hAnsi="Times New Roman" w:cs="Times New Roman"/>
          <w:b w:val="0"/>
          <w:bCs/>
          <w:i w:val="0"/>
          <w:iCs/>
          <w:sz w:val="21"/>
          <w:szCs w:val="21"/>
          <w:shd w:val="clear" w:color="auto" w:fill="FFFFFF"/>
          <w:lang w:val="ro-RO"/>
        </w:rPr>
        <w:t xml:space="preserve"> Standarde minime de calitate pentru serviciile sociale cu cazare, organizate ca centre rezidențiale pentru copilul separat temporar sau definitiv de părinții săi</w:t>
      </w:r>
    </w:p>
    <w:p w14:paraId="5F2A8E5E">
      <w:pPr>
        <w:keepNext w:val="0"/>
        <w:keepLines w:val="0"/>
        <w:pageBreakBefore w:val="0"/>
        <w:numPr>
          <w:ilvl w:val="0"/>
          <w:numId w:val="0"/>
        </w:numPr>
        <w:tabs>
          <w:tab w:val="left" w:pos="880"/>
        </w:tabs>
        <w:suppressAutoHyphens/>
        <w:kinsoku/>
        <w:wordWrap/>
        <w:topLinePunct w:val="0"/>
        <w:bidi w:val="0"/>
        <w:snapToGrid/>
        <w:spacing w:after="0" w:line="240" w:lineRule="auto"/>
        <w:ind w:left="660" w:leftChars="300" w:right="-440" w:rightChars="-200" w:firstLine="0" w:firstLineChars="0"/>
        <w:jc w:val="both"/>
        <w:textAlignment w:val="auto"/>
        <w:rPr>
          <w:rFonts w:hint="default" w:ascii="Times New Roman" w:hAnsi="Times New Roman" w:eastAsia="monospace" w:cs="Times New Roman"/>
          <w:i/>
          <w:iCs/>
          <w:caps w:val="0"/>
          <w:color w:val="auto"/>
          <w:spacing w:val="0"/>
          <w:sz w:val="21"/>
          <w:szCs w:val="21"/>
          <w:shd w:val="clear" w:color="auto" w:fill="FDFDFC"/>
        </w:rPr>
      </w:pPr>
      <w:r>
        <w:rPr>
          <w:rFonts w:hint="default" w:ascii="Times New Roman" w:hAnsi="Times New Roman" w:eastAsia="monospace" w:cs="Times New Roman"/>
          <w:i/>
          <w:iCs/>
          <w:caps w:val="0"/>
          <w:color w:val="auto"/>
          <w:spacing w:val="0"/>
          <w:sz w:val="21"/>
          <w:szCs w:val="21"/>
          <w:shd w:val="clear" w:color="auto" w:fill="FDFDFC"/>
          <w:lang w:val="ro-RO"/>
        </w:rPr>
        <w:t xml:space="preserve">- </w:t>
      </w:r>
      <w:r>
        <w:rPr>
          <w:rFonts w:hint="default" w:ascii="Times New Roman" w:hAnsi="Times New Roman" w:eastAsia="monospace" w:cs="Times New Roman"/>
          <w:i/>
          <w:iCs/>
          <w:caps w:val="0"/>
          <w:color w:val="auto"/>
          <w:spacing w:val="0"/>
          <w:sz w:val="21"/>
          <w:szCs w:val="21"/>
          <w:shd w:val="clear" w:color="auto" w:fill="FDFDFC"/>
        </w:rPr>
        <w:t xml:space="preserve">MODULUL I </w:t>
      </w:r>
      <w:r>
        <w:rPr>
          <w:rFonts w:hint="default" w:ascii="Times New Roman" w:hAnsi="Times New Roman" w:eastAsia="monospace" w:cs="Times New Roman"/>
          <w:i/>
          <w:iCs/>
          <w:color w:val="auto"/>
          <w:spacing w:val="0"/>
          <w:sz w:val="21"/>
          <w:szCs w:val="21"/>
          <w:shd w:val="clear" w:color="auto" w:fill="FDFDFC"/>
        </w:rPr>
        <w:t>Accesarea Serviciului</w:t>
      </w:r>
      <w:r>
        <w:rPr>
          <w:rFonts w:hint="default" w:ascii="Times New Roman" w:hAnsi="Times New Roman" w:eastAsia="monospace" w:cs="Times New Roman"/>
          <w:i/>
          <w:iCs/>
          <w:caps w:val="0"/>
          <w:color w:val="auto"/>
          <w:spacing w:val="0"/>
          <w:sz w:val="21"/>
          <w:szCs w:val="21"/>
          <w:shd w:val="clear" w:color="auto" w:fill="FDFDFC"/>
        </w:rPr>
        <w:t>  </w:t>
      </w:r>
    </w:p>
    <w:p w14:paraId="6A21C82E">
      <w:pPr>
        <w:keepNext w:val="0"/>
        <w:keepLines w:val="0"/>
        <w:pageBreakBefore w:val="0"/>
        <w:numPr>
          <w:ilvl w:val="0"/>
          <w:numId w:val="0"/>
        </w:numPr>
        <w:tabs>
          <w:tab w:val="left" w:pos="880"/>
        </w:tabs>
        <w:suppressAutoHyphens/>
        <w:kinsoku/>
        <w:wordWrap/>
        <w:topLinePunct w:val="0"/>
        <w:bidi w:val="0"/>
        <w:snapToGrid/>
        <w:spacing w:after="0" w:line="240" w:lineRule="auto"/>
        <w:ind w:left="660" w:leftChars="300" w:right="-440" w:rightChars="-200" w:firstLine="0" w:firstLineChars="0"/>
        <w:jc w:val="both"/>
        <w:textAlignment w:val="auto"/>
        <w:rPr>
          <w:rFonts w:hint="default" w:ascii="Times New Roman" w:hAnsi="Times New Roman" w:eastAsia="monospace" w:cs="Times New Roman"/>
          <w:i/>
          <w:iCs/>
          <w:caps w:val="0"/>
          <w:color w:val="auto"/>
          <w:spacing w:val="0"/>
          <w:sz w:val="21"/>
          <w:szCs w:val="21"/>
          <w:shd w:val="clear" w:color="auto" w:fill="FDFDFC"/>
          <w:lang w:val="ro-RO"/>
        </w:rPr>
      </w:pPr>
      <w:r>
        <w:rPr>
          <w:rFonts w:hint="default" w:ascii="Times New Roman" w:hAnsi="Times New Roman" w:eastAsia="monospace" w:cs="Times New Roman"/>
          <w:i/>
          <w:iCs/>
          <w:caps w:val="0"/>
          <w:color w:val="auto"/>
          <w:spacing w:val="0"/>
          <w:sz w:val="21"/>
          <w:szCs w:val="21"/>
          <w:shd w:val="clear" w:color="auto" w:fill="FDFDFC"/>
          <w:lang w:val="ro-RO"/>
        </w:rPr>
        <w:t>- MODULUL II Evaluare și planificare</w:t>
      </w:r>
    </w:p>
    <w:p w14:paraId="6357BEE3">
      <w:pPr>
        <w:keepNext w:val="0"/>
        <w:keepLines w:val="0"/>
        <w:pageBreakBefore w:val="0"/>
        <w:numPr>
          <w:ilvl w:val="0"/>
          <w:numId w:val="0"/>
        </w:numPr>
        <w:tabs>
          <w:tab w:val="left" w:pos="880"/>
        </w:tabs>
        <w:suppressAutoHyphens/>
        <w:kinsoku/>
        <w:wordWrap/>
        <w:topLinePunct w:val="0"/>
        <w:bidi w:val="0"/>
        <w:snapToGrid/>
        <w:spacing w:after="0" w:line="240" w:lineRule="auto"/>
        <w:ind w:left="660" w:leftChars="300" w:right="-440" w:rightChars="-200" w:firstLine="0" w:firstLineChars="0"/>
        <w:jc w:val="both"/>
        <w:textAlignment w:val="auto"/>
        <w:rPr>
          <w:rFonts w:hint="default" w:ascii="Times New Roman" w:hAnsi="Times New Roman" w:eastAsia="monospace" w:cs="Times New Roman"/>
          <w:i/>
          <w:iCs/>
          <w:color w:val="auto"/>
          <w:spacing w:val="0"/>
          <w:sz w:val="21"/>
          <w:szCs w:val="21"/>
          <w:shd w:val="clear" w:color="auto" w:fill="FDFDFC"/>
        </w:rPr>
      </w:pPr>
      <w:r>
        <w:rPr>
          <w:rFonts w:hint="default" w:ascii="Times New Roman" w:hAnsi="Times New Roman" w:eastAsia="monospace" w:cs="Times New Roman"/>
          <w:i/>
          <w:iCs/>
          <w:caps w:val="0"/>
          <w:color w:val="auto"/>
          <w:spacing w:val="0"/>
          <w:sz w:val="21"/>
          <w:szCs w:val="21"/>
          <w:shd w:val="clear" w:color="auto" w:fill="FDFDFC"/>
          <w:lang w:val="ro-RO"/>
        </w:rPr>
        <w:t xml:space="preserve">- </w:t>
      </w:r>
      <w:r>
        <w:rPr>
          <w:rFonts w:hint="default" w:ascii="Times New Roman" w:hAnsi="Times New Roman" w:eastAsia="monospace" w:cs="Times New Roman"/>
          <w:i/>
          <w:iCs/>
          <w:caps w:val="0"/>
          <w:color w:val="auto"/>
          <w:spacing w:val="0"/>
          <w:sz w:val="21"/>
          <w:szCs w:val="21"/>
          <w:shd w:val="clear" w:color="auto" w:fill="FDFDFC"/>
        </w:rPr>
        <w:t xml:space="preserve">MODULUL III </w:t>
      </w:r>
      <w:r>
        <w:rPr>
          <w:rFonts w:hint="default" w:ascii="Times New Roman" w:hAnsi="Times New Roman" w:eastAsia="monospace" w:cs="Times New Roman"/>
          <w:i/>
          <w:iCs/>
          <w:color w:val="auto"/>
          <w:spacing w:val="0"/>
          <w:sz w:val="21"/>
          <w:szCs w:val="21"/>
          <w:shd w:val="clear" w:color="auto" w:fill="FDFDFC"/>
        </w:rPr>
        <w:t>Viaţa Cotidiană - Nevoi Curente</w:t>
      </w:r>
    </w:p>
    <w:p w14:paraId="3B917FD3">
      <w:pPr>
        <w:keepNext w:val="0"/>
        <w:keepLines w:val="0"/>
        <w:pageBreakBefore w:val="0"/>
        <w:numPr>
          <w:ilvl w:val="0"/>
          <w:numId w:val="0"/>
        </w:numPr>
        <w:tabs>
          <w:tab w:val="left" w:pos="880"/>
        </w:tabs>
        <w:suppressAutoHyphens/>
        <w:kinsoku/>
        <w:wordWrap/>
        <w:topLinePunct w:val="0"/>
        <w:bidi w:val="0"/>
        <w:snapToGrid/>
        <w:spacing w:after="0" w:line="240" w:lineRule="auto"/>
        <w:ind w:left="660" w:leftChars="300" w:right="-440" w:rightChars="-200" w:firstLine="0" w:firstLineChars="0"/>
        <w:jc w:val="both"/>
        <w:textAlignment w:val="auto"/>
        <w:rPr>
          <w:rFonts w:hint="default" w:ascii="Times New Roman" w:hAnsi="Times New Roman" w:eastAsia="monospace" w:cs="Times New Roman"/>
          <w:i/>
          <w:iCs/>
          <w:color w:val="auto"/>
          <w:spacing w:val="0"/>
          <w:sz w:val="21"/>
          <w:szCs w:val="21"/>
          <w:shd w:val="clear" w:color="auto" w:fill="FDFDFC"/>
        </w:rPr>
      </w:pPr>
      <w:r>
        <w:rPr>
          <w:rFonts w:hint="default" w:ascii="Times New Roman" w:hAnsi="Times New Roman" w:eastAsia="monospace" w:cs="Times New Roman"/>
          <w:i/>
          <w:iCs/>
          <w:color w:val="auto"/>
          <w:spacing w:val="0"/>
          <w:sz w:val="21"/>
          <w:szCs w:val="21"/>
          <w:shd w:val="clear" w:color="auto" w:fill="FDFDFC"/>
          <w:lang w:val="ro-RO"/>
        </w:rPr>
        <w:t>- MODULUL V Activități specifice/servicii</w:t>
      </w:r>
      <w:r>
        <w:rPr>
          <w:rFonts w:hint="default" w:ascii="Times New Roman" w:hAnsi="Times New Roman" w:eastAsia="monospace" w:cs="Times New Roman"/>
          <w:i/>
          <w:iCs/>
          <w:color w:val="auto"/>
          <w:spacing w:val="0"/>
          <w:sz w:val="21"/>
          <w:szCs w:val="21"/>
          <w:shd w:val="clear" w:color="auto" w:fill="FDFDFC"/>
        </w:rPr>
        <w:br w:type="textWrapping"/>
      </w:r>
      <w:r>
        <w:rPr>
          <w:rFonts w:hint="default" w:ascii="Times New Roman" w:hAnsi="Times New Roman" w:eastAsia="monospace" w:cs="Times New Roman"/>
          <w:i/>
          <w:iCs/>
          <w:caps w:val="0"/>
          <w:color w:val="auto"/>
          <w:spacing w:val="0"/>
          <w:sz w:val="21"/>
          <w:szCs w:val="21"/>
          <w:shd w:val="clear" w:color="auto" w:fill="FDFDFC"/>
          <w:lang w:val="ro-RO"/>
        </w:rPr>
        <w:t xml:space="preserve">- </w:t>
      </w:r>
      <w:r>
        <w:rPr>
          <w:rFonts w:hint="default" w:ascii="Times New Roman" w:hAnsi="Times New Roman" w:eastAsia="monospace" w:cs="Times New Roman"/>
          <w:i/>
          <w:iCs/>
          <w:caps w:val="0"/>
          <w:color w:val="auto"/>
          <w:spacing w:val="0"/>
          <w:sz w:val="21"/>
          <w:szCs w:val="21"/>
          <w:shd w:val="clear" w:color="auto" w:fill="FDFDFC"/>
        </w:rPr>
        <w:t xml:space="preserve">MODULUL VII </w:t>
      </w:r>
      <w:r>
        <w:rPr>
          <w:rFonts w:hint="default" w:ascii="Times New Roman" w:hAnsi="Times New Roman" w:eastAsia="monospace" w:cs="Times New Roman"/>
          <w:i/>
          <w:iCs/>
          <w:color w:val="auto"/>
          <w:spacing w:val="0"/>
          <w:sz w:val="21"/>
          <w:szCs w:val="21"/>
          <w:shd w:val="clear" w:color="auto" w:fill="FDFDFC"/>
        </w:rPr>
        <w:t>Drepturi Şi Etică</w:t>
      </w:r>
      <w:r>
        <w:rPr>
          <w:rFonts w:hint="default" w:ascii="Times New Roman" w:hAnsi="Times New Roman" w:eastAsia="monospace" w:cs="Times New Roman"/>
          <w:i/>
          <w:iCs/>
          <w:caps w:val="0"/>
          <w:color w:val="auto"/>
          <w:spacing w:val="0"/>
          <w:sz w:val="21"/>
          <w:szCs w:val="21"/>
          <w:shd w:val="clear" w:color="auto" w:fill="FDFDFC"/>
        </w:rPr>
        <w:t> </w:t>
      </w:r>
      <w:r>
        <w:rPr>
          <w:rFonts w:hint="default" w:ascii="Times New Roman" w:hAnsi="Times New Roman" w:eastAsia="monospace" w:cs="Times New Roman"/>
          <w:i/>
          <w:iCs/>
          <w:caps w:val="0"/>
          <w:color w:val="auto"/>
          <w:spacing w:val="0"/>
          <w:sz w:val="21"/>
          <w:szCs w:val="21"/>
          <w:shd w:val="clear" w:color="auto" w:fill="FDFDFC"/>
        </w:rPr>
        <w:br w:type="textWrapping"/>
      </w:r>
      <w:r>
        <w:rPr>
          <w:rFonts w:hint="default" w:ascii="Times New Roman" w:hAnsi="Times New Roman" w:eastAsia="monospace" w:cs="Times New Roman"/>
          <w:i/>
          <w:iCs/>
          <w:caps w:val="0"/>
          <w:color w:val="auto"/>
          <w:spacing w:val="0"/>
          <w:sz w:val="21"/>
          <w:szCs w:val="21"/>
          <w:shd w:val="clear" w:color="auto" w:fill="FDFDFC"/>
          <w:lang w:val="ro-RO"/>
        </w:rPr>
        <w:t xml:space="preserve">- </w:t>
      </w:r>
      <w:r>
        <w:rPr>
          <w:rFonts w:hint="default" w:ascii="Times New Roman" w:hAnsi="Times New Roman" w:eastAsia="monospace" w:cs="Times New Roman"/>
          <w:i/>
          <w:iCs/>
          <w:caps w:val="0"/>
          <w:color w:val="auto"/>
          <w:spacing w:val="0"/>
          <w:sz w:val="21"/>
          <w:szCs w:val="21"/>
          <w:shd w:val="clear" w:color="auto" w:fill="FDFDFC"/>
        </w:rPr>
        <w:t xml:space="preserve">MODULUL VIII </w:t>
      </w:r>
      <w:r>
        <w:rPr>
          <w:rFonts w:hint="default" w:ascii="Times New Roman" w:hAnsi="Times New Roman" w:eastAsia="monospace" w:cs="Times New Roman"/>
          <w:i/>
          <w:iCs/>
          <w:color w:val="auto"/>
          <w:spacing w:val="0"/>
          <w:sz w:val="21"/>
          <w:szCs w:val="21"/>
          <w:shd w:val="clear" w:color="auto" w:fill="auto"/>
        </w:rPr>
        <w:t>Protecţia Împotriva Abuzurilor Şi Neglijării</w:t>
      </w:r>
      <w:r>
        <w:rPr>
          <w:rFonts w:hint="default" w:ascii="Times New Roman" w:hAnsi="Times New Roman" w:eastAsia="monospace" w:cs="Times New Roman"/>
          <w:i/>
          <w:iCs/>
          <w:color w:val="auto"/>
          <w:spacing w:val="0"/>
          <w:sz w:val="21"/>
          <w:szCs w:val="21"/>
          <w:shd w:val="clear" w:color="auto" w:fill="FDFDFC"/>
        </w:rPr>
        <w:br w:type="textWrapping"/>
      </w:r>
      <w:r>
        <w:rPr>
          <w:rFonts w:hint="default" w:ascii="Times New Roman" w:hAnsi="Times New Roman" w:eastAsia="monospace" w:cs="Times New Roman"/>
          <w:i/>
          <w:iCs/>
          <w:color w:val="auto"/>
          <w:spacing w:val="0"/>
          <w:sz w:val="21"/>
          <w:szCs w:val="21"/>
          <w:shd w:val="clear" w:color="auto" w:fill="FDFDFC"/>
          <w:lang w:val="ro-RO"/>
        </w:rPr>
        <w:t xml:space="preserve">- </w:t>
      </w:r>
      <w:r>
        <w:rPr>
          <w:rFonts w:hint="default" w:ascii="Times New Roman" w:hAnsi="Times New Roman" w:eastAsia="monospace" w:cs="Times New Roman"/>
          <w:i/>
          <w:iCs/>
          <w:caps w:val="0"/>
          <w:color w:val="auto"/>
          <w:spacing w:val="0"/>
          <w:sz w:val="21"/>
          <w:szCs w:val="21"/>
          <w:shd w:val="clear" w:color="auto" w:fill="FDFDFC"/>
        </w:rPr>
        <w:t xml:space="preserve">MODUL IX </w:t>
      </w:r>
      <w:r>
        <w:rPr>
          <w:rFonts w:hint="default" w:ascii="Times New Roman" w:hAnsi="Times New Roman" w:eastAsia="monospace" w:cs="Times New Roman"/>
          <w:i/>
          <w:iCs/>
          <w:color w:val="auto"/>
          <w:spacing w:val="0"/>
          <w:sz w:val="21"/>
          <w:szCs w:val="21"/>
          <w:shd w:val="clear" w:color="auto" w:fill="FDFDFC"/>
        </w:rPr>
        <w:t>Gestionarea Şi Notificarea Incidentelor Deosebite </w:t>
      </w:r>
    </w:p>
    <w:p w14:paraId="50BE0376">
      <w:pPr>
        <w:keepNext w:val="0"/>
        <w:keepLines w:val="0"/>
        <w:pageBreakBefore w:val="0"/>
        <w:numPr>
          <w:ilvl w:val="0"/>
          <w:numId w:val="0"/>
        </w:numPr>
        <w:tabs>
          <w:tab w:val="left" w:pos="880"/>
        </w:tabs>
        <w:suppressAutoHyphens/>
        <w:kinsoku/>
        <w:wordWrap/>
        <w:topLinePunct w:val="0"/>
        <w:bidi w:val="0"/>
        <w:snapToGrid/>
        <w:spacing w:after="0" w:line="240" w:lineRule="auto"/>
        <w:ind w:left="660" w:leftChars="300" w:right="-440" w:rightChars="-200" w:firstLine="0" w:firstLineChars="0"/>
        <w:jc w:val="both"/>
        <w:textAlignment w:val="auto"/>
        <w:rPr>
          <w:rFonts w:hint="default" w:ascii="Times New Roman" w:hAnsi="Times New Roman" w:eastAsia="monospace" w:cs="Times New Roman"/>
          <w:i/>
          <w:iCs/>
          <w:color w:val="auto"/>
          <w:spacing w:val="0"/>
          <w:sz w:val="21"/>
          <w:szCs w:val="21"/>
          <w:shd w:val="clear" w:color="auto" w:fill="FDFDFC"/>
          <w:lang w:val="en-US"/>
        </w:rPr>
      </w:pPr>
    </w:p>
    <w:p w14:paraId="41DC335D">
      <w:pPr>
        <w:keepNext w:val="0"/>
        <w:keepLines w:val="0"/>
        <w:pageBreakBefore w:val="0"/>
        <w:numPr>
          <w:ilvl w:val="0"/>
          <w:numId w:val="2"/>
        </w:numPr>
        <w:tabs>
          <w:tab w:val="left" w:pos="880"/>
        </w:tabs>
        <w:suppressAutoHyphens/>
        <w:kinsoku/>
        <w:wordWrap/>
        <w:topLinePunct w:val="0"/>
        <w:bidi w:val="0"/>
        <w:snapToGrid/>
        <w:spacing w:after="0" w:line="240" w:lineRule="auto"/>
        <w:ind w:left="660" w:leftChars="300" w:right="-440" w:rightChars="-200" w:firstLine="0" w:firstLineChars="0"/>
        <w:jc w:val="left"/>
        <w:textAlignment w:val="auto"/>
        <w:rPr>
          <w:rFonts w:hint="default" w:ascii="Times New Roman" w:hAnsi="Times New Roman" w:eastAsia="Calibri" w:cs="Times New Roman"/>
          <w:b w:val="0"/>
          <w:bCs/>
          <w:color w:val="000000" w:themeColor="text1"/>
          <w:sz w:val="21"/>
          <w:szCs w:val="21"/>
          <w:u w:val="none"/>
          <w:lang w:val="ro-RO"/>
          <w14:textFill>
            <w14:solidFill>
              <w14:schemeClr w14:val="tx1"/>
            </w14:solidFill>
          </w14:textFill>
        </w:rPr>
      </w:pPr>
      <w:r>
        <w:rPr>
          <w:rFonts w:hint="default" w:ascii="Times New Roman" w:hAnsi="Times New Roman" w:cs="Times New Roman"/>
          <w:sz w:val="21"/>
          <w:szCs w:val="21"/>
          <w:u w:val="none"/>
        </w:rPr>
        <w:t>Regulamentul de organizare și funcționare</w:t>
      </w:r>
      <w:r>
        <w:rPr>
          <w:rFonts w:hint="default" w:ascii="Times New Roman" w:hAnsi="Times New Roman" w:cs="Times New Roman"/>
          <w:sz w:val="21"/>
          <w:szCs w:val="21"/>
          <w:u w:val="none"/>
          <w:lang w:val="ro-RO"/>
        </w:rPr>
        <w:t xml:space="preserve"> </w:t>
      </w:r>
      <w:r>
        <w:rPr>
          <w:rFonts w:hint="default" w:ascii="Times New Roman" w:hAnsi="Times New Roman" w:cs="Times New Roman"/>
          <w:sz w:val="21"/>
          <w:szCs w:val="21"/>
          <w:u w:val="none"/>
        </w:rPr>
        <w:t>a</w:t>
      </w:r>
      <w:r>
        <w:rPr>
          <w:rFonts w:hint="default" w:ascii="Times New Roman" w:hAnsi="Times New Roman" w:cs="Times New Roman"/>
          <w:sz w:val="21"/>
          <w:szCs w:val="21"/>
          <w:u w:val="none"/>
          <w:lang w:val="ro-RO"/>
        </w:rPr>
        <w:t>l</w:t>
      </w:r>
      <w:r>
        <w:rPr>
          <w:rFonts w:hint="default" w:ascii="Times New Roman" w:hAnsi="Times New Roman" w:cs="Times New Roman"/>
          <w:sz w:val="21"/>
          <w:szCs w:val="21"/>
          <w:u w:val="none"/>
        </w:rPr>
        <w:t xml:space="preserve"> DGASPC</w:t>
      </w:r>
      <w:r>
        <w:rPr>
          <w:rFonts w:hint="default" w:ascii="Times New Roman" w:hAnsi="Times New Roman" w:cs="Times New Roman"/>
          <w:sz w:val="21"/>
          <w:szCs w:val="21"/>
          <w:u w:val="none"/>
          <w:lang w:val="en-GB"/>
        </w:rPr>
        <w:t xml:space="preserve"> S3 </w:t>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"http://www.dgaspc3.ro/utile/activitate-organizare/rof/" \h </w:instrText>
      </w:r>
      <w:r>
        <w:rPr>
          <w:rFonts w:hint="default" w:ascii="Times New Roman" w:hAnsi="Times New Roman" w:cs="Times New Roman"/>
          <w:sz w:val="21"/>
          <w:szCs w:val="21"/>
        </w:rPr>
        <w:fldChar w:fldCharType="separate"/>
      </w:r>
      <w:r>
        <w:rPr>
          <w:rFonts w:hint="default" w:ascii="Times New Roman" w:hAnsi="Times New Roman" w:cs="Times New Roman"/>
          <w:color w:val="0000FF"/>
          <w:sz w:val="21"/>
          <w:szCs w:val="21"/>
          <w:u w:val="single" w:color="0000FF"/>
        </w:rPr>
        <w:t>http://www.dgaspc3.ro/utile/activitate-organizare/rof/</w:t>
      </w:r>
      <w:r>
        <w:rPr>
          <w:rFonts w:hint="default" w:ascii="Times New Roman" w:hAnsi="Times New Roman" w:cs="Times New Roman"/>
          <w:color w:val="0000FF"/>
          <w:sz w:val="21"/>
          <w:szCs w:val="21"/>
          <w:u w:val="single" w:color="0000FF"/>
        </w:rPr>
        <w:fldChar w:fldCharType="end"/>
      </w:r>
      <w:r>
        <w:rPr>
          <w:rFonts w:hint="default" w:ascii="Times New Roman" w:hAnsi="Times New Roman" w:cs="Times New Roman"/>
          <w:sz w:val="21"/>
          <w:szCs w:val="21"/>
        </w:rPr>
        <w:t>;</w:t>
      </w:r>
      <w:r>
        <w:rPr>
          <w:rFonts w:hint="default" w:ascii="Times New Roman" w:hAnsi="Times New Roman" w:cs="Times New Roman"/>
          <w:sz w:val="21"/>
          <w:szCs w:val="21"/>
          <w:lang w:val="ro-RO"/>
        </w:rPr>
        <w:t xml:space="preserve"> </w:t>
      </w:r>
      <w:r>
        <w:rPr>
          <w:rFonts w:hint="default" w:ascii="Times New Roman" w:hAnsi="Times New Roman" w:cs="Times New Roman"/>
          <w:sz w:val="21"/>
          <w:szCs w:val="21"/>
          <w:lang w:val="en-US"/>
        </w:rPr>
        <w:t>-</w:t>
      </w:r>
      <w:r>
        <w:rPr>
          <w:rFonts w:hint="default" w:ascii="Times New Roman" w:hAnsi="Times New Roman" w:cs="Times New Roman"/>
          <w:color w:val="FF0000"/>
          <w:sz w:val="21"/>
          <w:szCs w:val="21"/>
          <w:lang w:val="en-US"/>
        </w:rPr>
        <w:t xml:space="preserve"> </w:t>
      </w:r>
      <w:r>
        <w:rPr>
          <w:rFonts w:hint="default" w:ascii="Times New Roman" w:hAnsi="Times New Roman" w:cs="Times New Roman"/>
          <w:color w:val="FF0000"/>
          <w:sz w:val="21"/>
          <w:szCs w:val="21"/>
          <w:lang w:val="en-GB"/>
        </w:rPr>
        <w:t xml:space="preserve">     </w:t>
      </w:r>
      <w:r>
        <w:rPr>
          <w:rFonts w:hint="default" w:ascii="Times New Roman" w:hAnsi="Times New Roman" w:cs="Times New Roman"/>
          <w:color w:val="000000" w:themeColor="text1"/>
          <w:sz w:val="21"/>
          <w:szCs w:val="21"/>
          <w:lang w:val="en-GB"/>
          <w14:textFill>
            <w14:solidFill>
              <w14:schemeClr w14:val="tx1"/>
            </w14:solidFill>
          </w14:textFill>
        </w:rPr>
        <w:t xml:space="preserve">Cap. VII - </w:t>
      </w:r>
      <w:r>
        <w:rPr>
          <w:rFonts w:hint="default" w:ascii="Times New Roman" w:hAnsi="Times New Roman" w:cs="Times New Roman"/>
          <w:color w:val="000000" w:themeColor="text1"/>
          <w:sz w:val="21"/>
          <w:szCs w:val="21"/>
          <w:lang w:val="en-US"/>
          <w14:textFill>
            <w14:solidFill>
              <w14:schemeClr w14:val="tx1"/>
            </w14:solidFill>
          </w14:textFill>
        </w:rPr>
        <w:t>Sec</w:t>
      </w:r>
      <w:r>
        <w:rPr>
          <w:rFonts w:hint="default" w:ascii="Times New Roman" w:hAnsi="Times New Roman" w:cs="Times New Roman"/>
          <w:color w:val="000000" w:themeColor="text1"/>
          <w:sz w:val="21"/>
          <w:szCs w:val="21"/>
          <w:lang w:val="ro-RO"/>
          <w14:textFill>
            <w14:solidFill>
              <w14:schemeClr w14:val="tx1"/>
            </w14:solidFill>
          </w14:textFill>
        </w:rPr>
        <w:t xml:space="preserve">țiunea </w:t>
      </w:r>
      <w:r>
        <w:rPr>
          <w:rFonts w:hint="default" w:ascii="Times New Roman" w:hAnsi="Times New Roman" w:cs="Times New Roman"/>
          <w:color w:val="000000" w:themeColor="text1"/>
          <w:sz w:val="21"/>
          <w:szCs w:val="21"/>
          <w:lang w:val="en-GB"/>
          <w14:textFill>
            <w14:solidFill>
              <w14:schemeClr w14:val="tx1"/>
            </w14:solidFill>
          </w14:textFill>
        </w:rPr>
        <w:t xml:space="preserve">IX - </w:t>
      </w:r>
      <w:r>
        <w:rPr>
          <w:rFonts w:hint="default" w:ascii="Times New Roman" w:hAnsi="Times New Roman" w:cs="Times New Roman"/>
          <w:color w:val="000000" w:themeColor="text1"/>
          <w:sz w:val="21"/>
          <w:szCs w:val="21"/>
          <w:lang w:val="ro-RO"/>
          <w14:textFill>
            <w14:solidFill>
              <w14:schemeClr w14:val="tx1"/>
            </w14:solidFill>
          </w14:textFill>
        </w:rPr>
        <w:t>Complexul de servicii ”</w:t>
      </w:r>
      <w:r>
        <w:rPr>
          <w:rFonts w:hint="default" w:ascii="Times New Roman" w:hAnsi="Times New Roman" w:cs="Times New Roman"/>
          <w:color w:val="000000" w:themeColor="text1"/>
          <w:sz w:val="21"/>
          <w:szCs w:val="21"/>
          <w:lang w:val="en-GB"/>
          <w14:textFill>
            <w14:solidFill>
              <w14:schemeClr w14:val="tx1"/>
            </w14:solidFill>
          </w14:textFill>
        </w:rPr>
        <w:t>Casa Noastra</w:t>
      </w:r>
      <w:r>
        <w:rPr>
          <w:rFonts w:hint="default" w:ascii="Times New Roman" w:hAnsi="Times New Roman" w:cs="Times New Roman"/>
          <w:color w:val="000000" w:themeColor="text1"/>
          <w:sz w:val="21"/>
          <w:szCs w:val="21"/>
          <w:lang w:val="ro-RO"/>
          <w14:textFill>
            <w14:solidFill>
              <w14:schemeClr w14:val="tx1"/>
            </w14:solidFill>
          </w14:textFill>
        </w:rPr>
        <w:t>”</w:t>
      </w:r>
    </w:p>
    <w:p w14:paraId="67A6564D">
      <w:pPr>
        <w:pStyle w:val="11"/>
        <w:numPr>
          <w:ilvl w:val="0"/>
          <w:numId w:val="0"/>
        </w:numPr>
        <w:spacing w:after="0" w:line="240" w:lineRule="auto"/>
        <w:ind w:left="660" w:leftChars="300" w:right="-440" w:rightChars="-200" w:firstLine="0" w:firstLineChars="0"/>
        <w:rPr>
          <w:rFonts w:hint="default" w:ascii="Times New Roman" w:hAnsi="Times New Roman" w:cs="Times New Roman"/>
          <w:color w:val="auto"/>
          <w:sz w:val="21"/>
          <w:szCs w:val="21"/>
          <w:u w:val="none"/>
          <w:lang w:val="ro-RO"/>
        </w:rPr>
      </w:pPr>
    </w:p>
    <w:p w14:paraId="5940F6C2">
      <w:pPr>
        <w:spacing w:line="240" w:lineRule="auto"/>
        <w:ind w:left="660" w:leftChars="300" w:right="-440" w:rightChars="-200" w:firstLine="0" w:firstLineChars="0"/>
        <w:rPr>
          <w:rFonts w:hint="default" w:ascii="Times New Roman" w:hAnsi="Times New Roman" w:cs="Times New Roman"/>
          <w:b w:val="0"/>
          <w:bCs/>
          <w:i w:val="0"/>
          <w:iCs/>
          <w:sz w:val="21"/>
          <w:szCs w:val="21"/>
          <w:u w:val="none"/>
          <w:lang w:val="ro-RO"/>
        </w:rPr>
      </w:pPr>
    </w:p>
    <w:p w14:paraId="46922BC7">
      <w:pPr>
        <w:spacing w:after="0" w:line="240" w:lineRule="auto"/>
        <w:ind w:right="-440" w:rightChars="-200"/>
        <w:jc w:val="both"/>
        <w:rPr>
          <w:rFonts w:ascii="Times New Roman" w:hAnsi="Times New Roman"/>
          <w:i/>
          <w:color w:val="000000" w:themeColor="text1"/>
          <w:sz w:val="21"/>
          <w:szCs w:val="21"/>
          <w:u w:val="single"/>
          <w:lang w:val="ro-RO"/>
          <w14:textFill>
            <w14:solidFill>
              <w14:schemeClr w14:val="tx1"/>
            </w14:solidFill>
          </w14:textFill>
        </w:rPr>
      </w:pPr>
    </w:p>
    <w:p w14:paraId="0531E20F">
      <w:pPr>
        <w:spacing w:after="0" w:line="240" w:lineRule="auto"/>
        <w:ind w:right="-440" w:rightChars="-200"/>
        <w:jc w:val="both"/>
        <w:rPr>
          <w:rFonts w:ascii="Times New Roman" w:hAnsi="Times New Roman"/>
          <w:i/>
          <w:color w:val="000000" w:themeColor="text1"/>
          <w:sz w:val="21"/>
          <w:szCs w:val="21"/>
          <w:u w:val="single"/>
          <w:lang w:val="ro-RO"/>
          <w14:textFill>
            <w14:solidFill>
              <w14:schemeClr w14:val="tx1"/>
            </w14:solidFill>
          </w14:textFill>
        </w:rPr>
      </w:pPr>
    </w:p>
    <w:p w14:paraId="26A967A9">
      <w:pPr>
        <w:spacing w:after="0" w:line="240" w:lineRule="auto"/>
        <w:ind w:right="-440" w:rightChars="-200"/>
        <w:jc w:val="both"/>
        <w:rPr>
          <w:rFonts w:ascii="Times New Roman" w:hAnsi="Times New Roman"/>
          <w:i/>
          <w:color w:val="000000" w:themeColor="text1"/>
          <w:sz w:val="21"/>
          <w:szCs w:val="21"/>
          <w:u w:val="single"/>
          <w:lang w:val="ro-RO"/>
          <w14:textFill>
            <w14:solidFill>
              <w14:schemeClr w14:val="tx1"/>
            </w14:solidFill>
          </w14:textFill>
        </w:rPr>
      </w:pPr>
    </w:p>
    <w:p w14:paraId="351844F9">
      <w:pPr>
        <w:pStyle w:val="11"/>
        <w:spacing w:after="0" w:line="240" w:lineRule="auto"/>
        <w:ind w:right="-440" w:rightChars="-200"/>
        <w:jc w:val="both"/>
        <w:rPr>
          <w:rFonts w:hint="default" w:ascii="Times New Roman" w:hAnsi="Times New Roman"/>
          <w:b/>
          <w:bCs/>
          <w:i w:val="0"/>
          <w:iCs/>
          <w:sz w:val="21"/>
          <w:szCs w:val="21"/>
          <w:u w:val="single"/>
          <w:lang w:val="ro-RO"/>
        </w:rPr>
      </w:pPr>
    </w:p>
    <w:p w14:paraId="46C23ABA">
      <w:pPr>
        <w:pStyle w:val="11"/>
        <w:spacing w:after="0" w:line="240" w:lineRule="auto"/>
        <w:ind w:right="-440" w:rightChars="-200"/>
        <w:jc w:val="both"/>
        <w:rPr>
          <w:rFonts w:hint="default" w:ascii="Times New Roman" w:hAnsi="Times New Roman" w:eastAsia="SimSun" w:cs="Times New Roman"/>
          <w:b/>
          <w:bCs/>
          <w:sz w:val="21"/>
          <w:szCs w:val="21"/>
          <w:u w:val="single"/>
        </w:rPr>
      </w:pPr>
      <w:r>
        <w:rPr>
          <w:rFonts w:hint="default" w:ascii="Times New Roman" w:hAnsi="Times New Roman"/>
          <w:b/>
          <w:bCs/>
          <w:i w:val="0"/>
          <w:iCs/>
          <w:sz w:val="21"/>
          <w:szCs w:val="21"/>
          <w:u w:val="single"/>
          <w:lang w:val="ro-RO"/>
        </w:rPr>
        <w:t>Complexul de Servicii "Noi Orizonturi"</w:t>
      </w:r>
    </w:p>
    <w:p w14:paraId="09079980">
      <w:pPr>
        <w:spacing w:after="0" w:line="240" w:lineRule="auto"/>
        <w:ind w:right="-440" w:rightChars="-200" w:firstLine="1050" w:firstLineChars="500"/>
        <w:jc w:val="both"/>
        <w:rPr>
          <w:rFonts w:ascii="Times New Roman" w:hAnsi="Times New Roman"/>
          <w:i/>
          <w:color w:val="000000" w:themeColor="text1"/>
          <w:sz w:val="21"/>
          <w:szCs w:val="21"/>
          <w:u w:val="single"/>
          <w:lang w:val="ro-RO"/>
          <w14:textFill>
            <w14:solidFill>
              <w14:schemeClr w14:val="tx1"/>
            </w14:solidFill>
          </w14:textFill>
        </w:rPr>
      </w:pPr>
    </w:p>
    <w:p w14:paraId="162757EB">
      <w:pPr>
        <w:numPr>
          <w:ilvl w:val="0"/>
          <w:numId w:val="3"/>
        </w:numPr>
        <w:spacing w:after="0" w:line="240" w:lineRule="auto"/>
        <w:ind w:left="420" w:leftChars="0" w:right="-440" w:rightChars="-200" w:firstLine="240" w:firstLineChars="0"/>
        <w:jc w:val="both"/>
        <w:rPr>
          <w:rFonts w:hint="default" w:ascii="Times New Roman" w:hAnsi="Times New Roman"/>
          <w:b/>
          <w:bCs/>
          <w:i w:val="0"/>
          <w:iCs/>
          <w:color w:val="000000" w:themeColor="text1"/>
          <w:sz w:val="21"/>
          <w:szCs w:val="21"/>
          <w:u w:val="none"/>
          <w:lang w:val="en-GB"/>
          <w14:textFill>
            <w14:solidFill>
              <w14:schemeClr w14:val="tx1"/>
            </w14:solidFill>
          </w14:textFill>
        </w:rPr>
      </w:pPr>
      <w:r>
        <w:rPr>
          <w:rFonts w:hint="default" w:ascii="Times New Roman" w:hAnsi="Times New Roman"/>
          <w:b/>
          <w:bCs/>
          <w:i w:val="0"/>
          <w:iCs/>
          <w:color w:val="000000" w:themeColor="text1"/>
          <w:sz w:val="21"/>
          <w:szCs w:val="21"/>
          <w:u w:val="none"/>
          <w:lang w:val="ro-RO"/>
          <w14:textFill>
            <w14:solidFill>
              <w14:schemeClr w14:val="tx1"/>
            </w14:solidFill>
          </w14:textFill>
        </w:rPr>
        <w:t xml:space="preserve">1 post </w:t>
      </w:r>
      <w:r>
        <w:rPr>
          <w:rFonts w:hint="default" w:ascii="Times New Roman" w:hAnsi="Times New Roman"/>
          <w:b/>
          <w:bCs/>
          <w:i w:val="0"/>
          <w:iCs/>
          <w:color w:val="000000" w:themeColor="text1"/>
          <w:sz w:val="21"/>
          <w:szCs w:val="21"/>
          <w:u w:val="none"/>
          <w:lang w:val="en-GB"/>
          <w14:textFill>
            <w14:solidFill>
              <w14:schemeClr w14:val="tx1"/>
            </w14:solidFill>
          </w14:textFill>
        </w:rPr>
        <w:t>LUCRATOR SOCIAL</w:t>
      </w:r>
    </w:p>
    <w:p w14:paraId="25277899">
      <w:pPr>
        <w:pStyle w:val="11"/>
        <w:spacing w:after="0" w:line="240" w:lineRule="auto"/>
        <w:ind w:left="440" w:leftChars="200" w:right="-440" w:rightChars="-200" w:firstLine="0" w:firstLineChars="0"/>
        <w:jc w:val="both"/>
        <w:rPr>
          <w:rFonts w:hint="default" w:ascii="Times New Roman" w:hAnsi="Times New Roman" w:eastAsia="SimSun" w:cs="Times New Roman"/>
          <w:sz w:val="21"/>
          <w:szCs w:val="21"/>
        </w:rPr>
      </w:pPr>
    </w:p>
    <w:p w14:paraId="6D474F79">
      <w:pPr>
        <w:pStyle w:val="11"/>
        <w:spacing w:after="0" w:line="240" w:lineRule="auto"/>
        <w:ind w:left="440" w:leftChars="200" w:right="-440" w:rightChars="-200" w:firstLine="210" w:firstLineChars="100"/>
        <w:jc w:val="both"/>
        <w:rPr>
          <w:rFonts w:hint="default" w:ascii="Times New Roman" w:hAnsi="Times New Roman" w:eastAsia="SimSun" w:cs="Times New Roman"/>
          <w:sz w:val="21"/>
          <w:szCs w:val="21"/>
        </w:rPr>
      </w:pPr>
      <w:r>
        <w:rPr>
          <w:rFonts w:hint="default" w:ascii="Times New Roman" w:hAnsi="Times New Roman" w:eastAsia="SimSun" w:cs="Times New Roman"/>
          <w:sz w:val="21"/>
          <w:szCs w:val="21"/>
        </w:rPr>
        <w:t xml:space="preserve"> </w:t>
      </w:r>
      <w:r>
        <w:rPr>
          <w:rFonts w:hint="default" w:ascii="Times New Roman" w:hAnsi="Times New Roman" w:eastAsia="SimSun" w:cs="Times New Roman"/>
          <w:b/>
          <w:bCs/>
          <w:sz w:val="21"/>
          <w:szCs w:val="21"/>
          <w:u w:val="single"/>
        </w:rPr>
        <w:t>Condiții specifice de participare:</w:t>
      </w:r>
      <w:r>
        <w:rPr>
          <w:rFonts w:hint="default" w:ascii="Times New Roman" w:hAnsi="Times New Roman" w:eastAsia="SimSun" w:cs="Times New Roman"/>
          <w:sz w:val="21"/>
          <w:szCs w:val="21"/>
        </w:rPr>
        <w:t xml:space="preserve"> </w:t>
      </w:r>
    </w:p>
    <w:p w14:paraId="7355B707">
      <w:pPr>
        <w:pStyle w:val="11"/>
        <w:spacing w:after="0" w:line="240" w:lineRule="auto"/>
        <w:ind w:left="440" w:leftChars="200" w:right="-440" w:rightChars="-200" w:firstLine="0" w:firstLineChars="0"/>
        <w:jc w:val="both"/>
        <w:rPr>
          <w:rFonts w:hint="default" w:ascii="Times New Roman" w:hAnsi="Times New Roman" w:eastAsia="SimSun" w:cs="Times New Roman"/>
          <w:sz w:val="21"/>
          <w:szCs w:val="21"/>
        </w:rPr>
      </w:pPr>
    </w:p>
    <w:p w14:paraId="537B4F5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660" w:leftChars="300" w:right="-440" w:rightChars="-200" w:firstLine="0" w:firstLineChars="0"/>
        <w:rPr>
          <w:rFonts w:hint="default" w:ascii="Times New Roman" w:hAnsi="Times New Roman" w:cs="Times New Roman"/>
          <w:i w:val="0"/>
          <w:iCs/>
          <w:caps w:val="0"/>
          <w:color w:val="000000"/>
          <w:spacing w:val="0"/>
          <w:sz w:val="21"/>
          <w:szCs w:val="21"/>
        </w:rPr>
      </w:pPr>
      <w:r>
        <w:rPr>
          <w:rFonts w:hint="default" w:ascii="Times New Roman" w:hAnsi="Times New Roman" w:cs="Times New Roman"/>
          <w:i w:val="0"/>
          <w:iCs w:val="0"/>
          <w:caps w:val="0"/>
          <w:color w:val="000000"/>
          <w:spacing w:val="0"/>
          <w:sz w:val="21"/>
          <w:szCs w:val="21"/>
          <w:shd w:val="clear" w:fill="FFFFFF"/>
        </w:rPr>
        <w:t xml:space="preserve">- </w:t>
      </w:r>
      <w:r>
        <w:rPr>
          <w:rFonts w:hint="default" w:ascii="Times New Roman" w:hAnsi="Times New Roman" w:cs="Times New Roman"/>
          <w:i w:val="0"/>
          <w:iCs/>
          <w:color w:val="auto"/>
          <w:sz w:val="21"/>
          <w:szCs w:val="21"/>
        </w:rPr>
        <w:t xml:space="preserve">Studii </w:t>
      </w:r>
      <w:r>
        <w:rPr>
          <w:rFonts w:hint="default" w:ascii="Times New Roman" w:hAnsi="Times New Roman" w:cs="Times New Roman"/>
          <w:i w:val="0"/>
          <w:iCs/>
          <w:color w:val="auto"/>
          <w:sz w:val="21"/>
          <w:szCs w:val="21"/>
          <w:lang w:val="ro-RO"/>
        </w:rPr>
        <w:t>medii liceale absolvite cu diploma de bacalaureat</w:t>
      </w:r>
    </w:p>
    <w:p w14:paraId="582E713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660" w:leftChars="300" w:right="-440" w:rightChars="-200" w:firstLine="0" w:firstLineChars="0"/>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shd w:val="clear" w:fill="FFFFFF"/>
        </w:rPr>
        <w:t xml:space="preserve">- </w:t>
      </w:r>
      <w:r>
        <w:rPr>
          <w:rFonts w:hint="default" w:cs="Times New Roman"/>
          <w:i w:val="0"/>
          <w:iCs w:val="0"/>
          <w:caps w:val="0"/>
          <w:color w:val="000000"/>
          <w:spacing w:val="0"/>
          <w:sz w:val="21"/>
          <w:szCs w:val="21"/>
          <w:shd w:val="clear" w:fill="FFFFFF"/>
          <w:lang w:val="ro-RO"/>
        </w:rPr>
        <w:t>s</w:t>
      </w:r>
      <w:r>
        <w:rPr>
          <w:rFonts w:hint="default" w:ascii="Times New Roman" w:hAnsi="Times New Roman" w:cs="Times New Roman"/>
          <w:i w:val="0"/>
          <w:iCs w:val="0"/>
          <w:color w:val="auto"/>
          <w:sz w:val="21"/>
          <w:szCs w:val="21"/>
          <w:lang w:val="ro-RO"/>
        </w:rPr>
        <w:t>e solicită experiență de cel puțin 6 luni în servicii pentru protecția copilului/curs de lucrător social</w:t>
      </w:r>
    </w:p>
    <w:p w14:paraId="3218CE3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660" w:leftChars="300" w:right="-440" w:rightChars="-200" w:firstLine="0" w:firstLineChars="0"/>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shd w:val="clear" w:fill="FFFFFF"/>
        </w:rPr>
        <w:t xml:space="preserve">- Program de lucru </w:t>
      </w:r>
      <w:r>
        <w:rPr>
          <w:rFonts w:hint="default" w:cs="Times New Roman"/>
          <w:i w:val="0"/>
          <w:iCs w:val="0"/>
          <w:caps w:val="0"/>
          <w:color w:val="000000"/>
          <w:spacing w:val="0"/>
          <w:sz w:val="21"/>
          <w:szCs w:val="21"/>
          <w:shd w:val="clear" w:fill="FFFFFF"/>
          <w:lang w:val="ro-RO"/>
        </w:rPr>
        <w:t>în ture 12/24 ore zi/ noapte</w:t>
      </w:r>
      <w:r>
        <w:rPr>
          <w:rFonts w:hint="default" w:ascii="Times New Roman" w:hAnsi="Times New Roman" w:cs="Times New Roman"/>
          <w:i w:val="0"/>
          <w:iCs w:val="0"/>
          <w:caps w:val="0"/>
          <w:color w:val="000000"/>
          <w:spacing w:val="0"/>
          <w:sz w:val="21"/>
          <w:szCs w:val="21"/>
          <w:shd w:val="clear" w:fill="FFFFFF"/>
        </w:rPr>
        <w:t>.</w:t>
      </w:r>
    </w:p>
    <w:p w14:paraId="08466E2F">
      <w:pPr>
        <w:spacing w:after="0" w:line="240" w:lineRule="auto"/>
        <w:ind w:right="-440" w:rightChars="-200" w:firstLine="1050" w:firstLineChars="500"/>
        <w:jc w:val="both"/>
        <w:rPr>
          <w:rFonts w:hint="default" w:ascii="Times New Roman" w:hAnsi="Times New Roman"/>
          <w:i/>
          <w:color w:val="000000" w:themeColor="text1"/>
          <w:sz w:val="21"/>
          <w:szCs w:val="21"/>
          <w:u w:val="single"/>
          <w:lang w:val="ro-RO"/>
          <w14:textFill>
            <w14:solidFill>
              <w14:schemeClr w14:val="tx1"/>
            </w14:solidFill>
          </w14:textFill>
        </w:rPr>
      </w:pPr>
    </w:p>
    <w:p w14:paraId="202CE6D0">
      <w:pPr>
        <w:spacing w:after="0" w:line="240" w:lineRule="auto"/>
        <w:ind w:right="-440" w:rightChars="-200" w:firstLine="1051" w:firstLineChars="500"/>
        <w:jc w:val="both"/>
        <w:rPr>
          <w:rFonts w:hint="default" w:ascii="Times New Roman" w:hAnsi="Times New Roman"/>
          <w:b/>
          <w:bCs/>
          <w:i w:val="0"/>
          <w:iCs/>
          <w:color w:val="000000" w:themeColor="text1"/>
          <w:sz w:val="21"/>
          <w:szCs w:val="21"/>
          <w:u w:val="none"/>
          <w:lang w:val="en-GB"/>
          <w14:textFill>
            <w14:solidFill>
              <w14:schemeClr w14:val="tx1"/>
            </w14:solidFill>
          </w14:textFill>
        </w:rPr>
      </w:pPr>
      <w:r>
        <w:rPr>
          <w:rFonts w:hint="default" w:ascii="Times New Roman" w:hAnsi="Times New Roman"/>
          <w:b/>
          <w:bCs/>
          <w:i w:val="0"/>
          <w:iCs/>
          <w:color w:val="000000" w:themeColor="text1"/>
          <w:sz w:val="21"/>
          <w:szCs w:val="21"/>
          <w:u w:val="none"/>
          <w:lang w:val="en-GB"/>
          <w14:textFill>
            <w14:solidFill>
              <w14:schemeClr w14:val="tx1"/>
            </w14:solidFill>
          </w14:textFill>
        </w:rPr>
        <w:t>Bibliografie si Tematica</w:t>
      </w:r>
    </w:p>
    <w:p w14:paraId="07CBDD5F">
      <w:pPr>
        <w:numPr>
          <w:ilvl w:val="0"/>
          <w:numId w:val="4"/>
        </w:numPr>
        <w:spacing w:after="0" w:line="240" w:lineRule="auto"/>
        <w:ind w:left="660" w:leftChars="300" w:right="-440" w:rightChars="-200" w:firstLine="0" w:firstLineChars="0"/>
        <w:jc w:val="both"/>
        <w:rPr>
          <w:rFonts w:hint="default" w:ascii="Times New Roman" w:hAnsi="Times New Roman" w:eastAsia="serif" w:cs="Times New Roman"/>
          <w:i w:val="0"/>
          <w:iCs w:val="0"/>
          <w:caps w:val="0"/>
          <w:spacing w:val="0"/>
          <w:sz w:val="21"/>
          <w:szCs w:val="21"/>
          <w:shd w:val="clear" w:fill="FFFFFF"/>
        </w:rPr>
      </w:pPr>
      <w:r>
        <w:rPr>
          <w:rFonts w:hint="default" w:ascii="Times New Roman" w:hAnsi="Times New Roman" w:eastAsia="serif" w:cs="Times New Roman"/>
          <w:i w:val="0"/>
          <w:iCs w:val="0"/>
          <w:caps w:val="0"/>
          <w:spacing w:val="0"/>
          <w:sz w:val="21"/>
          <w:szCs w:val="21"/>
          <w:shd w:val="clear" w:fill="FFFFFF"/>
        </w:rPr>
        <w:t>Legea nr 272/2004 privind protecția și promovarea drepturilor copilului</w:t>
      </w:r>
      <w:r>
        <w:rPr>
          <w:rFonts w:hint="default" w:ascii="Times New Roman" w:hAnsi="Times New Roman" w:eastAsia="sans-serif" w:cs="Times New Roman"/>
          <w:i w:val="0"/>
          <w:iCs w:val="0"/>
          <w:caps w:val="0"/>
          <w:spacing w:val="0"/>
          <w:sz w:val="21"/>
          <w:szCs w:val="21"/>
          <w:shd w:val="clear" w:fill="FFFFFF"/>
        </w:rPr>
        <w:br w:type="textWrapping"/>
      </w:r>
      <w:r>
        <w:rPr>
          <w:rFonts w:hint="default" w:ascii="Times New Roman" w:hAnsi="Times New Roman" w:eastAsia="serif" w:cs="Times New Roman"/>
          <w:i/>
          <w:iCs/>
          <w:caps w:val="0"/>
          <w:spacing w:val="0"/>
          <w:sz w:val="21"/>
          <w:szCs w:val="21"/>
          <w:shd w:val="clear" w:fill="FFFFFF"/>
        </w:rPr>
        <w:t>- Capitolul II Drepturile copilului – Sectiunea I Drepturi și libertăți civile</w:t>
      </w:r>
      <w:r>
        <w:rPr>
          <w:rFonts w:hint="default" w:ascii="Times New Roman" w:hAnsi="Times New Roman" w:eastAsia="sans-serif" w:cs="Times New Roman"/>
          <w:i/>
          <w:iCs/>
          <w:caps w:val="0"/>
          <w:spacing w:val="0"/>
          <w:sz w:val="21"/>
          <w:szCs w:val="21"/>
          <w:shd w:val="clear" w:fill="FFFFFF"/>
        </w:rPr>
        <w:br w:type="textWrapping"/>
      </w:r>
      <w:r>
        <w:rPr>
          <w:rFonts w:hint="default" w:ascii="Times New Roman" w:hAnsi="Times New Roman" w:eastAsia="serif" w:cs="Times New Roman"/>
          <w:i/>
          <w:iCs/>
          <w:caps w:val="0"/>
          <w:spacing w:val="0"/>
          <w:sz w:val="21"/>
          <w:szCs w:val="21"/>
          <w:shd w:val="clear" w:fill="FFFFFF"/>
        </w:rPr>
        <w:t>- Capitolul III Protecția specială a copilului lipsit temporar sau definitiv de ocrotirea</w:t>
      </w:r>
      <w:r>
        <w:rPr>
          <w:rFonts w:hint="default" w:ascii="Times New Roman" w:hAnsi="Times New Roman" w:eastAsia="serif" w:cs="Times New Roman"/>
          <w:i/>
          <w:iCs/>
          <w:caps w:val="0"/>
          <w:spacing w:val="0"/>
          <w:sz w:val="21"/>
          <w:szCs w:val="21"/>
          <w:shd w:val="clear" w:fill="FFFFFF"/>
          <w:lang w:val="ro-RO"/>
        </w:rPr>
        <w:t xml:space="preserve"> </w:t>
      </w:r>
      <w:r>
        <w:rPr>
          <w:rFonts w:hint="default" w:ascii="Times New Roman" w:hAnsi="Times New Roman" w:eastAsia="serif" w:cs="Times New Roman"/>
          <w:i/>
          <w:iCs/>
          <w:caps w:val="0"/>
          <w:spacing w:val="0"/>
          <w:sz w:val="21"/>
          <w:szCs w:val="21"/>
          <w:shd w:val="clear" w:fill="FFFFFF"/>
        </w:rPr>
        <w:t>părinților săi</w:t>
      </w:r>
      <w:r>
        <w:rPr>
          <w:rFonts w:hint="default" w:ascii="Times New Roman" w:hAnsi="Times New Roman" w:eastAsia="sans-serif" w:cs="Times New Roman"/>
          <w:i/>
          <w:iCs/>
          <w:caps w:val="0"/>
          <w:spacing w:val="0"/>
          <w:sz w:val="21"/>
          <w:szCs w:val="21"/>
          <w:shd w:val="clear" w:fill="FFFFFF"/>
        </w:rPr>
        <w:br w:type="textWrapping"/>
      </w:r>
      <w:r>
        <w:rPr>
          <w:rFonts w:hint="default" w:ascii="Times New Roman" w:hAnsi="Times New Roman" w:eastAsia="serif" w:cs="Times New Roman"/>
          <w:i/>
          <w:iCs/>
          <w:caps w:val="0"/>
          <w:spacing w:val="0"/>
          <w:sz w:val="21"/>
          <w:szCs w:val="21"/>
          <w:shd w:val="clear" w:fill="FFFFFF"/>
        </w:rPr>
        <w:t>- Capitolul VI Protecția copilului împotriva abuzului, neglijării, exploatării și a oricărei</w:t>
      </w:r>
      <w:r>
        <w:rPr>
          <w:rFonts w:hint="default" w:ascii="Times New Roman" w:hAnsi="Times New Roman" w:eastAsia="serif" w:cs="Times New Roman"/>
          <w:i/>
          <w:iCs/>
          <w:caps w:val="0"/>
          <w:spacing w:val="0"/>
          <w:sz w:val="21"/>
          <w:szCs w:val="21"/>
          <w:shd w:val="clear" w:fill="FFFFFF"/>
          <w:lang w:val="ro-RO"/>
        </w:rPr>
        <w:t xml:space="preserve"> </w:t>
      </w:r>
      <w:r>
        <w:rPr>
          <w:rFonts w:hint="default" w:ascii="Times New Roman" w:hAnsi="Times New Roman" w:eastAsia="serif" w:cs="Times New Roman"/>
          <w:i/>
          <w:iCs/>
          <w:caps w:val="0"/>
          <w:spacing w:val="0"/>
          <w:sz w:val="21"/>
          <w:szCs w:val="21"/>
          <w:shd w:val="clear" w:fill="FFFFFF"/>
        </w:rPr>
        <w:t>forme de violență</w:t>
      </w:r>
      <w:r>
        <w:rPr>
          <w:rFonts w:hint="default" w:ascii="Times New Roman" w:hAnsi="Times New Roman" w:eastAsia="sans-serif" w:cs="Times New Roman"/>
          <w:i/>
          <w:iCs/>
          <w:caps w:val="0"/>
          <w:spacing w:val="0"/>
          <w:sz w:val="21"/>
          <w:szCs w:val="21"/>
          <w:shd w:val="clear" w:fill="FFFFFF"/>
        </w:rPr>
        <w:br w:type="textWrapping"/>
      </w:r>
    </w:p>
    <w:p w14:paraId="07E6570C">
      <w:pPr>
        <w:numPr>
          <w:ilvl w:val="0"/>
          <w:numId w:val="4"/>
        </w:numPr>
        <w:spacing w:after="0" w:line="240" w:lineRule="auto"/>
        <w:ind w:left="660" w:leftChars="300" w:right="-440" w:rightChars="-200" w:firstLine="0" w:firstLineChars="0"/>
        <w:jc w:val="both"/>
        <w:rPr>
          <w:rFonts w:hint="default" w:ascii="Times New Roman" w:hAnsi="Times New Roman" w:eastAsia="sans-serif" w:cs="Times New Roman"/>
          <w:i/>
          <w:iCs/>
          <w:caps w:val="0"/>
          <w:spacing w:val="0"/>
          <w:sz w:val="21"/>
          <w:szCs w:val="21"/>
          <w:shd w:val="clear" w:fill="FFFFFF"/>
        </w:rPr>
      </w:pPr>
      <w:r>
        <w:rPr>
          <w:rFonts w:hint="default" w:ascii="Times New Roman" w:hAnsi="Times New Roman" w:eastAsia="serif" w:cs="Times New Roman"/>
          <w:i w:val="0"/>
          <w:iCs w:val="0"/>
          <w:caps w:val="0"/>
          <w:spacing w:val="0"/>
          <w:sz w:val="21"/>
          <w:szCs w:val="21"/>
          <w:shd w:val="clear" w:fill="FFFFFF"/>
        </w:rPr>
        <w:t>Ordinul nr 25/2019 privind aprobarea standardelor minime de calitate pentru serviciile sociale</w:t>
      </w:r>
      <w:r>
        <w:rPr>
          <w:rFonts w:hint="default" w:ascii="Times New Roman" w:hAnsi="Times New Roman" w:eastAsia="serif" w:cs="Times New Roman"/>
          <w:i w:val="0"/>
          <w:iCs w:val="0"/>
          <w:caps w:val="0"/>
          <w:spacing w:val="0"/>
          <w:sz w:val="21"/>
          <w:szCs w:val="21"/>
          <w:shd w:val="clear" w:fill="FFFFFF"/>
          <w:lang w:val="ro-RO"/>
        </w:rPr>
        <w:t xml:space="preserve"> </w:t>
      </w:r>
      <w:r>
        <w:rPr>
          <w:rFonts w:hint="default" w:ascii="Times New Roman" w:hAnsi="Times New Roman" w:eastAsia="serif" w:cs="Times New Roman"/>
          <w:i w:val="0"/>
          <w:iCs w:val="0"/>
          <w:caps w:val="0"/>
          <w:spacing w:val="0"/>
          <w:sz w:val="21"/>
          <w:szCs w:val="21"/>
          <w:shd w:val="clear" w:fill="FFFFFF"/>
        </w:rPr>
        <w:t xml:space="preserve">de tip rezidenţial destinate copiilor din sistemul de protecţie specială - </w:t>
      </w:r>
      <w:r>
        <w:rPr>
          <w:rFonts w:hint="default" w:ascii="Times New Roman" w:hAnsi="Times New Roman" w:eastAsia="serif" w:cs="Times New Roman"/>
          <w:b/>
          <w:bCs/>
          <w:i w:val="0"/>
          <w:iCs w:val="0"/>
          <w:caps w:val="0"/>
          <w:spacing w:val="0"/>
          <w:sz w:val="21"/>
          <w:szCs w:val="21"/>
          <w:shd w:val="clear" w:fill="FFFFFF"/>
        </w:rPr>
        <w:t>Anexa 1</w:t>
      </w:r>
      <w:r>
        <w:rPr>
          <w:rFonts w:hint="default" w:ascii="Times New Roman" w:hAnsi="Times New Roman" w:eastAsia="serif" w:cs="Times New Roman"/>
          <w:i w:val="0"/>
          <w:iCs w:val="0"/>
          <w:caps w:val="0"/>
          <w:spacing w:val="0"/>
          <w:sz w:val="21"/>
          <w:szCs w:val="21"/>
          <w:shd w:val="clear" w:fill="FFFFFF"/>
        </w:rPr>
        <w:t xml:space="preserve"> Standarde</w:t>
      </w:r>
      <w:r>
        <w:rPr>
          <w:rFonts w:hint="default" w:ascii="Times New Roman" w:hAnsi="Times New Roman" w:eastAsia="serif" w:cs="Times New Roman"/>
          <w:i w:val="0"/>
          <w:iCs w:val="0"/>
          <w:caps w:val="0"/>
          <w:spacing w:val="0"/>
          <w:sz w:val="21"/>
          <w:szCs w:val="21"/>
          <w:shd w:val="clear" w:fill="FFFFFF"/>
          <w:lang w:val="ro-RO"/>
        </w:rPr>
        <w:t xml:space="preserve"> </w:t>
      </w:r>
      <w:r>
        <w:rPr>
          <w:rFonts w:hint="default" w:ascii="Times New Roman" w:hAnsi="Times New Roman" w:eastAsia="serif" w:cs="Times New Roman"/>
          <w:i w:val="0"/>
          <w:iCs w:val="0"/>
          <w:caps w:val="0"/>
          <w:spacing w:val="0"/>
          <w:sz w:val="21"/>
          <w:szCs w:val="21"/>
          <w:shd w:val="clear" w:fill="FFFFFF"/>
        </w:rPr>
        <w:t>minime de calitate pentru serviciile sociale cu cazare, organizate ca centre rezidenţiale pentru</w:t>
      </w:r>
      <w:r>
        <w:rPr>
          <w:rFonts w:hint="default" w:ascii="Times New Roman" w:hAnsi="Times New Roman" w:eastAsia="serif" w:cs="Times New Roman"/>
          <w:i w:val="0"/>
          <w:iCs w:val="0"/>
          <w:caps w:val="0"/>
          <w:spacing w:val="0"/>
          <w:sz w:val="21"/>
          <w:szCs w:val="21"/>
          <w:shd w:val="clear" w:fill="FFFFFF"/>
          <w:lang w:val="ro-RO"/>
        </w:rPr>
        <w:t xml:space="preserve"> </w:t>
      </w:r>
      <w:r>
        <w:rPr>
          <w:rFonts w:hint="default" w:ascii="Times New Roman" w:hAnsi="Times New Roman" w:eastAsia="serif" w:cs="Times New Roman"/>
          <w:i w:val="0"/>
          <w:iCs w:val="0"/>
          <w:caps w:val="0"/>
          <w:spacing w:val="0"/>
          <w:sz w:val="21"/>
          <w:szCs w:val="21"/>
          <w:shd w:val="clear" w:fill="FFFFFF"/>
        </w:rPr>
        <w:t>copilul separat temporar sau definitiv de părinţii săi;</w:t>
      </w:r>
      <w:r>
        <w:rPr>
          <w:rFonts w:hint="default" w:ascii="Times New Roman" w:hAnsi="Times New Roman" w:eastAsia="sans-serif" w:cs="Times New Roman"/>
          <w:i w:val="0"/>
          <w:iCs w:val="0"/>
          <w:caps w:val="0"/>
          <w:spacing w:val="0"/>
          <w:sz w:val="21"/>
          <w:szCs w:val="21"/>
          <w:shd w:val="clear" w:fill="FFFFFF"/>
        </w:rPr>
        <w:br w:type="textWrapping"/>
      </w:r>
      <w:r>
        <w:rPr>
          <w:rFonts w:hint="default" w:ascii="Times New Roman" w:hAnsi="Times New Roman" w:eastAsia="serif" w:cs="Times New Roman"/>
          <w:i/>
          <w:iCs/>
          <w:caps w:val="0"/>
          <w:spacing w:val="0"/>
          <w:sz w:val="21"/>
          <w:szCs w:val="21"/>
          <w:shd w:val="clear" w:fill="FFFFFF"/>
        </w:rPr>
        <w:t>- Standarde de calitate privind protecția copilului în centrul de plasament – prezentare</w:t>
      </w:r>
      <w:r>
        <w:rPr>
          <w:rFonts w:hint="default" w:ascii="Times New Roman" w:hAnsi="Times New Roman" w:eastAsia="sans-serif" w:cs="Times New Roman"/>
          <w:i/>
          <w:iCs/>
          <w:caps w:val="0"/>
          <w:spacing w:val="0"/>
          <w:sz w:val="21"/>
          <w:szCs w:val="21"/>
          <w:shd w:val="clear" w:fill="FFFFFF"/>
        </w:rPr>
        <w:br w:type="textWrapping"/>
      </w:r>
      <w:r>
        <w:rPr>
          <w:rFonts w:hint="default" w:ascii="Times New Roman" w:hAnsi="Times New Roman" w:eastAsia="serif" w:cs="Times New Roman"/>
          <w:i/>
          <w:iCs/>
          <w:caps w:val="0"/>
          <w:spacing w:val="0"/>
          <w:sz w:val="21"/>
          <w:szCs w:val="21"/>
          <w:shd w:val="clear" w:fill="FFFFFF"/>
        </w:rPr>
        <w:t>- Atitudinea față de copil si deontologia profesiei</w:t>
      </w:r>
      <w:r>
        <w:rPr>
          <w:rFonts w:hint="default" w:ascii="Times New Roman" w:hAnsi="Times New Roman" w:eastAsia="sans-serif" w:cs="Times New Roman"/>
          <w:i/>
          <w:iCs/>
          <w:caps w:val="0"/>
          <w:spacing w:val="0"/>
          <w:sz w:val="21"/>
          <w:szCs w:val="21"/>
          <w:shd w:val="clear" w:fill="FFFFFF"/>
        </w:rPr>
        <w:br w:type="textWrapping"/>
      </w:r>
      <w:r>
        <w:rPr>
          <w:rFonts w:hint="default" w:ascii="Times New Roman" w:hAnsi="Times New Roman" w:eastAsia="serif" w:cs="Times New Roman"/>
          <w:i/>
          <w:iCs/>
          <w:caps w:val="0"/>
          <w:spacing w:val="0"/>
          <w:sz w:val="21"/>
          <w:szCs w:val="21"/>
          <w:shd w:val="clear" w:fill="FFFFFF"/>
        </w:rPr>
        <w:t>- Modelul familial al relației cu copiii si al relației dintre copii</w:t>
      </w:r>
      <w:r>
        <w:rPr>
          <w:rFonts w:hint="default" w:ascii="Times New Roman" w:hAnsi="Times New Roman" w:eastAsia="sans-serif" w:cs="Times New Roman"/>
          <w:i/>
          <w:iCs/>
          <w:caps w:val="0"/>
          <w:spacing w:val="0"/>
          <w:sz w:val="21"/>
          <w:szCs w:val="21"/>
          <w:shd w:val="clear" w:fill="FFFFFF"/>
        </w:rPr>
        <w:br w:type="textWrapping"/>
      </w:r>
      <w:r>
        <w:rPr>
          <w:rFonts w:hint="default" w:ascii="Times New Roman" w:hAnsi="Times New Roman" w:eastAsia="serif" w:cs="Times New Roman"/>
          <w:i/>
          <w:iCs/>
          <w:caps w:val="0"/>
          <w:spacing w:val="0"/>
          <w:sz w:val="21"/>
          <w:szCs w:val="21"/>
          <w:shd w:val="clear" w:fill="FFFFFF"/>
        </w:rPr>
        <w:t>- Jocul si organizarea timpului liber în centrul de plasament</w:t>
      </w:r>
      <w:r>
        <w:rPr>
          <w:rFonts w:hint="default" w:ascii="Times New Roman" w:hAnsi="Times New Roman" w:eastAsia="sans-serif" w:cs="Times New Roman"/>
          <w:i/>
          <w:iCs/>
          <w:caps w:val="0"/>
          <w:spacing w:val="0"/>
          <w:sz w:val="21"/>
          <w:szCs w:val="21"/>
          <w:shd w:val="clear" w:fill="FFFFFF"/>
        </w:rPr>
        <w:br w:type="textWrapping"/>
      </w:r>
      <w:r>
        <w:rPr>
          <w:rFonts w:hint="default" w:ascii="Times New Roman" w:hAnsi="Times New Roman" w:eastAsia="serif" w:cs="Times New Roman"/>
          <w:i/>
          <w:iCs/>
          <w:caps w:val="0"/>
          <w:spacing w:val="0"/>
          <w:sz w:val="21"/>
          <w:szCs w:val="21"/>
          <w:shd w:val="clear" w:fill="FFFFFF"/>
        </w:rPr>
        <w:t>- Comunicarea</w:t>
      </w:r>
      <w:r>
        <w:rPr>
          <w:rFonts w:hint="default" w:ascii="Times New Roman" w:hAnsi="Times New Roman" w:eastAsia="sans-serif" w:cs="Times New Roman"/>
          <w:i/>
          <w:iCs/>
          <w:caps w:val="0"/>
          <w:spacing w:val="0"/>
          <w:sz w:val="21"/>
          <w:szCs w:val="21"/>
          <w:shd w:val="clear" w:fill="FFFFFF"/>
        </w:rPr>
        <w:br w:type="textWrapping"/>
      </w:r>
    </w:p>
    <w:p w14:paraId="0F844F59">
      <w:pPr>
        <w:numPr>
          <w:numId w:val="0"/>
        </w:numPr>
        <w:spacing w:after="0" w:line="240" w:lineRule="auto"/>
        <w:ind w:leftChars="300" w:right="-440" w:rightChars="-200"/>
        <w:jc w:val="both"/>
        <w:rPr>
          <w:rFonts w:hint="default" w:ascii="Times New Roman" w:hAnsi="Times New Roman" w:eastAsia="serif" w:cs="Times New Roman"/>
          <w:i w:val="0"/>
          <w:iCs w:val="0"/>
          <w:caps w:val="0"/>
          <w:spacing w:val="0"/>
          <w:sz w:val="21"/>
          <w:szCs w:val="21"/>
          <w:shd w:val="clear" w:fill="FFFFFF"/>
        </w:rPr>
      </w:pPr>
      <w:r>
        <w:rPr>
          <w:rFonts w:hint="default" w:ascii="Times New Roman" w:hAnsi="Times New Roman" w:eastAsia="serif" w:cs="Times New Roman"/>
          <w:i w:val="0"/>
          <w:iCs w:val="0"/>
          <w:caps w:val="0"/>
          <w:spacing w:val="0"/>
          <w:sz w:val="21"/>
          <w:szCs w:val="21"/>
          <w:shd w:val="clear" w:fill="FFFFFF"/>
        </w:rPr>
        <w:t xml:space="preserve">3. Legea nr. 319/2006 a securităţii şi sănătăţii în muncă, </w:t>
      </w:r>
      <w:r>
        <w:rPr>
          <w:rFonts w:hint="default" w:ascii="Times New Roman" w:hAnsi="Times New Roman" w:eastAsia="serif" w:cs="Times New Roman"/>
          <w:i w:val="0"/>
          <w:iCs w:val="0"/>
          <w:caps w:val="0"/>
          <w:spacing w:val="0"/>
          <w:sz w:val="21"/>
          <w:szCs w:val="21"/>
          <w:shd w:val="clear" w:fill="FFFFFF"/>
          <w:lang w:val="en-GB"/>
        </w:rPr>
        <w:t>cu modific</w:t>
      </w:r>
      <w:r>
        <w:rPr>
          <w:rFonts w:hint="default" w:ascii="Times New Roman" w:hAnsi="Times New Roman" w:eastAsia="serif" w:cs="Times New Roman"/>
          <w:i w:val="0"/>
          <w:iCs w:val="0"/>
          <w:caps w:val="0"/>
          <w:spacing w:val="0"/>
          <w:sz w:val="21"/>
          <w:szCs w:val="21"/>
          <w:shd w:val="clear" w:fill="FFFFFF"/>
          <w:lang w:val="ro-RO"/>
        </w:rPr>
        <w:t>ări si completari ulteriore</w:t>
      </w:r>
    </w:p>
    <w:p w14:paraId="4BABA916">
      <w:pPr>
        <w:numPr>
          <w:ilvl w:val="0"/>
          <w:numId w:val="0"/>
        </w:numPr>
        <w:spacing w:after="0" w:line="240" w:lineRule="auto"/>
        <w:ind w:leftChars="300" w:right="-440" w:rightChars="-200" w:firstLine="210" w:firstLineChars="100"/>
        <w:jc w:val="both"/>
        <w:rPr>
          <w:rFonts w:hint="default" w:ascii="Times New Roman" w:hAnsi="Times New Roman" w:eastAsia="serif" w:cs="Times New Roman"/>
          <w:i/>
          <w:iCs/>
          <w:caps w:val="0"/>
          <w:spacing w:val="0"/>
          <w:sz w:val="21"/>
          <w:szCs w:val="21"/>
          <w:shd w:val="clear" w:fill="FFFFFF"/>
        </w:rPr>
      </w:pPr>
      <w:r>
        <w:rPr>
          <w:rFonts w:hint="default" w:ascii="Times New Roman" w:hAnsi="Times New Roman" w:eastAsia="serif" w:cs="Times New Roman"/>
          <w:i/>
          <w:iCs/>
          <w:caps w:val="0"/>
          <w:spacing w:val="0"/>
          <w:sz w:val="21"/>
          <w:szCs w:val="21"/>
          <w:shd w:val="clear" w:fill="FFFFFF"/>
        </w:rPr>
        <w:t>Capitolul III Secțiunea I obligatii</w:t>
      </w:r>
      <w:r>
        <w:rPr>
          <w:rFonts w:hint="default" w:ascii="Times New Roman" w:hAnsi="Times New Roman" w:eastAsia="serif" w:cs="Times New Roman"/>
          <w:i/>
          <w:iCs/>
          <w:caps w:val="0"/>
          <w:spacing w:val="0"/>
          <w:sz w:val="21"/>
          <w:szCs w:val="21"/>
          <w:shd w:val="clear" w:fill="FFFFFF"/>
          <w:lang w:val="en-GB"/>
        </w:rPr>
        <w:t xml:space="preserve"> </w:t>
      </w:r>
      <w:r>
        <w:rPr>
          <w:rFonts w:hint="default" w:ascii="Times New Roman" w:hAnsi="Times New Roman" w:eastAsia="serif" w:cs="Times New Roman"/>
          <w:i/>
          <w:iCs/>
          <w:caps w:val="0"/>
          <w:spacing w:val="0"/>
          <w:sz w:val="21"/>
          <w:szCs w:val="21"/>
          <w:shd w:val="clear" w:fill="FFFFFF"/>
        </w:rPr>
        <w:t xml:space="preserve">generale ale angajatorilor; </w:t>
      </w:r>
    </w:p>
    <w:p w14:paraId="1231E384">
      <w:pPr>
        <w:spacing w:after="0" w:line="240" w:lineRule="auto"/>
        <w:ind w:left="1043" w:leftChars="400" w:right="-440" w:rightChars="-200" w:hanging="163" w:hangingChars="78"/>
        <w:jc w:val="both"/>
        <w:rPr>
          <w:rFonts w:hint="default" w:ascii="Times New Roman" w:hAnsi="Times New Roman" w:eastAsia="sans-serif" w:cs="Times New Roman"/>
          <w:i/>
          <w:iCs/>
          <w:caps w:val="0"/>
          <w:spacing w:val="0"/>
          <w:sz w:val="21"/>
          <w:szCs w:val="21"/>
          <w:shd w:val="clear" w:fill="FFFFFF"/>
        </w:rPr>
      </w:pPr>
      <w:r>
        <w:rPr>
          <w:rFonts w:hint="default" w:ascii="Times New Roman" w:hAnsi="Times New Roman" w:eastAsia="serif" w:cs="Times New Roman"/>
          <w:i/>
          <w:iCs/>
          <w:caps w:val="0"/>
          <w:spacing w:val="0"/>
          <w:sz w:val="21"/>
          <w:szCs w:val="21"/>
          <w:shd w:val="clear" w:fill="FFFFFF"/>
        </w:rPr>
        <w:t>Capitolul IV obligatiile lucratorilor;</w:t>
      </w:r>
      <w:r>
        <w:rPr>
          <w:rFonts w:hint="default" w:ascii="Times New Roman" w:hAnsi="Times New Roman" w:eastAsia="sans-serif" w:cs="Times New Roman"/>
          <w:i/>
          <w:iCs/>
          <w:caps w:val="0"/>
          <w:spacing w:val="0"/>
          <w:sz w:val="21"/>
          <w:szCs w:val="21"/>
          <w:shd w:val="clear" w:fill="FFFFFF"/>
        </w:rPr>
        <w:br w:type="textWrapping"/>
      </w:r>
    </w:p>
    <w:p w14:paraId="5CD7DB5A">
      <w:pPr>
        <w:spacing w:after="0" w:line="240" w:lineRule="auto"/>
        <w:ind w:left="660" w:leftChars="300" w:right="-440" w:rightChars="-200" w:firstLine="0" w:firstLineChars="0"/>
        <w:jc w:val="both"/>
        <w:rPr>
          <w:rFonts w:hint="default" w:ascii="Times New Roman" w:hAnsi="Times New Roman" w:cs="Times New Roman"/>
          <w:i/>
          <w:color w:val="000000" w:themeColor="text1"/>
          <w:sz w:val="21"/>
          <w:szCs w:val="21"/>
          <w:u w:val="single"/>
          <w:lang w:val="ro-RO"/>
          <w14:textFill>
            <w14:solidFill>
              <w14:schemeClr w14:val="tx1"/>
            </w14:solidFill>
          </w14:textFill>
        </w:rPr>
      </w:pPr>
      <w:r>
        <w:rPr>
          <w:rFonts w:hint="default" w:ascii="Times New Roman" w:hAnsi="Times New Roman" w:eastAsia="serif" w:cs="Times New Roman"/>
          <w:i w:val="0"/>
          <w:iCs w:val="0"/>
          <w:caps w:val="0"/>
          <w:color w:val="000000" w:themeColor="text1"/>
          <w:spacing w:val="0"/>
          <w:sz w:val="21"/>
          <w:szCs w:val="21"/>
          <w:shd w:val="clear" w:fill="FFFFFF"/>
          <w14:textFill>
            <w14:solidFill>
              <w14:schemeClr w14:val="tx1"/>
            </w14:solidFill>
          </w14:textFill>
        </w:rPr>
        <w:t>4. Regulamentul de organizare și funcționare a DGASPC S3</w:t>
      </w:r>
      <w:r>
        <w:rPr>
          <w:rFonts w:hint="default" w:ascii="Times New Roman" w:hAnsi="Times New Roman" w:eastAsia="serif" w:cs="Times New Roman"/>
          <w:i w:val="0"/>
          <w:iCs w:val="0"/>
          <w:caps w:val="0"/>
          <w:color w:val="000000" w:themeColor="text1"/>
          <w:spacing w:val="0"/>
          <w:sz w:val="21"/>
          <w:szCs w:val="21"/>
          <w:shd w:val="clear" w:fill="FFFFFF"/>
          <w:lang w:val="en-GB"/>
          <w14:textFill>
            <w14:solidFill>
              <w14:schemeClr w14:val="tx1"/>
            </w14:solidFill>
          </w14:textFill>
        </w:rPr>
        <w:t xml:space="preserve"> </w:t>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"http://www.dgaspc3.ro/utile/activitate-organizare/rof/" \h </w:instrText>
      </w:r>
      <w:r>
        <w:rPr>
          <w:rFonts w:hint="default" w:ascii="Times New Roman" w:hAnsi="Times New Roman" w:cs="Times New Roman"/>
          <w:sz w:val="21"/>
          <w:szCs w:val="21"/>
        </w:rPr>
        <w:fldChar w:fldCharType="separate"/>
      </w:r>
      <w:r>
        <w:rPr>
          <w:rFonts w:hint="default" w:ascii="Times New Roman" w:hAnsi="Times New Roman" w:cs="Times New Roman"/>
          <w:color w:val="0000FF"/>
          <w:sz w:val="21"/>
          <w:szCs w:val="21"/>
          <w:u w:val="single" w:color="0000FF"/>
        </w:rPr>
        <w:t>http://www.dgaspc3.ro/utile/activitate-organizare/rof/</w:t>
      </w:r>
      <w:r>
        <w:rPr>
          <w:rFonts w:hint="default" w:ascii="Times New Roman" w:hAnsi="Times New Roman" w:cs="Times New Roman"/>
          <w:color w:val="0000FF"/>
          <w:sz w:val="21"/>
          <w:szCs w:val="21"/>
          <w:u w:val="single" w:color="0000FF"/>
        </w:rPr>
        <w:fldChar w:fldCharType="end"/>
      </w:r>
      <w:r>
        <w:rPr>
          <w:rFonts w:hint="default" w:ascii="Times New Roman" w:hAnsi="Times New Roman" w:cs="Times New Roman"/>
          <w:sz w:val="21"/>
          <w:szCs w:val="21"/>
        </w:rPr>
        <w:t>;</w:t>
      </w:r>
      <w:r>
        <w:rPr>
          <w:rFonts w:hint="default" w:ascii="Times New Roman" w:hAnsi="Times New Roman" w:eastAsia="serif" w:cs="Times New Roman"/>
          <w:i w:val="0"/>
          <w:iCs w:val="0"/>
          <w:caps w:val="0"/>
          <w:color w:val="000000" w:themeColor="text1"/>
          <w:spacing w:val="0"/>
          <w:sz w:val="21"/>
          <w:szCs w:val="21"/>
          <w:shd w:val="clear" w:fill="FFFFFF"/>
          <w:lang w:val="en-GB"/>
          <w14:textFill>
            <w14:solidFill>
              <w14:schemeClr w14:val="tx1"/>
            </w14:solidFill>
          </w14:textFill>
        </w:rPr>
        <w:t xml:space="preserve"> - Cap. VII - Sectiunea VII - Complex de Servicii “ Noi Orizonturi”</w:t>
      </w:r>
      <w:r>
        <w:rPr>
          <w:rFonts w:hint="default" w:ascii="Times New Roman" w:hAnsi="Times New Roman" w:eastAsia="sans-serif" w:cs="Times New Roman"/>
          <w:i w:val="0"/>
          <w:iCs w:val="0"/>
          <w:caps w:val="0"/>
          <w:color w:val="FF0000"/>
          <w:spacing w:val="0"/>
          <w:sz w:val="21"/>
          <w:szCs w:val="21"/>
          <w:shd w:val="clear" w:fill="FFFFFF"/>
        </w:rPr>
        <w:br w:type="textWrapping"/>
      </w:r>
    </w:p>
    <w:p w14:paraId="0A590931">
      <w:pPr>
        <w:numPr>
          <w:ilvl w:val="0"/>
          <w:numId w:val="5"/>
        </w:numPr>
        <w:tabs>
          <w:tab w:val="clear" w:pos="420"/>
        </w:tabs>
        <w:spacing w:after="0" w:line="240" w:lineRule="auto"/>
        <w:ind w:left="660" w:leftChars="0" w:right="-440" w:rightChars="-200" w:firstLine="20" w:firstLineChars="0"/>
        <w:jc w:val="both"/>
        <w:rPr>
          <w:rFonts w:hint="default" w:ascii="Times New Roman" w:hAnsi="Times New Roman"/>
          <w:b/>
          <w:bCs/>
          <w:i w:val="0"/>
          <w:iCs/>
          <w:color w:val="000000" w:themeColor="text1"/>
          <w:sz w:val="21"/>
          <w:szCs w:val="21"/>
          <w:u w:val="none"/>
          <w:lang w:val="ro-RO"/>
          <w14:textFill>
            <w14:solidFill>
              <w14:schemeClr w14:val="tx1"/>
            </w14:solidFill>
          </w14:textFill>
        </w:rPr>
      </w:pPr>
      <w:r>
        <w:rPr>
          <w:rFonts w:hint="default" w:ascii="Times New Roman" w:hAnsi="Times New Roman"/>
          <w:b/>
          <w:bCs/>
          <w:i w:val="0"/>
          <w:iCs/>
          <w:color w:val="000000" w:themeColor="text1"/>
          <w:sz w:val="21"/>
          <w:szCs w:val="21"/>
          <w:u w:val="none"/>
          <w:lang w:val="ro-RO"/>
          <w14:textFill>
            <w14:solidFill>
              <w14:schemeClr w14:val="tx1"/>
            </w14:solidFill>
          </w14:textFill>
        </w:rPr>
        <w:t>1 post EDUCATOR</w:t>
      </w:r>
    </w:p>
    <w:p w14:paraId="585FF049">
      <w:pPr>
        <w:spacing w:after="0" w:line="240" w:lineRule="auto"/>
        <w:ind w:right="-440" w:rightChars="-200" w:firstLine="1051" w:firstLineChars="500"/>
        <w:jc w:val="both"/>
        <w:rPr>
          <w:rFonts w:hint="default" w:ascii="Times New Roman" w:hAnsi="Times New Roman"/>
          <w:b/>
          <w:bCs/>
          <w:i w:val="0"/>
          <w:iCs/>
          <w:color w:val="000000" w:themeColor="text1"/>
          <w:sz w:val="21"/>
          <w:szCs w:val="21"/>
          <w:u w:val="none"/>
          <w:lang w:val="ro-RO"/>
          <w14:textFill>
            <w14:solidFill>
              <w14:schemeClr w14:val="tx1"/>
            </w14:solidFill>
          </w14:textFill>
        </w:rPr>
      </w:pPr>
    </w:p>
    <w:p w14:paraId="2A238A08">
      <w:pPr>
        <w:pStyle w:val="11"/>
        <w:spacing w:after="0" w:line="240" w:lineRule="auto"/>
        <w:ind w:left="440" w:leftChars="200" w:right="-440" w:rightChars="-200" w:firstLine="211" w:firstLineChars="100"/>
        <w:jc w:val="both"/>
        <w:rPr>
          <w:rFonts w:hint="default" w:ascii="Times New Roman" w:hAnsi="Times New Roman" w:eastAsia="SimSun" w:cs="Times New Roman"/>
          <w:sz w:val="21"/>
          <w:szCs w:val="21"/>
        </w:rPr>
      </w:pPr>
      <w:r>
        <w:rPr>
          <w:rFonts w:hint="default" w:ascii="Times New Roman" w:hAnsi="Times New Roman" w:eastAsia="SimSun" w:cs="Times New Roman"/>
          <w:b/>
          <w:bCs/>
          <w:sz w:val="21"/>
          <w:szCs w:val="21"/>
          <w:u w:val="single"/>
        </w:rPr>
        <w:t>Condiții specifice de participare:</w:t>
      </w:r>
      <w:r>
        <w:rPr>
          <w:rFonts w:hint="default" w:ascii="Times New Roman" w:hAnsi="Times New Roman" w:eastAsia="SimSun" w:cs="Times New Roman"/>
          <w:sz w:val="21"/>
          <w:szCs w:val="21"/>
        </w:rPr>
        <w:t xml:space="preserve"> </w:t>
      </w:r>
    </w:p>
    <w:p w14:paraId="6EA1149D">
      <w:pPr>
        <w:pStyle w:val="11"/>
        <w:spacing w:after="0" w:line="240" w:lineRule="auto"/>
        <w:ind w:left="440" w:leftChars="200" w:right="-440" w:rightChars="-200" w:firstLine="0" w:firstLineChars="0"/>
        <w:jc w:val="both"/>
        <w:rPr>
          <w:rFonts w:hint="default" w:ascii="Times New Roman" w:hAnsi="Times New Roman" w:eastAsia="SimSun" w:cs="Times New Roman"/>
          <w:sz w:val="21"/>
          <w:szCs w:val="21"/>
        </w:rPr>
      </w:pPr>
    </w:p>
    <w:p w14:paraId="307C9A1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660" w:leftChars="300" w:right="-440" w:rightChars="-200" w:firstLine="0" w:firstLineChars="0"/>
        <w:rPr>
          <w:rFonts w:hint="default" w:ascii="Times New Roman" w:hAnsi="Times New Roman" w:cs="Times New Roman"/>
          <w:i w:val="0"/>
          <w:iCs/>
          <w:caps w:val="0"/>
          <w:color w:val="000000"/>
          <w:spacing w:val="0"/>
          <w:sz w:val="21"/>
          <w:szCs w:val="21"/>
        </w:rPr>
      </w:pPr>
      <w:r>
        <w:rPr>
          <w:rFonts w:hint="default" w:ascii="Times New Roman" w:hAnsi="Times New Roman" w:cs="Times New Roman"/>
          <w:i w:val="0"/>
          <w:iCs w:val="0"/>
          <w:caps w:val="0"/>
          <w:color w:val="000000"/>
          <w:spacing w:val="0"/>
          <w:sz w:val="21"/>
          <w:szCs w:val="21"/>
          <w:shd w:val="clear" w:fill="FFFFFF"/>
        </w:rPr>
        <w:t xml:space="preserve">- </w:t>
      </w:r>
      <w:r>
        <w:rPr>
          <w:rFonts w:hint="default" w:ascii="Times New Roman" w:hAnsi="Times New Roman" w:cs="Times New Roman"/>
          <w:i w:val="0"/>
          <w:iCs/>
          <w:color w:val="auto"/>
          <w:sz w:val="21"/>
          <w:szCs w:val="21"/>
        </w:rPr>
        <w:t xml:space="preserve">Studii </w:t>
      </w:r>
      <w:r>
        <w:rPr>
          <w:rFonts w:hint="default" w:ascii="Times New Roman" w:hAnsi="Times New Roman" w:cs="Times New Roman"/>
          <w:i w:val="0"/>
          <w:iCs/>
          <w:color w:val="auto"/>
          <w:sz w:val="21"/>
          <w:szCs w:val="21"/>
          <w:lang w:val="ro-RO"/>
        </w:rPr>
        <w:t>medii liceale absolvite cu diploma de bacalaureat</w:t>
      </w:r>
    </w:p>
    <w:p w14:paraId="2A782DC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660" w:leftChars="300" w:right="-440" w:rightChars="-200" w:firstLine="0" w:firstLineChars="0"/>
        <w:rPr>
          <w:rFonts w:ascii="Times New Roman" w:hAnsi="Times New Roman"/>
          <w:i w:val="0"/>
          <w:iCs/>
          <w:sz w:val="21"/>
          <w:szCs w:val="21"/>
        </w:rPr>
      </w:pPr>
      <w:r>
        <w:rPr>
          <w:rFonts w:hint="default" w:ascii="Times New Roman" w:hAnsi="Times New Roman" w:cs="Times New Roman"/>
          <w:i w:val="0"/>
          <w:iCs w:val="0"/>
          <w:caps w:val="0"/>
          <w:color w:val="000000"/>
          <w:spacing w:val="0"/>
          <w:sz w:val="21"/>
          <w:szCs w:val="21"/>
          <w:shd w:val="clear" w:fill="FFFFFF"/>
        </w:rPr>
        <w:t>-</w:t>
      </w:r>
      <w:r>
        <w:rPr>
          <w:rFonts w:hint="default" w:cs="Times New Roman"/>
          <w:i w:val="0"/>
          <w:iCs w:val="0"/>
          <w:caps w:val="0"/>
          <w:color w:val="000000"/>
          <w:spacing w:val="0"/>
          <w:sz w:val="21"/>
          <w:szCs w:val="21"/>
          <w:shd w:val="clear" w:fill="FFFFFF"/>
          <w:lang w:val="ro-RO"/>
        </w:rPr>
        <w:t xml:space="preserve"> </w:t>
      </w:r>
      <w:r>
        <w:rPr>
          <w:rFonts w:ascii="Times New Roman" w:hAnsi="Times New Roman"/>
          <w:i w:val="0"/>
          <w:iCs/>
          <w:sz w:val="21"/>
          <w:szCs w:val="21"/>
        </w:rPr>
        <w:t>certificat absolvire curs formare educator, nu se solicit</w:t>
      </w:r>
      <w:r>
        <w:rPr>
          <w:rFonts w:ascii="Times New Roman" w:hAnsi="Times New Roman"/>
          <w:i w:val="0"/>
          <w:iCs/>
          <w:sz w:val="21"/>
          <w:szCs w:val="21"/>
          <w:lang w:val="ro-RO"/>
        </w:rPr>
        <w:t>ă</w:t>
      </w:r>
      <w:r>
        <w:rPr>
          <w:rFonts w:ascii="Times New Roman" w:hAnsi="Times New Roman"/>
          <w:i w:val="0"/>
          <w:iCs/>
          <w:sz w:val="21"/>
          <w:szCs w:val="21"/>
        </w:rPr>
        <w:t xml:space="preserve"> vechime in specialitate;</w:t>
      </w:r>
    </w:p>
    <w:p w14:paraId="2820CA6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660" w:leftChars="300" w:right="-440" w:rightChars="-200" w:firstLine="0" w:firstLineChars="0"/>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shd w:val="clear" w:fill="FFFFFF"/>
        </w:rPr>
        <w:t xml:space="preserve">- Program de lucru </w:t>
      </w:r>
      <w:r>
        <w:rPr>
          <w:rFonts w:hint="default" w:cs="Times New Roman"/>
          <w:i w:val="0"/>
          <w:iCs w:val="0"/>
          <w:caps w:val="0"/>
          <w:color w:val="000000"/>
          <w:spacing w:val="0"/>
          <w:sz w:val="21"/>
          <w:szCs w:val="21"/>
          <w:shd w:val="clear" w:fill="FFFFFF"/>
          <w:lang w:val="ro-RO"/>
        </w:rPr>
        <w:t>în ture 12/24 ore zi/ noapte</w:t>
      </w:r>
      <w:r>
        <w:rPr>
          <w:rFonts w:hint="default" w:ascii="Times New Roman" w:hAnsi="Times New Roman" w:cs="Times New Roman"/>
          <w:i w:val="0"/>
          <w:iCs w:val="0"/>
          <w:caps w:val="0"/>
          <w:color w:val="000000"/>
          <w:spacing w:val="0"/>
          <w:sz w:val="21"/>
          <w:szCs w:val="21"/>
          <w:shd w:val="clear" w:fill="FFFFFF"/>
        </w:rPr>
        <w:t>.</w:t>
      </w:r>
    </w:p>
    <w:p w14:paraId="00A7BD75">
      <w:pPr>
        <w:spacing w:after="0" w:line="240" w:lineRule="auto"/>
        <w:ind w:right="-440" w:rightChars="-200" w:firstLine="1050" w:firstLineChars="500"/>
        <w:jc w:val="both"/>
        <w:rPr>
          <w:rFonts w:hint="default" w:ascii="Times New Roman" w:hAnsi="Times New Roman"/>
          <w:i/>
          <w:color w:val="000000" w:themeColor="text1"/>
          <w:sz w:val="21"/>
          <w:szCs w:val="21"/>
          <w:u w:val="single"/>
          <w:lang w:val="ro-RO"/>
          <w14:textFill>
            <w14:solidFill>
              <w14:schemeClr w14:val="tx1"/>
            </w14:solidFill>
          </w14:textFill>
        </w:rPr>
      </w:pPr>
    </w:p>
    <w:p w14:paraId="1056ED8E">
      <w:pPr>
        <w:spacing w:after="0" w:line="240" w:lineRule="auto"/>
        <w:ind w:right="-440" w:rightChars="-200" w:firstLine="1051" w:firstLineChars="500"/>
        <w:jc w:val="both"/>
        <w:rPr>
          <w:rFonts w:hint="default" w:ascii="Times New Roman" w:hAnsi="Times New Roman"/>
          <w:b/>
          <w:bCs/>
          <w:i w:val="0"/>
          <w:iCs/>
          <w:color w:val="000000" w:themeColor="text1"/>
          <w:sz w:val="21"/>
          <w:szCs w:val="21"/>
          <w:u w:val="single"/>
          <w:lang w:val="en-GB"/>
          <w14:textFill>
            <w14:solidFill>
              <w14:schemeClr w14:val="tx1"/>
            </w14:solidFill>
          </w14:textFill>
        </w:rPr>
      </w:pPr>
      <w:r>
        <w:rPr>
          <w:rFonts w:hint="default" w:ascii="Times New Roman" w:hAnsi="Times New Roman"/>
          <w:b/>
          <w:bCs/>
          <w:i w:val="0"/>
          <w:iCs/>
          <w:color w:val="000000" w:themeColor="text1"/>
          <w:sz w:val="21"/>
          <w:szCs w:val="21"/>
          <w:u w:val="single"/>
          <w:lang w:val="en-GB"/>
          <w14:textFill>
            <w14:solidFill>
              <w14:schemeClr w14:val="tx1"/>
            </w14:solidFill>
          </w14:textFill>
        </w:rPr>
        <w:t>Bibliografie si Tematica</w:t>
      </w:r>
    </w:p>
    <w:p w14:paraId="680C6B91">
      <w:pPr>
        <w:spacing w:after="0" w:line="240" w:lineRule="auto"/>
        <w:ind w:right="-440" w:rightChars="-200" w:firstLine="1051" w:firstLineChars="500"/>
        <w:jc w:val="both"/>
        <w:rPr>
          <w:rFonts w:hint="default" w:ascii="Times New Roman" w:hAnsi="Times New Roman"/>
          <w:b/>
          <w:bCs/>
          <w:i w:val="0"/>
          <w:iCs/>
          <w:color w:val="000000" w:themeColor="text1"/>
          <w:sz w:val="21"/>
          <w:szCs w:val="21"/>
          <w:u w:val="single"/>
          <w:lang w:val="en-GB"/>
          <w14:textFill>
            <w14:solidFill>
              <w14:schemeClr w14:val="tx1"/>
            </w14:solidFill>
          </w14:textFill>
        </w:rPr>
      </w:pPr>
    </w:p>
    <w:p w14:paraId="21B1A319">
      <w:pPr>
        <w:numPr>
          <w:ilvl w:val="0"/>
          <w:numId w:val="6"/>
        </w:numPr>
        <w:spacing w:after="0" w:line="240" w:lineRule="auto"/>
        <w:ind w:leftChars="300" w:right="-440" w:rightChars="-200"/>
        <w:jc w:val="both"/>
        <w:rPr>
          <w:rFonts w:hint="default" w:ascii="Times New Roman" w:hAnsi="Times New Roman" w:eastAsia="serif" w:cs="Times New Roman"/>
          <w:i w:val="0"/>
          <w:iCs w:val="0"/>
          <w:caps w:val="0"/>
          <w:spacing w:val="0"/>
          <w:sz w:val="21"/>
          <w:szCs w:val="21"/>
          <w:shd w:val="clear" w:fill="FFFFFF"/>
        </w:rPr>
      </w:pPr>
      <w:r>
        <w:rPr>
          <w:rFonts w:hint="default" w:ascii="Times New Roman" w:hAnsi="Times New Roman" w:eastAsia="serif" w:cs="Times New Roman"/>
          <w:i w:val="0"/>
          <w:iCs w:val="0"/>
          <w:caps w:val="0"/>
          <w:spacing w:val="0"/>
          <w:sz w:val="21"/>
          <w:szCs w:val="21"/>
          <w:shd w:val="clear" w:fill="FFFFFF"/>
        </w:rPr>
        <w:t>Legea nr 272/2004 privind protecția și promovarea drepturilor copilului</w:t>
      </w:r>
      <w:r>
        <w:rPr>
          <w:rFonts w:hint="default" w:ascii="Times New Roman" w:hAnsi="Times New Roman" w:eastAsia="serif" w:cs="Times New Roman"/>
          <w:i w:val="0"/>
          <w:iCs w:val="0"/>
          <w:caps w:val="0"/>
          <w:spacing w:val="0"/>
          <w:sz w:val="21"/>
          <w:szCs w:val="21"/>
          <w:shd w:val="clear" w:fill="FFFFFF"/>
          <w:lang w:val="en-GB"/>
        </w:rPr>
        <w:t>, cu modific</w:t>
      </w:r>
      <w:r>
        <w:rPr>
          <w:rFonts w:hint="default" w:ascii="Times New Roman" w:hAnsi="Times New Roman" w:eastAsia="serif" w:cs="Times New Roman"/>
          <w:i w:val="0"/>
          <w:iCs w:val="0"/>
          <w:caps w:val="0"/>
          <w:spacing w:val="0"/>
          <w:sz w:val="21"/>
          <w:szCs w:val="21"/>
          <w:shd w:val="clear" w:fill="FFFFFF"/>
          <w:lang w:val="ro-RO"/>
        </w:rPr>
        <w:t>ări si completari ulteriore</w:t>
      </w:r>
      <w:r>
        <w:rPr>
          <w:rFonts w:hint="default" w:ascii="Times New Roman" w:hAnsi="Times New Roman" w:eastAsia="serif" w:cs="Times New Roman"/>
          <w:i w:val="0"/>
          <w:iCs w:val="0"/>
          <w:caps w:val="0"/>
          <w:spacing w:val="0"/>
          <w:sz w:val="21"/>
          <w:szCs w:val="21"/>
          <w:shd w:val="clear" w:fill="FFFFFF"/>
          <w:lang w:val="en-GB"/>
        </w:rPr>
        <w:t xml:space="preserve">; </w:t>
      </w:r>
      <w:r>
        <w:rPr>
          <w:rFonts w:hint="default" w:ascii="Times New Roman" w:hAnsi="Times New Roman" w:eastAsia="sans-serif" w:cs="Times New Roman"/>
          <w:i w:val="0"/>
          <w:iCs w:val="0"/>
          <w:caps w:val="0"/>
          <w:spacing w:val="0"/>
          <w:sz w:val="21"/>
          <w:szCs w:val="21"/>
          <w:shd w:val="clear" w:fill="FFFFFF"/>
        </w:rPr>
        <w:br w:type="textWrapping"/>
      </w:r>
      <w:r>
        <w:rPr>
          <w:rFonts w:hint="default" w:ascii="Times New Roman" w:hAnsi="Times New Roman" w:eastAsia="serif" w:cs="Times New Roman"/>
          <w:i/>
          <w:iCs/>
          <w:caps w:val="0"/>
          <w:spacing w:val="0"/>
          <w:sz w:val="21"/>
          <w:szCs w:val="21"/>
          <w:shd w:val="clear" w:fill="FFFFFF"/>
        </w:rPr>
        <w:t>- Capitolul II Drepturile copilului – Sectiunea I Drepturi și libertăți civile</w:t>
      </w:r>
      <w:r>
        <w:rPr>
          <w:rFonts w:hint="default" w:ascii="Times New Roman" w:hAnsi="Times New Roman" w:eastAsia="sans-serif" w:cs="Times New Roman"/>
          <w:i/>
          <w:iCs/>
          <w:caps w:val="0"/>
          <w:spacing w:val="0"/>
          <w:sz w:val="21"/>
          <w:szCs w:val="21"/>
          <w:shd w:val="clear" w:fill="FFFFFF"/>
        </w:rPr>
        <w:br w:type="textWrapping"/>
      </w:r>
      <w:r>
        <w:rPr>
          <w:rFonts w:hint="default" w:ascii="Times New Roman" w:hAnsi="Times New Roman" w:eastAsia="serif" w:cs="Times New Roman"/>
          <w:i/>
          <w:iCs/>
          <w:caps w:val="0"/>
          <w:spacing w:val="0"/>
          <w:sz w:val="21"/>
          <w:szCs w:val="21"/>
          <w:shd w:val="clear" w:fill="FFFFFF"/>
        </w:rPr>
        <w:t>- Capitolul III Protecția specială a copilului lipsit temporar sau definitiv de ocrotirea</w:t>
      </w:r>
      <w:r>
        <w:rPr>
          <w:rFonts w:hint="default" w:ascii="Times New Roman" w:hAnsi="Times New Roman" w:eastAsia="serif" w:cs="Times New Roman"/>
          <w:i/>
          <w:iCs/>
          <w:caps w:val="0"/>
          <w:spacing w:val="0"/>
          <w:sz w:val="21"/>
          <w:szCs w:val="21"/>
          <w:shd w:val="clear" w:fill="FFFFFF"/>
          <w:lang w:val="ro-RO"/>
        </w:rPr>
        <w:t xml:space="preserve"> </w:t>
      </w:r>
      <w:r>
        <w:rPr>
          <w:rFonts w:hint="default" w:ascii="Times New Roman" w:hAnsi="Times New Roman" w:eastAsia="serif" w:cs="Times New Roman"/>
          <w:i/>
          <w:iCs/>
          <w:caps w:val="0"/>
          <w:spacing w:val="0"/>
          <w:sz w:val="21"/>
          <w:szCs w:val="21"/>
          <w:shd w:val="clear" w:fill="FFFFFF"/>
        </w:rPr>
        <w:t>părinților săi</w:t>
      </w:r>
      <w:r>
        <w:rPr>
          <w:rFonts w:hint="default" w:ascii="Times New Roman" w:hAnsi="Times New Roman" w:eastAsia="sans-serif" w:cs="Times New Roman"/>
          <w:i/>
          <w:iCs/>
          <w:caps w:val="0"/>
          <w:spacing w:val="0"/>
          <w:sz w:val="21"/>
          <w:szCs w:val="21"/>
          <w:shd w:val="clear" w:fill="FFFFFF"/>
        </w:rPr>
        <w:br w:type="textWrapping"/>
      </w:r>
      <w:r>
        <w:rPr>
          <w:rFonts w:hint="default" w:ascii="Times New Roman" w:hAnsi="Times New Roman" w:eastAsia="serif" w:cs="Times New Roman"/>
          <w:i/>
          <w:iCs/>
          <w:caps w:val="0"/>
          <w:spacing w:val="0"/>
          <w:sz w:val="21"/>
          <w:szCs w:val="21"/>
          <w:shd w:val="clear" w:fill="FFFFFF"/>
        </w:rPr>
        <w:t>- Capitolul VI Protecția copilului împotriva abuzului, neglijării, exploatării și a oricărei</w:t>
      </w:r>
      <w:r>
        <w:rPr>
          <w:rFonts w:hint="default" w:ascii="Times New Roman" w:hAnsi="Times New Roman" w:eastAsia="serif" w:cs="Times New Roman"/>
          <w:i/>
          <w:iCs/>
          <w:caps w:val="0"/>
          <w:spacing w:val="0"/>
          <w:sz w:val="21"/>
          <w:szCs w:val="21"/>
          <w:shd w:val="clear" w:fill="FFFFFF"/>
          <w:lang w:val="ro-RO"/>
        </w:rPr>
        <w:t xml:space="preserve"> </w:t>
      </w:r>
      <w:r>
        <w:rPr>
          <w:rFonts w:hint="default" w:ascii="Times New Roman" w:hAnsi="Times New Roman" w:eastAsia="serif" w:cs="Times New Roman"/>
          <w:i/>
          <w:iCs/>
          <w:caps w:val="0"/>
          <w:spacing w:val="0"/>
          <w:sz w:val="21"/>
          <w:szCs w:val="21"/>
          <w:shd w:val="clear" w:fill="FFFFFF"/>
        </w:rPr>
        <w:t>forme de violență</w:t>
      </w:r>
    </w:p>
    <w:p w14:paraId="41F190A6">
      <w:pPr>
        <w:numPr>
          <w:ilvl w:val="0"/>
          <w:numId w:val="0"/>
        </w:numPr>
        <w:spacing w:after="0" w:line="240" w:lineRule="auto"/>
        <w:ind w:left="660" w:leftChars="300" w:right="-440" w:rightChars="-200" w:firstLine="0" w:firstLineChars="0"/>
        <w:jc w:val="both"/>
        <w:rPr>
          <w:rFonts w:hint="default" w:ascii="Times New Roman" w:hAnsi="Times New Roman" w:eastAsia="serif" w:cs="Times New Roman"/>
          <w:i w:val="0"/>
          <w:iCs w:val="0"/>
          <w:caps w:val="0"/>
          <w:spacing w:val="0"/>
          <w:sz w:val="21"/>
          <w:szCs w:val="21"/>
          <w:shd w:val="clear" w:fill="FFFFFF"/>
        </w:rPr>
      </w:pPr>
    </w:p>
    <w:p w14:paraId="3357E516">
      <w:pPr>
        <w:numPr>
          <w:ilvl w:val="0"/>
          <w:numId w:val="0"/>
        </w:numPr>
        <w:spacing w:after="0" w:line="240" w:lineRule="auto"/>
        <w:ind w:left="660" w:leftChars="300" w:right="-440" w:rightChars="-200" w:firstLine="0" w:firstLineChars="0"/>
        <w:jc w:val="both"/>
        <w:rPr>
          <w:rFonts w:hint="default" w:ascii="Times New Roman" w:hAnsi="Times New Roman" w:eastAsia="serif" w:cs="Times New Roman"/>
          <w:i w:val="0"/>
          <w:iCs w:val="0"/>
          <w:caps w:val="0"/>
          <w:spacing w:val="0"/>
          <w:sz w:val="21"/>
          <w:szCs w:val="21"/>
          <w:shd w:val="clear" w:fill="FFFFFF"/>
        </w:rPr>
      </w:pPr>
      <w:r>
        <w:rPr>
          <w:rFonts w:hint="default" w:ascii="Times New Roman" w:hAnsi="Times New Roman" w:eastAsia="serif" w:cs="Times New Roman"/>
          <w:i w:val="0"/>
          <w:iCs w:val="0"/>
          <w:caps w:val="0"/>
          <w:spacing w:val="0"/>
          <w:sz w:val="21"/>
          <w:szCs w:val="21"/>
          <w:shd w:val="clear" w:fill="FFFFFF"/>
        </w:rPr>
        <w:t>2. Ordinul nr 25/2019 privind aprobarea standardelor minime de calitate pentru serviciile sociale</w:t>
      </w:r>
      <w:r>
        <w:rPr>
          <w:rFonts w:hint="default" w:ascii="Times New Roman" w:hAnsi="Times New Roman" w:eastAsia="serif" w:cs="Times New Roman"/>
          <w:i w:val="0"/>
          <w:iCs w:val="0"/>
          <w:caps w:val="0"/>
          <w:spacing w:val="0"/>
          <w:sz w:val="21"/>
          <w:szCs w:val="21"/>
          <w:shd w:val="clear" w:fill="FFFFFF"/>
          <w:lang w:val="ro-RO"/>
        </w:rPr>
        <w:t xml:space="preserve"> </w:t>
      </w:r>
      <w:r>
        <w:rPr>
          <w:rFonts w:hint="default" w:ascii="Times New Roman" w:hAnsi="Times New Roman" w:eastAsia="serif" w:cs="Times New Roman"/>
          <w:i w:val="0"/>
          <w:iCs w:val="0"/>
          <w:caps w:val="0"/>
          <w:spacing w:val="0"/>
          <w:sz w:val="21"/>
          <w:szCs w:val="21"/>
          <w:shd w:val="clear" w:fill="FFFFFF"/>
        </w:rPr>
        <w:t xml:space="preserve">de tip rezidenţial destinate copiilor din sistemul de protecţie specială - </w:t>
      </w:r>
      <w:r>
        <w:rPr>
          <w:rFonts w:hint="default" w:ascii="Times New Roman" w:hAnsi="Times New Roman" w:eastAsia="serif" w:cs="Times New Roman"/>
          <w:b/>
          <w:bCs/>
          <w:i w:val="0"/>
          <w:iCs w:val="0"/>
          <w:caps w:val="0"/>
          <w:spacing w:val="0"/>
          <w:sz w:val="21"/>
          <w:szCs w:val="21"/>
          <w:shd w:val="clear" w:fill="FFFFFF"/>
        </w:rPr>
        <w:t>Anexa 1</w:t>
      </w:r>
      <w:r>
        <w:rPr>
          <w:rFonts w:hint="default" w:ascii="Times New Roman" w:hAnsi="Times New Roman" w:eastAsia="serif" w:cs="Times New Roman"/>
          <w:i w:val="0"/>
          <w:iCs w:val="0"/>
          <w:caps w:val="0"/>
          <w:spacing w:val="0"/>
          <w:sz w:val="21"/>
          <w:szCs w:val="21"/>
          <w:shd w:val="clear" w:fill="FFFFFF"/>
        </w:rPr>
        <w:t xml:space="preserve"> Standarde</w:t>
      </w:r>
      <w:r>
        <w:rPr>
          <w:rFonts w:hint="default" w:ascii="Times New Roman" w:hAnsi="Times New Roman" w:eastAsia="serif" w:cs="Times New Roman"/>
          <w:i w:val="0"/>
          <w:iCs w:val="0"/>
          <w:caps w:val="0"/>
          <w:spacing w:val="0"/>
          <w:sz w:val="21"/>
          <w:szCs w:val="21"/>
          <w:shd w:val="clear" w:fill="FFFFFF"/>
          <w:lang w:val="ro-RO"/>
        </w:rPr>
        <w:t xml:space="preserve"> </w:t>
      </w:r>
      <w:r>
        <w:rPr>
          <w:rFonts w:hint="default" w:ascii="Times New Roman" w:hAnsi="Times New Roman" w:eastAsia="serif" w:cs="Times New Roman"/>
          <w:i w:val="0"/>
          <w:iCs w:val="0"/>
          <w:caps w:val="0"/>
          <w:spacing w:val="0"/>
          <w:sz w:val="21"/>
          <w:szCs w:val="21"/>
          <w:shd w:val="clear" w:fill="FFFFFF"/>
        </w:rPr>
        <w:t>minime de calitate pentru serviciile sociale</w:t>
      </w:r>
      <w:r>
        <w:rPr>
          <w:rFonts w:hint="default" w:ascii="Times New Roman" w:hAnsi="Times New Roman" w:eastAsia="serif" w:cs="Times New Roman"/>
          <w:i w:val="0"/>
          <w:iCs w:val="0"/>
          <w:caps w:val="0"/>
          <w:spacing w:val="0"/>
          <w:sz w:val="21"/>
          <w:szCs w:val="21"/>
          <w:shd w:val="clear" w:fill="FFFFFF"/>
          <w:lang w:val="ro-RO"/>
        </w:rPr>
        <w:t>, c</w:t>
      </w:r>
      <w:r>
        <w:rPr>
          <w:rFonts w:hint="default" w:ascii="Times New Roman" w:hAnsi="Times New Roman" w:eastAsia="serif" w:cs="Times New Roman"/>
          <w:i w:val="0"/>
          <w:iCs w:val="0"/>
          <w:caps w:val="0"/>
          <w:spacing w:val="0"/>
          <w:sz w:val="21"/>
          <w:szCs w:val="21"/>
          <w:shd w:val="clear" w:fill="FFFFFF"/>
        </w:rPr>
        <w:t>u cazare, organizate ca centre rezidenţiale pentru</w:t>
      </w:r>
      <w:r>
        <w:rPr>
          <w:rFonts w:hint="default" w:ascii="Times New Roman" w:hAnsi="Times New Roman" w:eastAsia="serif" w:cs="Times New Roman"/>
          <w:i w:val="0"/>
          <w:iCs w:val="0"/>
          <w:caps w:val="0"/>
          <w:spacing w:val="0"/>
          <w:sz w:val="21"/>
          <w:szCs w:val="21"/>
          <w:shd w:val="clear" w:fill="FFFFFF"/>
          <w:lang w:val="ro-RO"/>
        </w:rPr>
        <w:t xml:space="preserve"> </w:t>
      </w:r>
      <w:r>
        <w:rPr>
          <w:rFonts w:hint="default" w:ascii="Times New Roman" w:hAnsi="Times New Roman" w:eastAsia="serif" w:cs="Times New Roman"/>
          <w:i w:val="0"/>
          <w:iCs w:val="0"/>
          <w:caps w:val="0"/>
          <w:spacing w:val="0"/>
          <w:sz w:val="21"/>
          <w:szCs w:val="21"/>
          <w:shd w:val="clear" w:fill="FFFFFF"/>
        </w:rPr>
        <w:t>copilul separat temporar sau definitiv de părinţii săi;</w:t>
      </w:r>
    </w:p>
    <w:p w14:paraId="222E8E91">
      <w:pPr>
        <w:numPr>
          <w:ilvl w:val="0"/>
          <w:numId w:val="0"/>
        </w:numPr>
        <w:spacing w:after="0" w:line="240" w:lineRule="auto"/>
        <w:ind w:left="660" w:leftChars="300" w:right="-440" w:rightChars="-200" w:firstLine="0" w:firstLineChars="0"/>
        <w:jc w:val="both"/>
        <w:rPr>
          <w:rFonts w:hint="default" w:ascii="Times New Roman" w:hAnsi="Times New Roman" w:eastAsia="serif" w:cs="Times New Roman"/>
          <w:i/>
          <w:iCs/>
          <w:caps w:val="0"/>
          <w:spacing w:val="0"/>
          <w:sz w:val="21"/>
          <w:szCs w:val="21"/>
          <w:shd w:val="clear" w:fill="FFFFFF"/>
        </w:rPr>
      </w:pPr>
    </w:p>
    <w:p w14:paraId="1BBBD546">
      <w:pPr>
        <w:numPr>
          <w:ilvl w:val="0"/>
          <w:numId w:val="0"/>
        </w:numPr>
        <w:spacing w:after="0" w:line="240" w:lineRule="auto"/>
        <w:ind w:left="660" w:leftChars="300" w:right="-440" w:rightChars="-200" w:firstLine="0" w:firstLineChars="0"/>
        <w:jc w:val="both"/>
        <w:rPr>
          <w:rFonts w:hint="default" w:ascii="Times New Roman" w:hAnsi="Times New Roman" w:eastAsia="serif" w:cs="Times New Roman"/>
          <w:i/>
          <w:iCs/>
          <w:caps w:val="0"/>
          <w:spacing w:val="0"/>
          <w:sz w:val="21"/>
          <w:szCs w:val="21"/>
          <w:shd w:val="clear" w:fill="FFFFFF"/>
        </w:rPr>
      </w:pPr>
    </w:p>
    <w:p w14:paraId="16E5E9D3">
      <w:pPr>
        <w:numPr>
          <w:ilvl w:val="0"/>
          <w:numId w:val="0"/>
        </w:numPr>
        <w:spacing w:after="0" w:line="240" w:lineRule="auto"/>
        <w:ind w:left="660" w:leftChars="300" w:right="-440" w:rightChars="-200" w:firstLine="0" w:firstLineChars="0"/>
        <w:jc w:val="both"/>
        <w:rPr>
          <w:rFonts w:hint="default" w:ascii="Times New Roman" w:hAnsi="Times New Roman" w:eastAsia="serif" w:cs="Times New Roman"/>
          <w:i/>
          <w:iCs/>
          <w:caps w:val="0"/>
          <w:spacing w:val="0"/>
          <w:sz w:val="21"/>
          <w:szCs w:val="21"/>
          <w:shd w:val="clear" w:fill="FFFFFF"/>
        </w:rPr>
      </w:pPr>
    </w:p>
    <w:p w14:paraId="183E6E8E">
      <w:pPr>
        <w:numPr>
          <w:ilvl w:val="0"/>
          <w:numId w:val="0"/>
        </w:numPr>
        <w:spacing w:after="0" w:line="240" w:lineRule="auto"/>
        <w:ind w:left="660" w:leftChars="300" w:right="-440" w:rightChars="-200" w:firstLine="0" w:firstLineChars="0"/>
        <w:jc w:val="both"/>
        <w:rPr>
          <w:rFonts w:hint="default" w:ascii="Times New Roman" w:hAnsi="Times New Roman" w:eastAsia="sans-serif" w:cs="Times New Roman"/>
          <w:i/>
          <w:iCs/>
          <w:caps w:val="0"/>
          <w:spacing w:val="0"/>
          <w:sz w:val="21"/>
          <w:szCs w:val="21"/>
          <w:shd w:val="clear" w:fill="FFFFFF"/>
        </w:rPr>
      </w:pPr>
      <w:r>
        <w:rPr>
          <w:rFonts w:hint="default" w:ascii="Times New Roman" w:hAnsi="Times New Roman" w:eastAsia="serif" w:cs="Times New Roman"/>
          <w:i/>
          <w:iCs/>
          <w:caps w:val="0"/>
          <w:spacing w:val="0"/>
          <w:sz w:val="21"/>
          <w:szCs w:val="21"/>
          <w:shd w:val="clear" w:fill="FFFFFF"/>
        </w:rPr>
        <w:t>- Standarde de calitate privind protecția copilului în centrul de plasament – prezentare</w:t>
      </w:r>
      <w:r>
        <w:rPr>
          <w:rFonts w:hint="default" w:ascii="Times New Roman" w:hAnsi="Times New Roman" w:eastAsia="sans-serif" w:cs="Times New Roman"/>
          <w:i/>
          <w:iCs/>
          <w:caps w:val="0"/>
          <w:spacing w:val="0"/>
          <w:sz w:val="21"/>
          <w:szCs w:val="21"/>
          <w:shd w:val="clear" w:fill="FFFFFF"/>
        </w:rPr>
        <w:br w:type="textWrapping"/>
      </w:r>
      <w:r>
        <w:rPr>
          <w:rFonts w:hint="default" w:ascii="Times New Roman" w:hAnsi="Times New Roman" w:eastAsia="serif" w:cs="Times New Roman"/>
          <w:i/>
          <w:iCs/>
          <w:caps w:val="0"/>
          <w:spacing w:val="0"/>
          <w:sz w:val="21"/>
          <w:szCs w:val="21"/>
          <w:shd w:val="clear" w:fill="FFFFFF"/>
        </w:rPr>
        <w:t>- Atitudinea față de copil si deontologia profesiei</w:t>
      </w:r>
    </w:p>
    <w:p w14:paraId="45A79535">
      <w:pPr>
        <w:numPr>
          <w:ilvl w:val="0"/>
          <w:numId w:val="0"/>
        </w:numPr>
        <w:spacing w:after="0" w:line="240" w:lineRule="auto"/>
        <w:ind w:left="660" w:leftChars="300" w:right="-440" w:rightChars="-200" w:firstLine="0" w:firstLineChars="0"/>
        <w:jc w:val="both"/>
        <w:rPr>
          <w:rFonts w:hint="default" w:ascii="Times New Roman" w:hAnsi="Times New Roman" w:eastAsia="sans-serif" w:cs="Times New Roman"/>
          <w:i/>
          <w:iCs/>
          <w:caps w:val="0"/>
          <w:spacing w:val="0"/>
          <w:sz w:val="21"/>
          <w:szCs w:val="21"/>
          <w:shd w:val="clear" w:fill="FFFFFF"/>
        </w:rPr>
      </w:pPr>
      <w:r>
        <w:rPr>
          <w:rFonts w:hint="default" w:ascii="Times New Roman" w:hAnsi="Times New Roman" w:eastAsia="serif" w:cs="Times New Roman"/>
          <w:i/>
          <w:iCs/>
          <w:caps w:val="0"/>
          <w:spacing w:val="0"/>
          <w:sz w:val="21"/>
          <w:szCs w:val="21"/>
          <w:shd w:val="clear" w:fill="FFFFFF"/>
        </w:rPr>
        <w:t>- Modelul familial al relației cu copiii si al relației dintre copii</w:t>
      </w:r>
      <w:r>
        <w:rPr>
          <w:rFonts w:hint="default" w:ascii="Times New Roman" w:hAnsi="Times New Roman" w:eastAsia="sans-serif" w:cs="Times New Roman"/>
          <w:i/>
          <w:iCs/>
          <w:caps w:val="0"/>
          <w:spacing w:val="0"/>
          <w:sz w:val="21"/>
          <w:szCs w:val="21"/>
          <w:shd w:val="clear" w:fill="FFFFFF"/>
        </w:rPr>
        <w:br w:type="textWrapping"/>
      </w:r>
      <w:r>
        <w:rPr>
          <w:rFonts w:hint="default" w:ascii="Times New Roman" w:hAnsi="Times New Roman" w:eastAsia="serif" w:cs="Times New Roman"/>
          <w:i/>
          <w:iCs/>
          <w:caps w:val="0"/>
          <w:spacing w:val="0"/>
          <w:sz w:val="21"/>
          <w:szCs w:val="21"/>
          <w:shd w:val="clear" w:fill="FFFFFF"/>
        </w:rPr>
        <w:t>- Jocul si organizarea timpului liber în centrul de plasament</w:t>
      </w:r>
      <w:r>
        <w:rPr>
          <w:rFonts w:hint="default" w:ascii="Times New Roman" w:hAnsi="Times New Roman" w:eastAsia="sans-serif" w:cs="Times New Roman"/>
          <w:i/>
          <w:iCs/>
          <w:caps w:val="0"/>
          <w:spacing w:val="0"/>
          <w:sz w:val="21"/>
          <w:szCs w:val="21"/>
          <w:shd w:val="clear" w:fill="FFFFFF"/>
        </w:rPr>
        <w:br w:type="textWrapping"/>
      </w:r>
      <w:r>
        <w:rPr>
          <w:rFonts w:hint="default" w:ascii="Times New Roman" w:hAnsi="Times New Roman" w:eastAsia="serif" w:cs="Times New Roman"/>
          <w:i/>
          <w:iCs/>
          <w:caps w:val="0"/>
          <w:spacing w:val="0"/>
          <w:sz w:val="21"/>
          <w:szCs w:val="21"/>
          <w:shd w:val="clear" w:fill="FFFFFF"/>
        </w:rPr>
        <w:t>- Comunicarea</w:t>
      </w:r>
      <w:r>
        <w:rPr>
          <w:rFonts w:hint="default" w:ascii="Times New Roman" w:hAnsi="Times New Roman" w:eastAsia="sans-serif" w:cs="Times New Roman"/>
          <w:i/>
          <w:iCs/>
          <w:caps w:val="0"/>
          <w:spacing w:val="0"/>
          <w:sz w:val="21"/>
          <w:szCs w:val="21"/>
          <w:shd w:val="clear" w:fill="FFFFFF"/>
        </w:rPr>
        <w:br w:type="textWrapping"/>
      </w:r>
    </w:p>
    <w:p w14:paraId="042899F3">
      <w:pPr>
        <w:numPr>
          <w:ilvl w:val="0"/>
          <w:numId w:val="0"/>
        </w:numPr>
        <w:spacing w:after="0" w:line="240" w:lineRule="auto"/>
        <w:ind w:left="660" w:leftChars="300" w:right="-440" w:rightChars="-200" w:firstLine="0" w:firstLineChars="0"/>
        <w:jc w:val="both"/>
        <w:rPr>
          <w:rFonts w:hint="default" w:ascii="Times New Roman" w:hAnsi="Times New Roman" w:eastAsia="serif" w:cs="Times New Roman"/>
          <w:i w:val="0"/>
          <w:iCs w:val="0"/>
          <w:caps w:val="0"/>
          <w:spacing w:val="0"/>
          <w:sz w:val="21"/>
          <w:szCs w:val="21"/>
          <w:shd w:val="clear" w:fill="FFFFFF"/>
        </w:rPr>
      </w:pPr>
      <w:r>
        <w:rPr>
          <w:rFonts w:hint="default" w:ascii="Times New Roman" w:hAnsi="Times New Roman" w:eastAsia="serif" w:cs="Times New Roman"/>
          <w:i w:val="0"/>
          <w:iCs w:val="0"/>
          <w:caps w:val="0"/>
          <w:spacing w:val="0"/>
          <w:sz w:val="21"/>
          <w:szCs w:val="21"/>
          <w:shd w:val="clear" w:fill="FFFFFF"/>
        </w:rPr>
        <w:t xml:space="preserve">3. Legea nr. 319/2006 a securităţii şi sănătăţii în muncă, </w:t>
      </w:r>
      <w:r>
        <w:rPr>
          <w:rFonts w:hint="default" w:ascii="Times New Roman" w:hAnsi="Times New Roman" w:eastAsia="serif" w:cs="Times New Roman"/>
          <w:i w:val="0"/>
          <w:iCs w:val="0"/>
          <w:caps w:val="0"/>
          <w:spacing w:val="0"/>
          <w:sz w:val="21"/>
          <w:szCs w:val="21"/>
          <w:shd w:val="clear" w:fill="FFFFFF"/>
          <w:lang w:val="en-GB"/>
        </w:rPr>
        <w:t>cu modific</w:t>
      </w:r>
      <w:r>
        <w:rPr>
          <w:rFonts w:hint="default" w:ascii="Times New Roman" w:hAnsi="Times New Roman" w:eastAsia="serif" w:cs="Times New Roman"/>
          <w:i w:val="0"/>
          <w:iCs w:val="0"/>
          <w:caps w:val="0"/>
          <w:spacing w:val="0"/>
          <w:sz w:val="21"/>
          <w:szCs w:val="21"/>
          <w:shd w:val="clear" w:fill="FFFFFF"/>
          <w:lang w:val="ro-RO"/>
        </w:rPr>
        <w:t>ări si completari ulteriore</w:t>
      </w:r>
    </w:p>
    <w:p w14:paraId="50846FBF">
      <w:pPr>
        <w:numPr>
          <w:ilvl w:val="0"/>
          <w:numId w:val="0"/>
        </w:numPr>
        <w:spacing w:after="0" w:line="240" w:lineRule="auto"/>
        <w:ind w:leftChars="300" w:right="-440" w:rightChars="-200" w:firstLine="210" w:firstLineChars="100"/>
        <w:jc w:val="both"/>
        <w:rPr>
          <w:rFonts w:hint="default" w:ascii="Times New Roman" w:hAnsi="Times New Roman" w:eastAsia="serif" w:cs="Times New Roman"/>
          <w:i/>
          <w:iCs/>
          <w:caps w:val="0"/>
          <w:spacing w:val="0"/>
          <w:sz w:val="21"/>
          <w:szCs w:val="21"/>
          <w:shd w:val="clear" w:fill="FFFFFF"/>
        </w:rPr>
      </w:pPr>
      <w:r>
        <w:rPr>
          <w:rFonts w:hint="default" w:ascii="Times New Roman" w:hAnsi="Times New Roman" w:eastAsia="serif" w:cs="Times New Roman"/>
          <w:i/>
          <w:iCs/>
          <w:caps w:val="0"/>
          <w:spacing w:val="0"/>
          <w:sz w:val="21"/>
          <w:szCs w:val="21"/>
          <w:shd w:val="clear" w:fill="FFFFFF"/>
        </w:rPr>
        <w:t>Capitolul III Secțiunea I obligatii</w:t>
      </w:r>
      <w:r>
        <w:rPr>
          <w:rFonts w:hint="default" w:ascii="Times New Roman" w:hAnsi="Times New Roman" w:eastAsia="serif" w:cs="Times New Roman"/>
          <w:i/>
          <w:iCs/>
          <w:caps w:val="0"/>
          <w:spacing w:val="0"/>
          <w:sz w:val="21"/>
          <w:szCs w:val="21"/>
          <w:shd w:val="clear" w:fill="FFFFFF"/>
          <w:lang w:val="en-GB"/>
        </w:rPr>
        <w:t xml:space="preserve"> </w:t>
      </w:r>
      <w:r>
        <w:rPr>
          <w:rFonts w:hint="default" w:ascii="Times New Roman" w:hAnsi="Times New Roman" w:eastAsia="serif" w:cs="Times New Roman"/>
          <w:i/>
          <w:iCs/>
          <w:caps w:val="0"/>
          <w:spacing w:val="0"/>
          <w:sz w:val="21"/>
          <w:szCs w:val="21"/>
          <w:shd w:val="clear" w:fill="FFFFFF"/>
        </w:rPr>
        <w:t xml:space="preserve">generale ale angajatorilor; </w:t>
      </w:r>
    </w:p>
    <w:p w14:paraId="72097B56">
      <w:pPr>
        <w:numPr>
          <w:ilvl w:val="0"/>
          <w:numId w:val="0"/>
        </w:numPr>
        <w:spacing w:after="0" w:line="240" w:lineRule="auto"/>
        <w:ind w:leftChars="300" w:right="-440" w:rightChars="-200" w:firstLine="210" w:firstLineChars="100"/>
        <w:jc w:val="both"/>
        <w:rPr>
          <w:rFonts w:hint="default" w:ascii="Times New Roman" w:hAnsi="Times New Roman" w:eastAsia="sans-serif" w:cs="Times New Roman"/>
          <w:i/>
          <w:iCs/>
          <w:caps w:val="0"/>
          <w:spacing w:val="0"/>
          <w:sz w:val="21"/>
          <w:szCs w:val="21"/>
          <w:shd w:val="clear" w:fill="FFFFFF"/>
        </w:rPr>
      </w:pPr>
      <w:r>
        <w:rPr>
          <w:rFonts w:hint="default" w:ascii="Times New Roman" w:hAnsi="Times New Roman" w:eastAsia="serif" w:cs="Times New Roman"/>
          <w:i/>
          <w:iCs/>
          <w:caps w:val="0"/>
          <w:spacing w:val="0"/>
          <w:sz w:val="21"/>
          <w:szCs w:val="21"/>
          <w:shd w:val="clear" w:fill="FFFFFF"/>
        </w:rPr>
        <w:t>Capitolul IV obligatiile lucratorilor;</w:t>
      </w:r>
      <w:r>
        <w:rPr>
          <w:rFonts w:hint="default" w:ascii="Times New Roman" w:hAnsi="Times New Roman" w:eastAsia="sans-serif" w:cs="Times New Roman"/>
          <w:i/>
          <w:iCs/>
          <w:caps w:val="0"/>
          <w:spacing w:val="0"/>
          <w:sz w:val="21"/>
          <w:szCs w:val="21"/>
          <w:shd w:val="clear" w:fill="FFFFFF"/>
        </w:rPr>
        <w:br w:type="textWrapping"/>
      </w:r>
    </w:p>
    <w:p w14:paraId="40F3D4C9">
      <w:pPr>
        <w:numPr>
          <w:ilvl w:val="0"/>
          <w:numId w:val="0"/>
        </w:numPr>
        <w:spacing w:after="0" w:line="240" w:lineRule="auto"/>
        <w:ind w:left="660" w:leftChars="300" w:right="-440" w:rightChars="-200" w:firstLine="0" w:firstLineChars="0"/>
        <w:jc w:val="both"/>
        <w:rPr>
          <w:rFonts w:ascii="Times New Roman" w:hAnsi="Times New Roman"/>
          <w:i/>
          <w:color w:val="000000" w:themeColor="text1"/>
          <w:sz w:val="21"/>
          <w:szCs w:val="21"/>
          <w:u w:val="single"/>
          <w:lang w:val="ro-RO"/>
          <w14:textFill>
            <w14:solidFill>
              <w14:schemeClr w14:val="tx1"/>
            </w14:solidFill>
          </w14:textFill>
        </w:rPr>
      </w:pPr>
      <w:r>
        <w:rPr>
          <w:rFonts w:hint="default" w:ascii="Times New Roman" w:hAnsi="Times New Roman" w:eastAsia="serif" w:cs="Times New Roman"/>
          <w:i w:val="0"/>
          <w:iCs w:val="0"/>
          <w:caps w:val="0"/>
          <w:color w:val="000000" w:themeColor="text1"/>
          <w:spacing w:val="0"/>
          <w:sz w:val="21"/>
          <w:szCs w:val="21"/>
          <w:shd w:val="clear" w:fill="FFFFFF"/>
          <w14:textFill>
            <w14:solidFill>
              <w14:schemeClr w14:val="tx1"/>
            </w14:solidFill>
          </w14:textFill>
        </w:rPr>
        <w:t>4. Regulamentul de organizare și funcționare a DGASPC S3</w:t>
      </w:r>
      <w:r>
        <w:rPr>
          <w:rFonts w:hint="default" w:ascii="Times New Roman" w:hAnsi="Times New Roman" w:eastAsia="serif" w:cs="Times New Roman"/>
          <w:i w:val="0"/>
          <w:iCs w:val="0"/>
          <w:caps w:val="0"/>
          <w:color w:val="000000" w:themeColor="text1"/>
          <w:spacing w:val="0"/>
          <w:sz w:val="21"/>
          <w:szCs w:val="21"/>
          <w:shd w:val="clear" w:fill="FFFFFF"/>
          <w:lang w:val="en-GB"/>
          <w14:textFill>
            <w14:solidFill>
              <w14:schemeClr w14:val="tx1"/>
            </w14:solidFill>
          </w14:textFill>
        </w:rPr>
        <w:t xml:space="preserve"> </w:t>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"http://www.dgaspc3.ro/utile/activitate-organizare/rof/" \h </w:instrText>
      </w:r>
      <w:r>
        <w:rPr>
          <w:rFonts w:hint="default" w:ascii="Times New Roman" w:hAnsi="Times New Roman" w:cs="Times New Roman"/>
          <w:sz w:val="21"/>
          <w:szCs w:val="21"/>
        </w:rPr>
        <w:fldChar w:fldCharType="separate"/>
      </w:r>
      <w:r>
        <w:rPr>
          <w:rFonts w:hint="default" w:ascii="Times New Roman" w:hAnsi="Times New Roman" w:cs="Times New Roman"/>
          <w:color w:val="0000FF"/>
          <w:sz w:val="21"/>
          <w:szCs w:val="21"/>
          <w:u w:val="single" w:color="0000FF"/>
        </w:rPr>
        <w:t>http://www.dgaspc3.ro/utile/activitate-organizare/rof/</w:t>
      </w:r>
      <w:r>
        <w:rPr>
          <w:rFonts w:hint="default" w:ascii="Times New Roman" w:hAnsi="Times New Roman" w:cs="Times New Roman"/>
          <w:color w:val="0000FF"/>
          <w:sz w:val="21"/>
          <w:szCs w:val="21"/>
          <w:u w:val="single" w:color="0000FF"/>
        </w:rPr>
        <w:fldChar w:fldCharType="end"/>
      </w:r>
      <w:r>
        <w:rPr>
          <w:rFonts w:hint="default" w:ascii="Times New Roman" w:hAnsi="Times New Roman" w:cs="Times New Roman"/>
          <w:sz w:val="21"/>
          <w:szCs w:val="21"/>
        </w:rPr>
        <w:t>;</w:t>
      </w:r>
      <w:r>
        <w:rPr>
          <w:rFonts w:hint="default" w:ascii="Times New Roman" w:hAnsi="Times New Roman" w:eastAsia="serif" w:cs="Times New Roman"/>
          <w:i w:val="0"/>
          <w:iCs w:val="0"/>
          <w:caps w:val="0"/>
          <w:color w:val="000000" w:themeColor="text1"/>
          <w:spacing w:val="0"/>
          <w:sz w:val="21"/>
          <w:szCs w:val="21"/>
          <w:shd w:val="clear" w:fill="FFFFFF"/>
          <w:lang w:val="en-GB"/>
          <w14:textFill>
            <w14:solidFill>
              <w14:schemeClr w14:val="tx1"/>
            </w14:solidFill>
          </w14:textFill>
        </w:rPr>
        <w:t>- Cap. VII - Sectiunea VII - Complex de Servicii “ Noi orizonturi”</w:t>
      </w:r>
      <w:r>
        <w:rPr>
          <w:rFonts w:hint="default" w:ascii="Times New Roman" w:hAnsi="Times New Roman" w:eastAsia="sans-serif" w:cs="Times New Roman"/>
          <w:i w:val="0"/>
          <w:iCs w:val="0"/>
          <w:caps w:val="0"/>
          <w:color w:val="FF0000"/>
          <w:spacing w:val="0"/>
          <w:sz w:val="21"/>
          <w:szCs w:val="21"/>
          <w:shd w:val="clear" w:fill="FFFFFF"/>
        </w:rPr>
        <w:br w:type="textWrapping"/>
      </w:r>
    </w:p>
    <w:p w14:paraId="5918655D">
      <w:pPr>
        <w:spacing w:after="0" w:line="240" w:lineRule="auto"/>
        <w:ind w:right="-440" w:rightChars="-200" w:firstLine="1050" w:firstLineChars="500"/>
        <w:jc w:val="both"/>
        <w:rPr>
          <w:rFonts w:ascii="Times New Roman" w:hAnsi="Times New Roman"/>
          <w:b/>
          <w:bCs/>
          <w:iCs/>
          <w:color w:val="000000" w:themeColor="text1"/>
          <w:sz w:val="21"/>
          <w:szCs w:val="21"/>
          <w:u w:val="single"/>
          <w:lang w:val="ro-RO"/>
          <w14:textFill>
            <w14:solidFill>
              <w14:schemeClr w14:val="tx1"/>
            </w14:solidFill>
          </w14:textFill>
        </w:rPr>
      </w:pPr>
      <w:r>
        <w:rPr>
          <w:rFonts w:ascii="Times New Roman" w:hAnsi="Times New Roman"/>
          <w:i/>
          <w:color w:val="000000" w:themeColor="text1"/>
          <w:sz w:val="21"/>
          <w:szCs w:val="21"/>
          <w:u w:val="single"/>
          <w:lang w:val="ro-RO"/>
          <w14:textFill>
            <w14:solidFill>
              <w14:schemeClr w14:val="tx1"/>
            </w14:solidFill>
          </w14:textFill>
        </w:rPr>
        <w:t xml:space="preserve"> </w:t>
      </w:r>
      <w:r>
        <w:rPr>
          <w:rFonts w:ascii="Times New Roman" w:hAnsi="Times New Roman"/>
          <w:b/>
          <w:bCs/>
          <w:iCs/>
          <w:color w:val="000000" w:themeColor="text1"/>
          <w:sz w:val="21"/>
          <w:szCs w:val="21"/>
          <w:u w:val="single"/>
          <w:lang w:val="ro-RO"/>
          <w14:textFill>
            <w14:solidFill>
              <w14:schemeClr w14:val="tx1"/>
            </w14:solidFill>
          </w14:textFill>
        </w:rPr>
        <w:t>Condiții generale pentru ocuparea postului:</w:t>
      </w:r>
    </w:p>
    <w:p w14:paraId="5406DBFB">
      <w:pPr>
        <w:spacing w:after="0" w:line="240" w:lineRule="auto"/>
        <w:ind w:left="440" w:leftChars="200" w:right="-440" w:rightChars="-200"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14:textFill>
            <w14:solidFill>
              <w14:schemeClr w14:val="tx1"/>
            </w14:solidFill>
          </w14:textFill>
        </w:rPr>
        <w:t>Pentru a ocupa un post vacant, candidatul trebuie să îndeplinească următoarele condiții generale prevăzute la art. 15 din H.G. nr. 1336/2022 pentru aprobarea Regulamentului-cadru privind organizarea și dezvoltarea carierei personalului contractual din sectorul bugetar plătit din foduri publice:</w:t>
      </w:r>
    </w:p>
    <w:p w14:paraId="09E152B6">
      <w:pPr>
        <w:numPr>
          <w:ilvl w:val="0"/>
          <w:numId w:val="7"/>
        </w:numPr>
        <w:spacing w:after="0" w:line="240" w:lineRule="auto"/>
        <w:ind w:left="440" w:leftChars="200" w:right="-440" w:rightChars="-200"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eastAsia="zh-CN"/>
          <w14:textFill>
            <w14:solidFill>
              <w14:schemeClr w14:val="tx1"/>
            </w14:solidFill>
          </w14:textFill>
        </w:rPr>
        <w:t>are cetăţenia română sau cetăţenia unui alt stat membru al Uniunii Europene, a unui stat parte la Acordul privind Spaţiul Economic European (SEE) sau cetăţenia Confederaţiei Elveţiene;</w:t>
      </w:r>
    </w:p>
    <w:p w14:paraId="6BD5F1E4">
      <w:pPr>
        <w:spacing w:after="0" w:line="240" w:lineRule="auto"/>
        <w:ind w:left="440" w:leftChars="200" w:right="-440" w:rightChars="-200"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eastAsia="zh-CN"/>
          <w14:textFill>
            <w14:solidFill>
              <w14:schemeClr w14:val="tx1"/>
            </w14:solidFill>
          </w14:textFill>
        </w:rPr>
        <w:t>b)</w:t>
      </w:r>
      <w:r>
        <w:rPr>
          <w:rFonts w:hint="default" w:ascii="Times New Roman" w:hAnsi="Times New Roman"/>
          <w:color w:val="000000" w:themeColor="text1"/>
          <w:sz w:val="21"/>
          <w:szCs w:val="21"/>
          <w:lang w:val="ro-RO" w:eastAsia="zh-CN"/>
          <w14:textFill>
            <w14:solidFill>
              <w14:schemeClr w14:val="tx1"/>
            </w14:solidFill>
          </w14:textFill>
        </w:rPr>
        <w:t xml:space="preserve"> </w:t>
      </w:r>
      <w:r>
        <w:rPr>
          <w:rFonts w:ascii="Times New Roman" w:hAnsi="Times New Roman"/>
          <w:color w:val="000000" w:themeColor="text1"/>
          <w:sz w:val="21"/>
          <w:szCs w:val="21"/>
          <w:lang w:val="ro-RO" w:eastAsia="zh-CN"/>
          <w14:textFill>
            <w14:solidFill>
              <w14:schemeClr w14:val="tx1"/>
            </w14:solidFill>
          </w14:textFill>
        </w:rPr>
        <w:t>cunoaşte limba română, scris şi vorbit;</w:t>
      </w:r>
    </w:p>
    <w:p w14:paraId="251F4659">
      <w:pPr>
        <w:spacing w:after="0" w:line="240" w:lineRule="auto"/>
        <w:ind w:left="440" w:leftChars="200" w:right="-440" w:rightChars="-200" w:firstLine="743" w:firstLineChars="354"/>
        <w:jc w:val="both"/>
        <w:rPr>
          <w:rFonts w:ascii="Times New Roman" w:hAnsi="Times New Roman"/>
          <w:color w:val="000000" w:themeColor="text1"/>
          <w:sz w:val="21"/>
          <w:szCs w:val="21"/>
          <w:lang w:val="ro-RO" w:eastAsia="zh-CN"/>
          <w14:textFill>
            <w14:solidFill>
              <w14:schemeClr w14:val="tx1"/>
            </w14:solidFill>
          </w14:textFill>
        </w:rPr>
      </w:pPr>
      <w:r>
        <w:rPr>
          <w:rFonts w:ascii="Times New Roman" w:hAnsi="Times New Roman"/>
          <w:color w:val="000000" w:themeColor="text1"/>
          <w:sz w:val="21"/>
          <w:szCs w:val="21"/>
          <w:lang w:val="ro-RO" w:eastAsia="zh-CN"/>
          <w14:textFill>
            <w14:solidFill>
              <w14:schemeClr w14:val="tx1"/>
            </w14:solidFill>
          </w14:textFill>
        </w:rPr>
        <w:t>c)</w:t>
      </w:r>
      <w:r>
        <w:rPr>
          <w:rFonts w:hint="default" w:ascii="Times New Roman" w:hAnsi="Times New Roman"/>
          <w:color w:val="000000" w:themeColor="text1"/>
          <w:sz w:val="21"/>
          <w:szCs w:val="21"/>
          <w:lang w:val="ro-RO" w:eastAsia="zh-CN"/>
          <w14:textFill>
            <w14:solidFill>
              <w14:schemeClr w14:val="tx1"/>
            </w14:solidFill>
          </w14:textFill>
        </w:rPr>
        <w:t xml:space="preserve"> </w:t>
      </w:r>
      <w:r>
        <w:rPr>
          <w:rFonts w:ascii="Times New Roman" w:hAnsi="Times New Roman"/>
          <w:color w:val="000000" w:themeColor="text1"/>
          <w:sz w:val="21"/>
          <w:szCs w:val="21"/>
          <w:lang w:val="ro-RO" w:eastAsia="zh-CN"/>
          <w14:textFill>
            <w14:solidFill>
              <w14:schemeClr w14:val="tx1"/>
            </w14:solidFill>
          </w14:textFill>
        </w:rPr>
        <w:t xml:space="preserve">are capacitate de muncă în conformitate cu prevederile Legii nr. </w:t>
      </w:r>
      <w:r>
        <w:rPr>
          <w:rFonts w:ascii="Times New Roman" w:hAnsi="Times New Roman"/>
          <w:color w:val="000000" w:themeColor="text1"/>
          <w:sz w:val="21"/>
          <w:szCs w:val="21"/>
          <w:lang w:val="ro-RO" w:eastAsia="zh-CN"/>
          <w14:textFill>
            <w14:solidFill>
              <w14:schemeClr w14:val="tx1"/>
            </w14:solidFill>
          </w14:textFill>
        </w:rPr>
        <w:fldChar w:fldCharType="begin"/>
      </w:r>
      <w:r>
        <w:rPr>
          <w:rFonts w:ascii="Times New Roman" w:hAnsi="Times New Roman"/>
          <w:color w:val="000000" w:themeColor="text1"/>
          <w:sz w:val="21"/>
          <w:szCs w:val="21"/>
          <w:lang w:val="ro-RO" w:eastAsia="zh-CN"/>
          <w14:textFill>
            <w14:solidFill>
              <w14:schemeClr w14:val="tx1"/>
            </w14:solidFill>
          </w14:textFill>
        </w:rPr>
        <w:instrText xml:space="preserve"> HYPERLINK "https://sintact.ro/" \l "/dokument/16838440?cm=DOCUMENT" \t "https://sintact.ro/" \l "/act/17013083/1/_blank" </w:instrText>
      </w:r>
      <w:r>
        <w:rPr>
          <w:rFonts w:ascii="Times New Roman" w:hAnsi="Times New Roman"/>
          <w:color w:val="000000" w:themeColor="text1"/>
          <w:sz w:val="21"/>
          <w:szCs w:val="21"/>
          <w:lang w:val="ro-RO" w:eastAsia="zh-CN"/>
          <w14:textFill>
            <w14:solidFill>
              <w14:schemeClr w14:val="tx1"/>
            </w14:solidFill>
          </w14:textFill>
        </w:rPr>
        <w:fldChar w:fldCharType="separate"/>
      </w:r>
      <w:r>
        <w:rPr>
          <w:rFonts w:ascii="Times New Roman" w:hAnsi="Times New Roman"/>
          <w:color w:val="000000" w:themeColor="text1"/>
          <w:sz w:val="21"/>
          <w:szCs w:val="21"/>
          <w:lang w:val="ro-RO"/>
          <w14:textFill>
            <w14:solidFill>
              <w14:schemeClr w14:val="tx1"/>
            </w14:solidFill>
          </w14:textFill>
        </w:rPr>
        <w:t>53/2003</w:t>
      </w:r>
      <w:r>
        <w:rPr>
          <w:rFonts w:ascii="Times New Roman" w:hAnsi="Times New Roman"/>
          <w:color w:val="000000" w:themeColor="text1"/>
          <w:sz w:val="21"/>
          <w:szCs w:val="21"/>
          <w:lang w:val="ro-RO" w:eastAsia="zh-CN"/>
          <w14:textFill>
            <w14:solidFill>
              <w14:schemeClr w14:val="tx1"/>
            </w14:solidFill>
          </w14:textFill>
        </w:rPr>
        <w:fldChar w:fldCharType="end"/>
      </w:r>
      <w:r>
        <w:rPr>
          <w:rFonts w:ascii="Times New Roman" w:hAnsi="Times New Roman"/>
          <w:color w:val="000000" w:themeColor="text1"/>
          <w:sz w:val="21"/>
          <w:szCs w:val="21"/>
          <w:lang w:val="ro-RO" w:eastAsia="zh-CN"/>
          <w14:textFill>
            <w14:solidFill>
              <w14:schemeClr w14:val="tx1"/>
            </w14:solidFill>
          </w14:textFill>
        </w:rPr>
        <w:t xml:space="preserve"> - </w:t>
      </w:r>
      <w:r>
        <w:rPr>
          <w:rFonts w:ascii="Times New Roman" w:hAnsi="Times New Roman"/>
          <w:color w:val="000000" w:themeColor="text1"/>
          <w:sz w:val="21"/>
          <w:szCs w:val="21"/>
          <w:lang w:val="ro-RO" w:eastAsia="zh-CN"/>
          <w14:textFill>
            <w14:solidFill>
              <w14:schemeClr w14:val="tx1"/>
            </w14:solidFill>
          </w14:textFill>
        </w:rPr>
        <w:fldChar w:fldCharType="begin"/>
      </w:r>
      <w:r>
        <w:rPr>
          <w:rFonts w:ascii="Times New Roman" w:hAnsi="Times New Roman"/>
          <w:color w:val="000000" w:themeColor="text1"/>
          <w:sz w:val="21"/>
          <w:szCs w:val="21"/>
          <w:lang w:val="ro-RO" w:eastAsia="zh-CN"/>
          <w14:textFill>
            <w14:solidFill>
              <w14:schemeClr w14:val="tx1"/>
            </w14:solidFill>
          </w14:textFill>
        </w:rPr>
        <w:instrText xml:space="preserve"> HYPERLINK "https://sintact.ro/" \l "/dokument/16838437?cm=DOCUMENT" \t "https://sintact.ro/" \l "/act/17013083/1/_blank" </w:instrText>
      </w:r>
      <w:r>
        <w:rPr>
          <w:rFonts w:ascii="Times New Roman" w:hAnsi="Times New Roman"/>
          <w:color w:val="000000" w:themeColor="text1"/>
          <w:sz w:val="21"/>
          <w:szCs w:val="21"/>
          <w:lang w:val="ro-RO" w:eastAsia="zh-CN"/>
          <w14:textFill>
            <w14:solidFill>
              <w14:schemeClr w14:val="tx1"/>
            </w14:solidFill>
          </w14:textFill>
        </w:rPr>
        <w:fldChar w:fldCharType="separate"/>
      </w:r>
      <w:r>
        <w:rPr>
          <w:rFonts w:ascii="Times New Roman" w:hAnsi="Times New Roman"/>
          <w:color w:val="000000" w:themeColor="text1"/>
          <w:sz w:val="21"/>
          <w:szCs w:val="21"/>
          <w:lang w:val="ro-RO"/>
          <w14:textFill>
            <w14:solidFill>
              <w14:schemeClr w14:val="tx1"/>
            </w14:solidFill>
          </w14:textFill>
        </w:rPr>
        <w:t>Codul muncii</w:t>
      </w:r>
      <w:r>
        <w:rPr>
          <w:rFonts w:ascii="Times New Roman" w:hAnsi="Times New Roman"/>
          <w:color w:val="000000" w:themeColor="text1"/>
          <w:sz w:val="21"/>
          <w:szCs w:val="21"/>
          <w:lang w:val="ro-RO" w:eastAsia="zh-CN"/>
          <w14:textFill>
            <w14:solidFill>
              <w14:schemeClr w14:val="tx1"/>
            </w14:solidFill>
          </w14:textFill>
        </w:rPr>
        <w:fldChar w:fldCharType="end"/>
      </w:r>
      <w:r>
        <w:rPr>
          <w:rFonts w:ascii="Times New Roman" w:hAnsi="Times New Roman"/>
          <w:color w:val="000000" w:themeColor="text1"/>
          <w:sz w:val="21"/>
          <w:szCs w:val="21"/>
          <w:lang w:val="ro-RO" w:eastAsia="zh-CN"/>
          <w14:textFill>
            <w14:solidFill>
              <w14:schemeClr w14:val="tx1"/>
            </w14:solidFill>
          </w14:textFill>
        </w:rPr>
        <w:t>, republicată, cu modificările şi completările ulterioare;</w:t>
      </w:r>
    </w:p>
    <w:p w14:paraId="5531D283">
      <w:pPr>
        <w:spacing w:after="0" w:line="240" w:lineRule="auto"/>
        <w:ind w:left="440" w:leftChars="200" w:right="-440" w:rightChars="-200"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eastAsia="zh-CN"/>
          <w14:textFill>
            <w14:solidFill>
              <w14:schemeClr w14:val="tx1"/>
            </w14:solidFill>
          </w14:textFill>
        </w:rPr>
        <w:t>d)</w:t>
      </w:r>
      <w:r>
        <w:rPr>
          <w:rFonts w:hint="default" w:ascii="Times New Roman" w:hAnsi="Times New Roman"/>
          <w:color w:val="000000" w:themeColor="text1"/>
          <w:sz w:val="21"/>
          <w:szCs w:val="21"/>
          <w:lang w:val="ro-RO" w:eastAsia="zh-CN"/>
          <w14:textFill>
            <w14:solidFill>
              <w14:schemeClr w14:val="tx1"/>
            </w14:solidFill>
          </w14:textFill>
        </w:rPr>
        <w:t xml:space="preserve"> </w:t>
      </w:r>
      <w:r>
        <w:rPr>
          <w:rFonts w:ascii="Times New Roman" w:hAnsi="Times New Roman"/>
          <w:color w:val="000000" w:themeColor="text1"/>
          <w:sz w:val="21"/>
          <w:szCs w:val="21"/>
          <w:lang w:val="ro-RO" w:eastAsia="zh-CN"/>
          <w14:textFill>
            <w14:solidFill>
              <w14:schemeClr w14:val="tx1"/>
            </w14:solidFill>
          </w14:textFill>
        </w:rPr>
        <w:t>are o stare de sănătate corespunzătoare postului pentru care candidează, atestată pe baza adeverinţei medicale eliberate de medicul de familie sau de unităţile sanitare abilitate;</w:t>
      </w:r>
    </w:p>
    <w:p w14:paraId="4B9702DC">
      <w:pPr>
        <w:spacing w:after="0" w:line="240" w:lineRule="auto"/>
        <w:ind w:left="440" w:leftChars="200" w:right="-440" w:rightChars="-200"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eastAsia="zh-CN"/>
          <w14:textFill>
            <w14:solidFill>
              <w14:schemeClr w14:val="tx1"/>
            </w14:solidFill>
          </w14:textFill>
        </w:rPr>
        <w:t>e)</w:t>
      </w:r>
      <w:r>
        <w:rPr>
          <w:rFonts w:hint="default" w:ascii="Times New Roman" w:hAnsi="Times New Roman"/>
          <w:color w:val="000000" w:themeColor="text1"/>
          <w:sz w:val="21"/>
          <w:szCs w:val="21"/>
          <w:lang w:val="ro-RO" w:eastAsia="zh-CN"/>
          <w14:textFill>
            <w14:solidFill>
              <w14:schemeClr w14:val="tx1"/>
            </w14:solidFill>
          </w14:textFill>
        </w:rPr>
        <w:t xml:space="preserve"> </w:t>
      </w:r>
      <w:r>
        <w:rPr>
          <w:rFonts w:ascii="Times New Roman" w:hAnsi="Times New Roman"/>
          <w:color w:val="000000" w:themeColor="text1"/>
          <w:sz w:val="21"/>
          <w:szCs w:val="21"/>
          <w:lang w:val="ro-RO" w:eastAsia="zh-CN"/>
          <w14:textFill>
            <w14:solidFill>
              <w14:schemeClr w14:val="tx1"/>
            </w14:solidFill>
          </w14:textFill>
        </w:rPr>
        <w:t>îndeplineşte condiţiile de studii, de vechime în specialitate şi, după caz, alte condiţii specifice potrivit cerinţelor postului scos la concurs;</w:t>
      </w:r>
    </w:p>
    <w:p w14:paraId="1ECB65D0">
      <w:pPr>
        <w:spacing w:after="0" w:line="240" w:lineRule="auto"/>
        <w:ind w:left="440" w:leftChars="200" w:right="-440" w:rightChars="-200" w:firstLine="743" w:firstLineChars="354"/>
        <w:jc w:val="both"/>
        <w:rPr>
          <w:rFonts w:ascii="Times New Roman" w:hAnsi="Times New Roman"/>
          <w:color w:val="000000" w:themeColor="text1"/>
          <w:sz w:val="21"/>
          <w:szCs w:val="21"/>
          <w:lang w:val="ro-RO" w:eastAsia="zh-CN"/>
          <w14:textFill>
            <w14:solidFill>
              <w14:schemeClr w14:val="tx1"/>
            </w14:solidFill>
          </w14:textFill>
        </w:rPr>
      </w:pPr>
      <w:r>
        <w:rPr>
          <w:rFonts w:ascii="Times New Roman" w:hAnsi="Times New Roman"/>
          <w:color w:val="000000" w:themeColor="text1"/>
          <w:sz w:val="21"/>
          <w:szCs w:val="21"/>
          <w:lang w:val="ro-RO" w:eastAsia="zh-CN"/>
          <w14:textFill>
            <w14:solidFill>
              <w14:schemeClr w14:val="tx1"/>
            </w14:solidFill>
          </w14:textFill>
        </w:rPr>
        <w:t>f)</w:t>
      </w:r>
      <w:r>
        <w:rPr>
          <w:rFonts w:hint="default" w:ascii="Times New Roman" w:hAnsi="Times New Roman"/>
          <w:color w:val="000000" w:themeColor="text1"/>
          <w:sz w:val="21"/>
          <w:szCs w:val="21"/>
          <w:lang w:val="ro-RO" w:eastAsia="zh-CN"/>
          <w14:textFill>
            <w14:solidFill>
              <w14:schemeClr w14:val="tx1"/>
            </w14:solidFill>
          </w14:textFill>
        </w:rPr>
        <w:t xml:space="preserve"> </w:t>
      </w:r>
      <w:r>
        <w:rPr>
          <w:rFonts w:ascii="Times New Roman" w:hAnsi="Times New Roman"/>
          <w:color w:val="000000" w:themeColor="text1"/>
          <w:sz w:val="21"/>
          <w:szCs w:val="21"/>
          <w:lang w:val="ro-RO" w:eastAsia="zh-CN"/>
          <w14:textFill>
            <w14:solidFill>
              <w14:schemeClr w14:val="tx1"/>
            </w14:solidFill>
          </w14:textFill>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1140D520">
      <w:pPr>
        <w:spacing w:after="0" w:line="240" w:lineRule="auto"/>
        <w:ind w:left="440" w:leftChars="200" w:right="-440" w:rightChars="-200" w:firstLine="743" w:firstLineChars="354"/>
        <w:jc w:val="both"/>
        <w:rPr>
          <w:rFonts w:ascii="Times New Roman" w:hAnsi="Times New Roman"/>
          <w:color w:val="000000" w:themeColor="text1"/>
          <w:sz w:val="21"/>
          <w:szCs w:val="21"/>
          <w:lang w:val="ro-RO" w:eastAsia="zh-CN"/>
          <w14:textFill>
            <w14:solidFill>
              <w14:schemeClr w14:val="tx1"/>
            </w14:solidFill>
          </w14:textFill>
        </w:rPr>
      </w:pPr>
      <w:r>
        <w:rPr>
          <w:rFonts w:ascii="Times New Roman" w:hAnsi="Times New Roman"/>
          <w:color w:val="000000" w:themeColor="text1"/>
          <w:sz w:val="21"/>
          <w:szCs w:val="21"/>
          <w:lang w:val="ro-RO" w:eastAsia="zh-CN"/>
          <w14:textFill>
            <w14:solidFill>
              <w14:schemeClr w14:val="tx1"/>
            </w14:solidFill>
          </w14:textFill>
        </w:rPr>
        <w:t>g)</w:t>
      </w:r>
      <w:r>
        <w:rPr>
          <w:rFonts w:hint="default" w:ascii="Times New Roman" w:hAnsi="Times New Roman"/>
          <w:color w:val="000000" w:themeColor="text1"/>
          <w:sz w:val="21"/>
          <w:szCs w:val="21"/>
          <w:lang w:val="ro-RO" w:eastAsia="zh-CN"/>
          <w14:textFill>
            <w14:solidFill>
              <w14:schemeClr w14:val="tx1"/>
            </w14:solidFill>
          </w14:textFill>
        </w:rPr>
        <w:t xml:space="preserve"> </w:t>
      </w:r>
      <w:r>
        <w:rPr>
          <w:rFonts w:ascii="Times New Roman" w:hAnsi="Times New Roman"/>
          <w:color w:val="000000" w:themeColor="text1"/>
          <w:sz w:val="21"/>
          <w:szCs w:val="21"/>
          <w:lang w:val="ro-RO" w:eastAsia="zh-CN"/>
          <w14:textFill>
            <w14:solidFill>
              <w14:schemeClr w14:val="tx1"/>
            </w14:solidFill>
          </w14:textFill>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34AC7B70">
      <w:pPr>
        <w:spacing w:after="0" w:line="240" w:lineRule="auto"/>
        <w:ind w:left="440" w:leftChars="200" w:right="-440" w:rightChars="-200"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eastAsia="zh-CN"/>
          <w14:textFill>
            <w14:solidFill>
              <w14:schemeClr w14:val="tx1"/>
            </w14:solidFill>
          </w14:textFill>
        </w:rPr>
        <w:t>h)</w:t>
      </w:r>
      <w:r>
        <w:rPr>
          <w:rFonts w:hint="default" w:ascii="Times New Roman" w:hAnsi="Times New Roman"/>
          <w:color w:val="000000" w:themeColor="text1"/>
          <w:sz w:val="21"/>
          <w:szCs w:val="21"/>
          <w:lang w:val="ro-RO" w:eastAsia="zh-CN"/>
          <w14:textFill>
            <w14:solidFill>
              <w14:schemeClr w14:val="tx1"/>
            </w14:solidFill>
          </w14:textFill>
        </w:rPr>
        <w:t xml:space="preserve"> </w:t>
      </w:r>
      <w:r>
        <w:rPr>
          <w:rFonts w:ascii="Times New Roman" w:hAnsi="Times New Roman"/>
          <w:color w:val="000000" w:themeColor="text1"/>
          <w:sz w:val="21"/>
          <w:szCs w:val="21"/>
          <w:lang w:val="ro-RO" w:eastAsia="zh-CN"/>
          <w14:textFill>
            <w14:solidFill>
              <w14:schemeClr w14:val="tx1"/>
            </w14:solidFill>
          </w14:textFill>
        </w:rPr>
        <w:t xml:space="preserve">nu a comis infracţiunile prevăzute la art. 1 alin. (2) din Legea nr. </w:t>
      </w:r>
      <w:r>
        <w:rPr>
          <w:rFonts w:ascii="Times New Roman" w:hAnsi="Times New Roman"/>
          <w:color w:val="000000" w:themeColor="text1"/>
          <w:sz w:val="21"/>
          <w:szCs w:val="21"/>
          <w:lang w:val="ro-RO" w:eastAsia="zh-CN"/>
          <w14:textFill>
            <w14:solidFill>
              <w14:schemeClr w14:val="tx1"/>
            </w14:solidFill>
          </w14:textFill>
        </w:rPr>
        <w:fldChar w:fldCharType="begin"/>
      </w:r>
      <w:r>
        <w:rPr>
          <w:rFonts w:ascii="Times New Roman" w:hAnsi="Times New Roman"/>
          <w:color w:val="000000" w:themeColor="text1"/>
          <w:sz w:val="21"/>
          <w:szCs w:val="21"/>
          <w:lang w:val="ro-RO" w:eastAsia="zh-CN"/>
          <w14:textFill>
            <w14:solidFill>
              <w14:schemeClr w14:val="tx1"/>
            </w14:solidFill>
          </w14:textFill>
        </w:rPr>
        <w:instrText xml:space="preserve"> HYPERLINK "https://sintact.ro/" \l "/dokument/16979562?cm=DOCUMENT" \t "https://sintact.ro/" \l "/act/17013083/1/_blank" </w:instrText>
      </w:r>
      <w:r>
        <w:rPr>
          <w:rFonts w:ascii="Times New Roman" w:hAnsi="Times New Roman"/>
          <w:color w:val="000000" w:themeColor="text1"/>
          <w:sz w:val="21"/>
          <w:szCs w:val="21"/>
          <w:lang w:val="ro-RO" w:eastAsia="zh-CN"/>
          <w14:textFill>
            <w14:solidFill>
              <w14:schemeClr w14:val="tx1"/>
            </w14:solidFill>
          </w14:textFill>
        </w:rPr>
        <w:fldChar w:fldCharType="separate"/>
      </w:r>
      <w:r>
        <w:rPr>
          <w:rFonts w:ascii="Times New Roman" w:hAnsi="Times New Roman"/>
          <w:color w:val="000000" w:themeColor="text1"/>
          <w:sz w:val="21"/>
          <w:szCs w:val="21"/>
          <w:lang w:val="ro-RO"/>
          <w14:textFill>
            <w14:solidFill>
              <w14:schemeClr w14:val="tx1"/>
            </w14:solidFill>
          </w14:textFill>
        </w:rPr>
        <w:t>118/2019</w:t>
      </w:r>
      <w:r>
        <w:rPr>
          <w:rFonts w:ascii="Times New Roman" w:hAnsi="Times New Roman"/>
          <w:color w:val="000000" w:themeColor="text1"/>
          <w:sz w:val="21"/>
          <w:szCs w:val="21"/>
          <w:lang w:val="ro-RO" w:eastAsia="zh-CN"/>
          <w14:textFill>
            <w14:solidFill>
              <w14:schemeClr w14:val="tx1"/>
            </w14:solidFill>
          </w14:textFill>
        </w:rPr>
        <w:fldChar w:fldCharType="end"/>
      </w:r>
      <w:r>
        <w:rPr>
          <w:rFonts w:ascii="Times New Roman" w:hAnsi="Times New Roman"/>
          <w:color w:val="000000" w:themeColor="text1"/>
          <w:sz w:val="21"/>
          <w:szCs w:val="21"/>
          <w:lang w:val="ro-RO" w:eastAsia="zh-CN"/>
          <w14:textFill>
            <w14:solidFill>
              <w14:schemeClr w14:val="tx1"/>
            </w14:solidFill>
          </w14:textFill>
        </w:rPr>
        <w:t xml:space="preserve"> privind Registrul naţional automatizat cu privire la persoanele care au comis infracţiuni sexuale, de exploatare a unor persoane sau asupra minorilor, precum şi pentru completarea Legii nr. </w:t>
      </w:r>
      <w:r>
        <w:rPr>
          <w:rFonts w:ascii="Times New Roman" w:hAnsi="Times New Roman"/>
          <w:color w:val="000000" w:themeColor="text1"/>
          <w:sz w:val="21"/>
          <w:szCs w:val="21"/>
          <w:lang w:val="ro-RO" w:eastAsia="zh-CN"/>
          <w14:textFill>
            <w14:solidFill>
              <w14:schemeClr w14:val="tx1"/>
            </w14:solidFill>
          </w14:textFill>
        </w:rPr>
        <w:fldChar w:fldCharType="begin"/>
      </w:r>
      <w:r>
        <w:rPr>
          <w:rFonts w:ascii="Times New Roman" w:hAnsi="Times New Roman"/>
          <w:color w:val="000000" w:themeColor="text1"/>
          <w:sz w:val="21"/>
          <w:szCs w:val="21"/>
          <w:lang w:val="ro-RO" w:eastAsia="zh-CN"/>
          <w14:textFill>
            <w14:solidFill>
              <w14:schemeClr w14:val="tx1"/>
            </w14:solidFill>
          </w14:textFill>
        </w:rPr>
        <w:instrText xml:space="preserve"> HYPERLINK "https://sintact.ro/" \l "/dokument/16888367?cm=DOCUMENT" \t "https://sintact.ro/" \l "/act/17013083/1/_blank" </w:instrText>
      </w:r>
      <w:r>
        <w:rPr>
          <w:rFonts w:ascii="Times New Roman" w:hAnsi="Times New Roman"/>
          <w:color w:val="000000" w:themeColor="text1"/>
          <w:sz w:val="21"/>
          <w:szCs w:val="21"/>
          <w:lang w:val="ro-RO" w:eastAsia="zh-CN"/>
          <w14:textFill>
            <w14:solidFill>
              <w14:schemeClr w14:val="tx1"/>
            </w14:solidFill>
          </w14:textFill>
        </w:rPr>
        <w:fldChar w:fldCharType="separate"/>
      </w:r>
      <w:r>
        <w:rPr>
          <w:rFonts w:ascii="Times New Roman" w:hAnsi="Times New Roman"/>
          <w:color w:val="000000" w:themeColor="text1"/>
          <w:sz w:val="21"/>
          <w:szCs w:val="21"/>
          <w:lang w:val="ro-RO"/>
          <w14:textFill>
            <w14:solidFill>
              <w14:schemeClr w14:val="tx1"/>
            </w14:solidFill>
          </w14:textFill>
        </w:rPr>
        <w:t>76/2008</w:t>
      </w:r>
      <w:r>
        <w:rPr>
          <w:rFonts w:ascii="Times New Roman" w:hAnsi="Times New Roman"/>
          <w:color w:val="000000" w:themeColor="text1"/>
          <w:sz w:val="21"/>
          <w:szCs w:val="21"/>
          <w:lang w:val="ro-RO" w:eastAsia="zh-CN"/>
          <w14:textFill>
            <w14:solidFill>
              <w14:schemeClr w14:val="tx1"/>
            </w14:solidFill>
          </w14:textFill>
        </w:rPr>
        <w:fldChar w:fldCharType="end"/>
      </w:r>
      <w:r>
        <w:rPr>
          <w:rFonts w:ascii="Times New Roman" w:hAnsi="Times New Roman"/>
          <w:color w:val="000000" w:themeColor="text1"/>
          <w:sz w:val="21"/>
          <w:szCs w:val="21"/>
          <w:lang w:val="ro-RO" w:eastAsia="zh-CN"/>
          <w14:textFill>
            <w14:solidFill>
              <w14:schemeClr w14:val="tx1"/>
            </w14:solidFill>
          </w14:textFill>
        </w:rPr>
        <w:t xml:space="preserve"> privind organizarea şi funcţionarea Sistemului Naţional de Date Genetice Judiciare, cu modificările ulterioare, pentru domeniile prevăzute la art. 35 alin. (1) lit. h).</w:t>
      </w:r>
    </w:p>
    <w:p w14:paraId="5875C5A9">
      <w:pPr>
        <w:spacing w:after="0" w:line="240" w:lineRule="auto"/>
        <w:ind w:right="-440" w:rightChars="-200"/>
        <w:jc w:val="both"/>
        <w:rPr>
          <w:rFonts w:ascii="Times New Roman" w:hAnsi="Times New Roman"/>
          <w:color w:val="000000" w:themeColor="text1"/>
          <w:sz w:val="21"/>
          <w:szCs w:val="21"/>
          <w:lang w:val="ro-RO"/>
          <w14:textFill>
            <w14:solidFill>
              <w14:schemeClr w14:val="tx1"/>
            </w14:solidFill>
          </w14:textFill>
        </w:rPr>
      </w:pPr>
    </w:p>
    <w:p w14:paraId="776E05A3">
      <w:pPr>
        <w:spacing w:after="0" w:line="240" w:lineRule="auto"/>
        <w:ind w:left="440" w:leftChars="200" w:right="-440" w:rightChars="-200"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14:textFill>
            <w14:solidFill>
              <w14:schemeClr w14:val="tx1"/>
            </w14:solidFill>
          </w14:textFill>
        </w:rPr>
        <w:t xml:space="preserve">Candidații vor depune personal dosarele de concurs începând cu data de </w:t>
      </w:r>
      <w:r>
        <w:rPr>
          <w:rFonts w:hint="default" w:ascii="Times New Roman" w:hAnsi="Times New Roman"/>
          <w:b/>
          <w:bCs/>
          <w:color w:val="000000" w:themeColor="text1"/>
          <w:sz w:val="21"/>
          <w:szCs w:val="21"/>
          <w:lang w:val="ro-RO"/>
          <w14:textFill>
            <w14:solidFill>
              <w14:schemeClr w14:val="tx1"/>
            </w14:solidFill>
          </w14:textFill>
        </w:rPr>
        <w:t>13</w:t>
      </w:r>
      <w:r>
        <w:rPr>
          <w:rFonts w:ascii="Times New Roman" w:hAnsi="Times New Roman"/>
          <w:b/>
          <w:bCs/>
          <w:color w:val="000000" w:themeColor="text1"/>
          <w:sz w:val="21"/>
          <w:szCs w:val="21"/>
          <w:lang w:val="ro-RO"/>
          <w14:textFill>
            <w14:solidFill>
              <w14:schemeClr w14:val="tx1"/>
            </w14:solidFill>
          </w14:textFill>
        </w:rPr>
        <w:t>.</w:t>
      </w:r>
      <w:r>
        <w:rPr>
          <w:rFonts w:hint="default" w:ascii="Times New Roman" w:hAnsi="Times New Roman"/>
          <w:b/>
          <w:bCs/>
          <w:color w:val="000000" w:themeColor="text1"/>
          <w:sz w:val="21"/>
          <w:szCs w:val="21"/>
          <w:lang w:val="en-GB"/>
          <w14:textFill>
            <w14:solidFill>
              <w14:schemeClr w14:val="tx1"/>
            </w14:solidFill>
          </w14:textFill>
        </w:rPr>
        <w:t>08</w:t>
      </w:r>
      <w:r>
        <w:rPr>
          <w:rFonts w:ascii="Times New Roman" w:hAnsi="Times New Roman"/>
          <w:b/>
          <w:bCs/>
          <w:color w:val="000000" w:themeColor="text1"/>
          <w:sz w:val="21"/>
          <w:szCs w:val="21"/>
          <w:lang w:val="ro-RO"/>
          <w14:textFill>
            <w14:solidFill>
              <w14:schemeClr w14:val="tx1"/>
            </w14:solidFill>
          </w14:textFill>
        </w:rPr>
        <w:t>.202</w:t>
      </w:r>
      <w:r>
        <w:rPr>
          <w:rFonts w:hint="default" w:ascii="Times New Roman" w:hAnsi="Times New Roman"/>
          <w:b/>
          <w:bCs/>
          <w:color w:val="000000" w:themeColor="text1"/>
          <w:sz w:val="21"/>
          <w:szCs w:val="21"/>
          <w:lang w:val="en-GB"/>
          <w14:textFill>
            <w14:solidFill>
              <w14:schemeClr w14:val="tx1"/>
            </w14:solidFill>
          </w14:textFill>
        </w:rPr>
        <w:t>6</w:t>
      </w:r>
      <w:r>
        <w:rPr>
          <w:rFonts w:ascii="Times New Roman" w:hAnsi="Times New Roman"/>
          <w:b/>
          <w:bCs/>
          <w:color w:val="000000" w:themeColor="text1"/>
          <w:sz w:val="21"/>
          <w:szCs w:val="21"/>
          <w:lang w:val="ro-RO"/>
          <w14:textFill>
            <w14:solidFill>
              <w14:schemeClr w14:val="tx1"/>
            </w14:solidFill>
          </w14:textFill>
        </w:rPr>
        <w:t xml:space="preserve"> </w:t>
      </w:r>
      <w:r>
        <w:rPr>
          <w:rFonts w:ascii="Times New Roman" w:hAnsi="Times New Roman"/>
          <w:color w:val="000000" w:themeColor="text1"/>
          <w:sz w:val="21"/>
          <w:szCs w:val="21"/>
          <w:lang w:val="ro-RO"/>
          <w14:textFill>
            <w14:solidFill>
              <w14:schemeClr w14:val="tx1"/>
            </w14:solidFill>
          </w14:textFill>
        </w:rPr>
        <w:t xml:space="preserve">(data publicării anunțului) pe o perioadă de </w:t>
      </w:r>
      <w:r>
        <w:rPr>
          <w:rFonts w:ascii="Times New Roman" w:hAnsi="Times New Roman"/>
          <w:b/>
          <w:color w:val="000000" w:themeColor="text1"/>
          <w:sz w:val="21"/>
          <w:szCs w:val="21"/>
          <w:u w:val="single"/>
          <w:lang w:val="ro-RO"/>
          <w14:textFill>
            <w14:solidFill>
              <w14:schemeClr w14:val="tx1"/>
            </w14:solidFill>
          </w14:textFill>
        </w:rPr>
        <w:t>10 zile lucrătoare</w:t>
      </w:r>
      <w:r>
        <w:rPr>
          <w:rFonts w:ascii="Times New Roman" w:hAnsi="Times New Roman"/>
          <w:color w:val="000000" w:themeColor="text1"/>
          <w:sz w:val="21"/>
          <w:szCs w:val="21"/>
          <w:lang w:val="ro-RO"/>
          <w14:textFill>
            <w14:solidFill>
              <w14:schemeClr w14:val="tx1"/>
            </w14:solidFill>
          </w14:textFill>
        </w:rPr>
        <w:t>, respectiv până la data de</w:t>
      </w:r>
      <w:r>
        <w:rPr>
          <w:rFonts w:ascii="Times New Roman" w:hAnsi="Times New Roman"/>
          <w:b/>
          <w:bCs/>
          <w:color w:val="000000" w:themeColor="text1"/>
          <w:sz w:val="21"/>
          <w:szCs w:val="21"/>
          <w:lang w:val="ro-RO"/>
          <w14:textFill>
            <w14:solidFill>
              <w14:schemeClr w14:val="tx1"/>
            </w14:solidFill>
          </w14:textFill>
        </w:rPr>
        <w:t xml:space="preserve"> </w:t>
      </w:r>
      <w:r>
        <w:rPr>
          <w:rFonts w:hint="default" w:ascii="Times New Roman" w:hAnsi="Times New Roman"/>
          <w:b/>
          <w:bCs/>
          <w:color w:val="000000" w:themeColor="text1"/>
          <w:sz w:val="21"/>
          <w:szCs w:val="21"/>
          <w:lang w:val="ro-RO"/>
          <w14:textFill>
            <w14:solidFill>
              <w14:schemeClr w14:val="tx1"/>
            </w14:solidFill>
          </w14:textFill>
        </w:rPr>
        <w:t>26</w:t>
      </w:r>
      <w:r>
        <w:rPr>
          <w:rFonts w:ascii="Times New Roman" w:hAnsi="Times New Roman"/>
          <w:b/>
          <w:bCs/>
          <w:color w:val="000000" w:themeColor="text1"/>
          <w:sz w:val="21"/>
          <w:szCs w:val="21"/>
          <w:lang w:val="ro-RO"/>
          <w14:textFill>
            <w14:solidFill>
              <w14:schemeClr w14:val="tx1"/>
            </w14:solidFill>
          </w14:textFill>
        </w:rPr>
        <w:t>.</w:t>
      </w:r>
      <w:r>
        <w:rPr>
          <w:rFonts w:hint="default" w:ascii="Times New Roman" w:hAnsi="Times New Roman"/>
          <w:b/>
          <w:bCs/>
          <w:color w:val="000000" w:themeColor="text1"/>
          <w:sz w:val="21"/>
          <w:szCs w:val="21"/>
          <w:lang w:val="en-GB"/>
          <w14:textFill>
            <w14:solidFill>
              <w14:schemeClr w14:val="tx1"/>
            </w14:solidFill>
          </w14:textFill>
        </w:rPr>
        <w:t>0</w:t>
      </w:r>
      <w:r>
        <w:rPr>
          <w:rFonts w:hint="default" w:ascii="Times New Roman" w:hAnsi="Times New Roman"/>
          <w:b/>
          <w:bCs/>
          <w:color w:val="000000" w:themeColor="text1"/>
          <w:sz w:val="21"/>
          <w:szCs w:val="21"/>
          <w:lang w:val="ro-RO"/>
          <w14:textFill>
            <w14:solidFill>
              <w14:schemeClr w14:val="tx1"/>
            </w14:solidFill>
          </w14:textFill>
        </w:rPr>
        <w:t>8</w:t>
      </w:r>
      <w:r>
        <w:rPr>
          <w:rFonts w:ascii="Times New Roman" w:hAnsi="Times New Roman"/>
          <w:b/>
          <w:bCs/>
          <w:color w:val="000000" w:themeColor="text1"/>
          <w:sz w:val="21"/>
          <w:szCs w:val="21"/>
          <w:lang w:val="ro-RO"/>
          <w14:textFill>
            <w14:solidFill>
              <w14:schemeClr w14:val="tx1"/>
            </w14:solidFill>
          </w14:textFill>
        </w:rPr>
        <w:t>.202</w:t>
      </w:r>
      <w:r>
        <w:rPr>
          <w:rFonts w:hint="default" w:ascii="Times New Roman" w:hAnsi="Times New Roman"/>
          <w:b/>
          <w:bCs/>
          <w:color w:val="000000" w:themeColor="text1"/>
          <w:sz w:val="21"/>
          <w:szCs w:val="21"/>
          <w:lang w:val="en-GB"/>
          <w14:textFill>
            <w14:solidFill>
              <w14:schemeClr w14:val="tx1"/>
            </w14:solidFill>
          </w14:textFill>
        </w:rPr>
        <w:t>6</w:t>
      </w:r>
      <w:r>
        <w:rPr>
          <w:rFonts w:hint="default" w:ascii="Times New Roman" w:hAnsi="Times New Roman"/>
          <w:b/>
          <w:bCs/>
          <w:color w:val="000000" w:themeColor="text1"/>
          <w:sz w:val="21"/>
          <w:szCs w:val="21"/>
          <w:lang w:val="ro-RO"/>
          <w14:textFill>
            <w14:solidFill>
              <w14:schemeClr w14:val="tx1"/>
            </w14:solidFill>
          </w14:textFill>
        </w:rPr>
        <w:t xml:space="preserve"> (inclusiv)</w:t>
      </w:r>
      <w:r>
        <w:rPr>
          <w:rFonts w:ascii="Times New Roman" w:hAnsi="Times New Roman"/>
          <w:color w:val="000000" w:themeColor="text1"/>
          <w:sz w:val="21"/>
          <w:szCs w:val="21"/>
          <w:lang w:val="ro-RO"/>
          <w14:textFill>
            <w14:solidFill>
              <w14:schemeClr w14:val="tx1"/>
            </w14:solidFill>
          </w14:textFill>
        </w:rPr>
        <w:t xml:space="preserve">, conform legislației în vigoare, la sediul D.G.A.S.P.C. S3 din Str.Parfumului, nr 2-4, sector 3, București, astfel: </w:t>
      </w:r>
      <w:r>
        <w:rPr>
          <w:rFonts w:ascii="Times New Roman" w:hAnsi="Times New Roman"/>
          <w:b/>
          <w:color w:val="000000" w:themeColor="text1"/>
          <w:sz w:val="21"/>
          <w:szCs w:val="21"/>
          <w:lang w:val="ro-RO"/>
          <w14:textFill>
            <w14:solidFill>
              <w14:schemeClr w14:val="tx1"/>
            </w14:solidFill>
          </w14:textFill>
        </w:rPr>
        <w:t>L - J: 9</w:t>
      </w:r>
      <w:r>
        <w:rPr>
          <w:rFonts w:ascii="Times New Roman" w:hAnsi="Times New Roman"/>
          <w:b/>
          <w:color w:val="000000" w:themeColor="text1"/>
          <w:sz w:val="21"/>
          <w:szCs w:val="21"/>
          <w:vertAlign w:val="superscript"/>
          <w:lang w:val="ro-RO"/>
          <w14:textFill>
            <w14:solidFill>
              <w14:schemeClr w14:val="tx1"/>
            </w14:solidFill>
          </w14:textFill>
        </w:rPr>
        <w:t>00</w:t>
      </w:r>
      <w:r>
        <w:rPr>
          <w:rFonts w:ascii="Times New Roman" w:hAnsi="Times New Roman"/>
          <w:b/>
          <w:color w:val="000000" w:themeColor="text1"/>
          <w:sz w:val="21"/>
          <w:szCs w:val="21"/>
          <w:lang w:val="ro-RO"/>
          <w14:textFill>
            <w14:solidFill>
              <w14:schemeClr w14:val="tx1"/>
            </w14:solidFill>
          </w14:textFill>
        </w:rPr>
        <w:t>-15</w:t>
      </w:r>
      <w:r>
        <w:rPr>
          <w:rFonts w:ascii="Times New Roman" w:hAnsi="Times New Roman"/>
          <w:b/>
          <w:color w:val="000000" w:themeColor="text1"/>
          <w:sz w:val="21"/>
          <w:szCs w:val="21"/>
          <w:vertAlign w:val="superscript"/>
          <w:lang w:val="ro-RO"/>
          <w14:textFill>
            <w14:solidFill>
              <w14:schemeClr w14:val="tx1"/>
            </w14:solidFill>
          </w14:textFill>
        </w:rPr>
        <w:t>30</w:t>
      </w:r>
      <w:r>
        <w:rPr>
          <w:rFonts w:ascii="Times New Roman" w:hAnsi="Times New Roman"/>
          <w:b/>
          <w:color w:val="000000" w:themeColor="text1"/>
          <w:sz w:val="21"/>
          <w:szCs w:val="21"/>
          <w:lang w:val="ro-RO"/>
          <w14:textFill>
            <w14:solidFill>
              <w14:schemeClr w14:val="tx1"/>
            </w14:solidFill>
          </w14:textFill>
        </w:rPr>
        <w:t>, V: 9</w:t>
      </w:r>
      <w:r>
        <w:rPr>
          <w:rFonts w:ascii="Times New Roman" w:hAnsi="Times New Roman"/>
          <w:b/>
          <w:color w:val="000000" w:themeColor="text1"/>
          <w:sz w:val="21"/>
          <w:szCs w:val="21"/>
          <w:vertAlign w:val="superscript"/>
          <w:lang w:val="ro-RO"/>
          <w14:textFill>
            <w14:solidFill>
              <w14:schemeClr w14:val="tx1"/>
            </w14:solidFill>
          </w14:textFill>
        </w:rPr>
        <w:t>00</w:t>
      </w:r>
      <w:r>
        <w:rPr>
          <w:rFonts w:ascii="Times New Roman" w:hAnsi="Times New Roman"/>
          <w:b/>
          <w:color w:val="000000" w:themeColor="text1"/>
          <w:sz w:val="21"/>
          <w:szCs w:val="21"/>
          <w:lang w:val="ro-RO"/>
          <w14:textFill>
            <w14:solidFill>
              <w14:schemeClr w14:val="tx1"/>
            </w14:solidFill>
          </w14:textFill>
        </w:rPr>
        <w:t>-13</w:t>
      </w:r>
      <w:r>
        <w:rPr>
          <w:rFonts w:ascii="Times New Roman" w:hAnsi="Times New Roman"/>
          <w:b/>
          <w:color w:val="000000" w:themeColor="text1"/>
          <w:sz w:val="21"/>
          <w:szCs w:val="21"/>
          <w:vertAlign w:val="superscript"/>
          <w:lang w:val="ro-RO"/>
          <w14:textFill>
            <w14:solidFill>
              <w14:schemeClr w14:val="tx1"/>
            </w14:solidFill>
          </w14:textFill>
        </w:rPr>
        <w:t>00</w:t>
      </w:r>
      <w:r>
        <w:rPr>
          <w:rFonts w:ascii="Times New Roman" w:hAnsi="Times New Roman"/>
          <w:color w:val="000000" w:themeColor="text1"/>
          <w:sz w:val="21"/>
          <w:szCs w:val="21"/>
          <w:lang w:val="ro-RO"/>
          <w14:textFill>
            <w14:solidFill>
              <w14:schemeClr w14:val="tx1"/>
            </w14:solidFill>
          </w14:textFill>
        </w:rPr>
        <w:t>.</w:t>
      </w:r>
    </w:p>
    <w:p w14:paraId="6CBBC5BB">
      <w:pPr>
        <w:spacing w:after="0" w:line="240" w:lineRule="auto"/>
        <w:ind w:right="-440" w:rightChars="-200"/>
        <w:jc w:val="both"/>
        <w:rPr>
          <w:rFonts w:ascii="Times New Roman" w:hAnsi="Times New Roman"/>
          <w:b/>
          <w:color w:val="000000" w:themeColor="text1"/>
          <w:sz w:val="21"/>
          <w:szCs w:val="21"/>
          <w:lang w:val="ro-RO"/>
          <w14:textFill>
            <w14:solidFill>
              <w14:schemeClr w14:val="tx1"/>
            </w14:solidFill>
          </w14:textFill>
        </w:rPr>
      </w:pPr>
    </w:p>
    <w:p w14:paraId="60650BBA">
      <w:pPr>
        <w:spacing w:after="0" w:line="240" w:lineRule="auto"/>
        <w:ind w:right="-440" w:rightChars="-200" w:firstLine="1261" w:firstLineChars="600"/>
        <w:jc w:val="both"/>
        <w:rPr>
          <w:rFonts w:ascii="Times New Roman" w:hAnsi="Times New Roman"/>
          <w:b/>
          <w:color w:val="000000" w:themeColor="text1"/>
          <w:sz w:val="21"/>
          <w:szCs w:val="21"/>
          <w:lang w:val="ro-RO"/>
          <w14:textFill>
            <w14:solidFill>
              <w14:schemeClr w14:val="tx1"/>
            </w14:solidFill>
          </w14:textFill>
        </w:rPr>
      </w:pPr>
      <w:r>
        <w:rPr>
          <w:rFonts w:ascii="Times New Roman" w:hAnsi="Times New Roman"/>
          <w:b/>
          <w:color w:val="000000" w:themeColor="text1"/>
          <w:sz w:val="21"/>
          <w:szCs w:val="21"/>
          <w:lang w:val="ro-RO"/>
          <w14:textFill>
            <w14:solidFill>
              <w14:schemeClr w14:val="tx1"/>
            </w14:solidFill>
          </w14:textFill>
        </w:rPr>
        <w:t>Dosarul de înscriere la concurs trebuie să conțină:</w:t>
      </w:r>
    </w:p>
    <w:p w14:paraId="3B11E0E4">
      <w:pPr>
        <w:numPr>
          <w:ilvl w:val="0"/>
          <w:numId w:val="8"/>
        </w:numPr>
        <w:spacing w:after="0" w:line="240" w:lineRule="auto"/>
        <w:ind w:left="440" w:leftChars="200" w:right="-440" w:rightChars="-200" w:firstLine="743" w:firstLineChars="354"/>
        <w:jc w:val="both"/>
        <w:rPr>
          <w:rFonts w:ascii="Times New Roman" w:hAnsi="Times New Roman"/>
          <w:bCs/>
          <w:iCs/>
          <w:color w:val="000000" w:themeColor="text1"/>
          <w:sz w:val="21"/>
          <w:szCs w:val="21"/>
          <w:lang w:val="ro-RO"/>
          <w14:textFill>
            <w14:solidFill>
              <w14:schemeClr w14:val="tx1"/>
            </w14:solidFill>
          </w14:textFill>
        </w:rPr>
      </w:pPr>
      <w:r>
        <w:rPr>
          <w:rFonts w:ascii="Times New Roman" w:hAnsi="Times New Roman"/>
          <w:bCs/>
          <w:iCs/>
          <w:color w:val="000000" w:themeColor="text1"/>
          <w:sz w:val="21"/>
          <w:szCs w:val="21"/>
          <w:lang w:val="ro-RO" w:eastAsia="zh-CN"/>
          <w14:textFill>
            <w14:solidFill>
              <w14:schemeClr w14:val="tx1"/>
            </w14:solidFill>
          </w14:textFill>
        </w:rPr>
        <w:t>formular de înscriere la concurs, conform modelului anexat pe site;</w:t>
      </w:r>
    </w:p>
    <w:p w14:paraId="2AE5B4D9">
      <w:pPr>
        <w:numPr>
          <w:ilvl w:val="0"/>
          <w:numId w:val="8"/>
        </w:numPr>
        <w:spacing w:after="0" w:line="240" w:lineRule="auto"/>
        <w:ind w:left="440" w:leftChars="200" w:right="-440" w:rightChars="-200" w:firstLine="743" w:firstLineChars="354"/>
        <w:jc w:val="both"/>
        <w:rPr>
          <w:rFonts w:ascii="Times New Roman" w:hAnsi="Times New Roman"/>
          <w:bCs/>
          <w:iCs/>
          <w:color w:val="000000" w:themeColor="text1"/>
          <w:sz w:val="21"/>
          <w:szCs w:val="21"/>
          <w:lang w:val="ro-RO" w:eastAsia="zh-CN"/>
          <w14:textFill>
            <w14:solidFill>
              <w14:schemeClr w14:val="tx1"/>
            </w14:solidFill>
          </w14:textFill>
        </w:rPr>
      </w:pPr>
      <w:r>
        <w:rPr>
          <w:rFonts w:ascii="Times New Roman" w:hAnsi="Times New Roman"/>
          <w:bCs/>
          <w:iCs/>
          <w:color w:val="000000" w:themeColor="text1"/>
          <w:sz w:val="21"/>
          <w:szCs w:val="21"/>
          <w:lang w:val="ro-RO" w:eastAsia="zh-CN"/>
          <w14:textFill>
            <w14:solidFill>
              <w14:schemeClr w14:val="tx1"/>
            </w14:solidFill>
          </w14:textFill>
        </w:rPr>
        <w:t>copia actului de identitate sau orice alt document care atestă identitatea, potrivit legii, aflate în termen de valabilitate;</w:t>
      </w:r>
    </w:p>
    <w:p w14:paraId="1C144676">
      <w:pPr>
        <w:spacing w:after="0" w:line="240" w:lineRule="auto"/>
        <w:ind w:left="440" w:leftChars="200" w:right="-440" w:rightChars="-200" w:firstLine="743" w:firstLineChars="354"/>
        <w:jc w:val="both"/>
        <w:rPr>
          <w:rFonts w:ascii="Times New Roman" w:hAnsi="Times New Roman"/>
          <w:bCs/>
          <w:iCs/>
          <w:color w:val="000000" w:themeColor="text1"/>
          <w:sz w:val="21"/>
          <w:szCs w:val="21"/>
          <w:lang w:val="ro-RO"/>
          <w14:textFill>
            <w14:solidFill>
              <w14:schemeClr w14:val="tx1"/>
            </w14:solidFill>
          </w14:textFill>
        </w:rPr>
      </w:pPr>
      <w:r>
        <w:rPr>
          <w:rFonts w:ascii="Times New Roman" w:hAnsi="Times New Roman"/>
          <w:bCs/>
          <w:iCs/>
          <w:color w:val="000000" w:themeColor="text1"/>
          <w:sz w:val="21"/>
          <w:szCs w:val="21"/>
          <w:lang w:val="ro-RO" w:eastAsia="zh-CN"/>
          <w14:textFill>
            <w14:solidFill>
              <w14:schemeClr w14:val="tx1"/>
            </w14:solidFill>
          </w14:textFill>
        </w:rPr>
        <w:t>c) copia certificatului de căsătorie sau a altui document prin care s-a realizat schimbarea de nume, după caz;</w:t>
      </w:r>
    </w:p>
    <w:p w14:paraId="13BBB397">
      <w:pPr>
        <w:spacing w:after="0" w:line="240" w:lineRule="auto"/>
        <w:ind w:left="440" w:leftChars="200" w:right="-440" w:rightChars="-200" w:firstLine="743" w:firstLineChars="354"/>
        <w:jc w:val="both"/>
        <w:rPr>
          <w:rFonts w:ascii="Times New Roman" w:hAnsi="Times New Roman"/>
          <w:bCs/>
          <w:iCs/>
          <w:color w:val="000000" w:themeColor="text1"/>
          <w:sz w:val="21"/>
          <w:szCs w:val="21"/>
          <w:lang w:val="ro-RO" w:eastAsia="zh-CN"/>
          <w14:textFill>
            <w14:solidFill>
              <w14:schemeClr w14:val="tx1"/>
            </w14:solidFill>
          </w14:textFill>
        </w:rPr>
      </w:pPr>
      <w:r>
        <w:rPr>
          <w:rFonts w:ascii="Times New Roman" w:hAnsi="Times New Roman"/>
          <w:bCs/>
          <w:iCs/>
          <w:color w:val="000000" w:themeColor="text1"/>
          <w:sz w:val="21"/>
          <w:szCs w:val="21"/>
          <w:lang w:val="ro-RO" w:eastAsia="zh-CN"/>
          <w14:textFill>
            <w14:solidFill>
              <w14:schemeClr w14:val="tx1"/>
            </w14:solidFill>
          </w14:textFill>
        </w:rPr>
        <w:t xml:space="preserve">d) copiile documentelor care atestă nivelul studiilor şi ale altor acte care atestă efectuarea unor specializări, precum şi copiile documentelor care atestă îndeplinirea condiţiilor specifice ale postului solicitate de </w:t>
      </w:r>
    </w:p>
    <w:p w14:paraId="4F8B8AA4">
      <w:pPr>
        <w:spacing w:after="0" w:line="240" w:lineRule="auto"/>
        <w:ind w:left="440" w:leftChars="200" w:right="-440" w:rightChars="-200" w:firstLine="0" w:firstLineChars="0"/>
        <w:jc w:val="both"/>
        <w:rPr>
          <w:rFonts w:ascii="Times New Roman" w:hAnsi="Times New Roman"/>
          <w:bCs/>
          <w:iCs/>
          <w:color w:val="000000" w:themeColor="text1"/>
          <w:sz w:val="21"/>
          <w:szCs w:val="21"/>
          <w:lang w:val="ro-RO" w:eastAsia="zh-CN"/>
          <w14:textFill>
            <w14:solidFill>
              <w14:schemeClr w14:val="tx1"/>
            </w14:solidFill>
          </w14:textFill>
        </w:rPr>
      </w:pPr>
      <w:r>
        <w:rPr>
          <w:rFonts w:ascii="Times New Roman" w:hAnsi="Times New Roman"/>
          <w:bCs/>
          <w:iCs/>
          <w:color w:val="000000" w:themeColor="text1"/>
          <w:sz w:val="21"/>
          <w:szCs w:val="21"/>
          <w:lang w:val="ro-RO" w:eastAsia="zh-CN"/>
          <w14:textFill>
            <w14:solidFill>
              <w14:schemeClr w14:val="tx1"/>
            </w14:solidFill>
          </w14:textFill>
        </w:rPr>
        <w:t>autoritatea sau instituţia publică (copia de pe diploma de licență și copie după certificatul de confirmare în specialitate);</w:t>
      </w:r>
    </w:p>
    <w:p w14:paraId="706C697F">
      <w:pPr>
        <w:spacing w:after="0" w:line="240" w:lineRule="auto"/>
        <w:ind w:left="440" w:leftChars="200" w:right="-440" w:rightChars="-200" w:firstLine="743" w:firstLineChars="354"/>
        <w:jc w:val="both"/>
        <w:rPr>
          <w:rFonts w:ascii="Times New Roman" w:hAnsi="Times New Roman"/>
          <w:bCs/>
          <w:iCs/>
          <w:color w:val="000000" w:themeColor="text1"/>
          <w:sz w:val="21"/>
          <w:szCs w:val="21"/>
          <w:lang w:val="ro-RO" w:eastAsia="zh-CN"/>
          <w14:textFill>
            <w14:solidFill>
              <w14:schemeClr w14:val="tx1"/>
            </w14:solidFill>
          </w14:textFill>
        </w:rPr>
      </w:pPr>
      <w:r>
        <w:rPr>
          <w:rFonts w:hint="default" w:ascii="Times New Roman" w:hAnsi="Times New Roman"/>
          <w:bCs/>
          <w:iCs/>
          <w:color w:val="000000" w:themeColor="text1"/>
          <w:sz w:val="21"/>
          <w:szCs w:val="21"/>
          <w:lang w:val="ro-RO" w:eastAsia="zh-CN"/>
          <w14:textFill>
            <w14:solidFill>
              <w14:schemeClr w14:val="tx1"/>
            </w14:solidFill>
          </w14:textFill>
        </w:rPr>
        <w:t>f</w:t>
      </w:r>
      <w:r>
        <w:rPr>
          <w:rFonts w:ascii="Times New Roman" w:hAnsi="Times New Roman"/>
          <w:bCs/>
          <w:iCs/>
          <w:color w:val="000000" w:themeColor="text1"/>
          <w:sz w:val="21"/>
          <w:szCs w:val="21"/>
          <w:lang w:val="ro-RO" w:eastAsia="zh-CN"/>
          <w14:textFill>
            <w14:solidFill>
              <w14:schemeClr w14:val="tx1"/>
            </w14:solidFill>
          </w14:textFill>
        </w:rPr>
        <w:t>)</w:t>
      </w:r>
      <w:r>
        <w:rPr>
          <w:rFonts w:hint="default" w:ascii="Times New Roman" w:hAnsi="Times New Roman"/>
          <w:bCs/>
          <w:iCs/>
          <w:color w:val="000000" w:themeColor="text1"/>
          <w:sz w:val="21"/>
          <w:szCs w:val="21"/>
          <w:lang w:val="ro-RO" w:eastAsia="zh-CN"/>
          <w14:textFill>
            <w14:solidFill>
              <w14:schemeClr w14:val="tx1"/>
            </w14:solidFill>
          </w14:textFill>
        </w:rPr>
        <w:t xml:space="preserve"> </w:t>
      </w:r>
      <w:r>
        <w:rPr>
          <w:rFonts w:ascii="Times New Roman" w:hAnsi="Times New Roman"/>
          <w:bCs/>
          <w:iCs/>
          <w:color w:val="000000" w:themeColor="text1"/>
          <w:sz w:val="21"/>
          <w:szCs w:val="21"/>
          <w:lang w:val="ro-RO" w:eastAsia="zh-CN"/>
          <w14:textFill>
            <w14:solidFill>
              <w14:schemeClr w14:val="tx1"/>
            </w14:solidFill>
          </w14:textFill>
        </w:rPr>
        <w:t>copie a certificatului</w:t>
      </w:r>
      <w:r>
        <w:rPr>
          <w:rFonts w:hint="default" w:ascii="Times New Roman" w:hAnsi="Times New Roman"/>
          <w:bCs/>
          <w:iCs/>
          <w:color w:val="000000" w:themeColor="text1"/>
          <w:sz w:val="21"/>
          <w:szCs w:val="21"/>
          <w:lang w:val="ro-RO" w:eastAsia="zh-CN"/>
          <w14:textFill>
            <w14:solidFill>
              <w14:schemeClr w14:val="tx1"/>
            </w14:solidFill>
          </w14:textFill>
        </w:rPr>
        <w:t xml:space="preserve"> de</w:t>
      </w:r>
      <w:r>
        <w:rPr>
          <w:rFonts w:ascii="Times New Roman" w:hAnsi="Times New Roman"/>
          <w:i w:val="0"/>
          <w:iCs/>
          <w:sz w:val="21"/>
          <w:szCs w:val="21"/>
        </w:rPr>
        <w:t xml:space="preserve"> absolvire curs formare </w:t>
      </w:r>
      <w:r>
        <w:rPr>
          <w:rFonts w:hint="default" w:ascii="Times New Roman" w:hAnsi="Times New Roman"/>
          <w:i w:val="0"/>
          <w:iCs/>
          <w:sz w:val="21"/>
          <w:szCs w:val="21"/>
          <w:lang w:val="ro-RO"/>
        </w:rPr>
        <w:t>lucrator social/educator</w:t>
      </w:r>
      <w:r>
        <w:rPr>
          <w:rFonts w:ascii="Times New Roman" w:hAnsi="Times New Roman"/>
          <w:bCs/>
          <w:iCs/>
          <w:color w:val="000000" w:themeColor="text1"/>
          <w:sz w:val="21"/>
          <w:szCs w:val="21"/>
          <w:lang w:val="ro-RO" w:eastAsia="zh-CN"/>
          <w14:textFill>
            <w14:solidFill>
              <w14:schemeClr w14:val="tx1"/>
            </w14:solidFill>
          </w14:textFill>
        </w:rPr>
        <w:t>;</w:t>
      </w:r>
    </w:p>
    <w:p w14:paraId="244B0824">
      <w:pPr>
        <w:spacing w:after="0" w:line="240" w:lineRule="auto"/>
        <w:ind w:left="440" w:leftChars="200" w:right="-440" w:rightChars="-200" w:firstLine="743" w:firstLineChars="354"/>
        <w:jc w:val="both"/>
        <w:rPr>
          <w:rFonts w:hint="default" w:ascii="Times New Roman" w:hAnsi="Times New Roman"/>
          <w:bCs/>
          <w:iCs/>
          <w:color w:val="000000" w:themeColor="text1"/>
          <w:sz w:val="21"/>
          <w:szCs w:val="21"/>
          <w:lang w:val="ro-RO" w:eastAsia="zh-CN"/>
          <w14:textFill>
            <w14:solidFill>
              <w14:schemeClr w14:val="tx1"/>
            </w14:solidFill>
          </w14:textFill>
        </w:rPr>
      </w:pPr>
    </w:p>
    <w:p w14:paraId="0DC3A458">
      <w:pPr>
        <w:spacing w:after="0" w:line="240" w:lineRule="auto"/>
        <w:ind w:left="440" w:leftChars="200" w:right="-440" w:rightChars="-200" w:firstLine="743" w:firstLineChars="354"/>
        <w:jc w:val="both"/>
        <w:rPr>
          <w:rFonts w:ascii="Times New Roman" w:hAnsi="Times New Roman"/>
          <w:bCs/>
          <w:iCs/>
          <w:color w:val="000000" w:themeColor="text1"/>
          <w:sz w:val="21"/>
          <w:szCs w:val="21"/>
          <w:lang w:val="ro-RO"/>
          <w14:textFill>
            <w14:solidFill>
              <w14:schemeClr w14:val="tx1"/>
            </w14:solidFill>
          </w14:textFill>
        </w:rPr>
      </w:pPr>
      <w:r>
        <w:rPr>
          <w:rFonts w:hint="default" w:ascii="Times New Roman" w:hAnsi="Times New Roman"/>
          <w:bCs/>
          <w:iCs/>
          <w:color w:val="000000" w:themeColor="text1"/>
          <w:sz w:val="21"/>
          <w:szCs w:val="21"/>
          <w:lang w:val="ro-RO" w:eastAsia="zh-CN"/>
          <w14:textFill>
            <w14:solidFill>
              <w14:schemeClr w14:val="tx1"/>
            </w14:solidFill>
          </w14:textFill>
        </w:rPr>
        <w:t>g</w:t>
      </w:r>
      <w:r>
        <w:rPr>
          <w:rFonts w:ascii="Times New Roman" w:hAnsi="Times New Roman"/>
          <w:bCs/>
          <w:iCs/>
          <w:color w:val="000000" w:themeColor="text1"/>
          <w:sz w:val="21"/>
          <w:szCs w:val="21"/>
          <w:lang w:val="ro-RO" w:eastAsia="zh-CN"/>
          <w14:textFill>
            <w14:solidFill>
              <w14:schemeClr w14:val="tx1"/>
            </w14:solidFill>
          </w14:textFill>
        </w:rPr>
        <w:t>) copia carnetului de muncă, a adeverinţei eliberate de angajator pentru perioada lucrată, care să ateste vechimea în muncă şi în specialitatea studiilor solicitate pentru ocuparea postului;</w:t>
      </w:r>
    </w:p>
    <w:p w14:paraId="73AB36ED">
      <w:pPr>
        <w:spacing w:after="0" w:line="240" w:lineRule="auto"/>
        <w:ind w:left="440" w:leftChars="200" w:right="-440" w:rightChars="-200" w:firstLine="743" w:firstLineChars="354"/>
        <w:jc w:val="both"/>
        <w:rPr>
          <w:rFonts w:hint="default" w:ascii="Times New Roman" w:hAnsi="Times New Roman"/>
          <w:bCs/>
          <w:iCs/>
          <w:color w:val="000000" w:themeColor="text1"/>
          <w:sz w:val="21"/>
          <w:szCs w:val="21"/>
          <w:lang w:val="ro-RO" w:eastAsia="zh-CN"/>
          <w14:textFill>
            <w14:solidFill>
              <w14:schemeClr w14:val="tx1"/>
            </w14:solidFill>
          </w14:textFill>
        </w:rPr>
      </w:pPr>
      <w:r>
        <w:rPr>
          <w:rFonts w:hint="default" w:ascii="Times New Roman" w:hAnsi="Times New Roman"/>
          <w:bCs/>
          <w:iCs/>
          <w:color w:val="000000" w:themeColor="text1"/>
          <w:sz w:val="21"/>
          <w:szCs w:val="21"/>
          <w:lang w:val="ro-RO" w:eastAsia="zh-CN"/>
          <w14:textFill>
            <w14:solidFill>
              <w14:schemeClr w14:val="tx1"/>
            </w14:solidFill>
          </w14:textFill>
        </w:rPr>
        <w:t>h</w:t>
      </w:r>
      <w:r>
        <w:rPr>
          <w:rFonts w:ascii="Times New Roman" w:hAnsi="Times New Roman"/>
          <w:bCs/>
          <w:iCs/>
          <w:color w:val="000000" w:themeColor="text1"/>
          <w:sz w:val="21"/>
          <w:szCs w:val="21"/>
          <w:lang w:val="ro-RO" w:eastAsia="zh-CN"/>
          <w14:textFill>
            <w14:solidFill>
              <w14:schemeClr w14:val="tx1"/>
            </w14:solidFill>
          </w14:textFill>
        </w:rPr>
        <w:t>) certificat de cazier judiciar sau, după caz, extrasul de pe cazierul judiciar;</w:t>
      </w:r>
    </w:p>
    <w:p w14:paraId="41EE5872">
      <w:pPr>
        <w:spacing w:after="0" w:line="240" w:lineRule="auto"/>
        <w:ind w:left="440" w:leftChars="200" w:right="-440" w:rightChars="-200" w:firstLine="743" w:firstLineChars="354"/>
        <w:jc w:val="both"/>
        <w:rPr>
          <w:rFonts w:ascii="Times New Roman" w:hAnsi="Times New Roman"/>
          <w:bCs/>
          <w:iCs/>
          <w:color w:val="000000" w:themeColor="text1"/>
          <w:sz w:val="21"/>
          <w:szCs w:val="21"/>
          <w:lang w:val="ro-RO" w:eastAsia="zh-CN"/>
          <w14:textFill>
            <w14:solidFill>
              <w14:schemeClr w14:val="tx1"/>
            </w14:solidFill>
          </w14:textFill>
        </w:rPr>
      </w:pPr>
      <w:r>
        <w:rPr>
          <w:rFonts w:hint="default" w:ascii="Times New Roman" w:hAnsi="Times New Roman"/>
          <w:bCs/>
          <w:iCs/>
          <w:color w:val="000000" w:themeColor="text1"/>
          <w:sz w:val="21"/>
          <w:szCs w:val="21"/>
          <w:lang w:val="ro-RO" w:eastAsia="zh-CN"/>
          <w14:textFill>
            <w14:solidFill>
              <w14:schemeClr w14:val="tx1"/>
            </w14:solidFill>
          </w14:textFill>
        </w:rPr>
        <w:t>i</w:t>
      </w:r>
      <w:r>
        <w:rPr>
          <w:rFonts w:ascii="Times New Roman" w:hAnsi="Times New Roman"/>
          <w:bCs/>
          <w:iCs/>
          <w:color w:val="000000" w:themeColor="text1"/>
          <w:sz w:val="21"/>
          <w:szCs w:val="21"/>
          <w:lang w:val="ro-RO" w:eastAsia="zh-CN"/>
          <w14:textFill>
            <w14:solidFill>
              <w14:schemeClr w14:val="tx1"/>
            </w14:solidFill>
          </w14:textFill>
        </w:rPr>
        <w:t>) adeverinţă medicală care să ateste starea de sănătate corespunzătoare, eliberată de către medicul de familie al candidatului sau de către unităţile sanitare abilitate cu cel mult 6 luni anterior derulării concursului;</w:t>
      </w:r>
    </w:p>
    <w:p w14:paraId="54CC431A">
      <w:pPr>
        <w:spacing w:after="0" w:line="240" w:lineRule="auto"/>
        <w:ind w:left="440" w:leftChars="200" w:right="-440" w:rightChars="-200" w:firstLine="743" w:firstLineChars="354"/>
        <w:jc w:val="both"/>
        <w:rPr>
          <w:rFonts w:hint="default" w:ascii="Times New Roman" w:hAnsi="Times New Roman"/>
          <w:bCs/>
          <w:iCs/>
          <w:color w:val="000000" w:themeColor="text1"/>
          <w:sz w:val="21"/>
          <w:szCs w:val="21"/>
          <w:lang w:val="ro-RO" w:eastAsia="zh-CN"/>
          <w14:textFill>
            <w14:solidFill>
              <w14:schemeClr w14:val="tx1"/>
            </w14:solidFill>
          </w14:textFill>
        </w:rPr>
      </w:pPr>
      <w:r>
        <w:rPr>
          <w:rFonts w:hint="default" w:ascii="Times New Roman" w:hAnsi="Times New Roman"/>
          <w:bCs/>
          <w:iCs/>
          <w:color w:val="000000" w:themeColor="text1"/>
          <w:sz w:val="21"/>
          <w:szCs w:val="21"/>
          <w:lang w:val="ro-RO" w:eastAsia="zh-CN"/>
          <w14:textFill>
            <w14:solidFill>
              <w14:schemeClr w14:val="tx1"/>
            </w14:solidFill>
          </w14:textFill>
        </w:rPr>
        <w:t>j</w:t>
      </w:r>
      <w:r>
        <w:rPr>
          <w:rFonts w:ascii="Times New Roman" w:hAnsi="Times New Roman"/>
          <w:bCs/>
          <w:iCs/>
          <w:color w:val="000000" w:themeColor="text1"/>
          <w:sz w:val="21"/>
          <w:szCs w:val="21"/>
          <w:lang w:val="ro-RO" w:eastAsia="zh-CN"/>
          <w14:textFill>
            <w14:solidFill>
              <w14:schemeClr w14:val="tx1"/>
            </w14:solidFill>
          </w14:textFill>
        </w:rPr>
        <w:t>)</w:t>
      </w:r>
      <w:r>
        <w:rPr>
          <w:rFonts w:ascii="Times New Roman" w:hAnsi="Times New Roman"/>
          <w:bCs/>
          <w:iCs/>
          <w:color w:val="000000" w:themeColor="text1"/>
          <w:sz w:val="21"/>
          <w:szCs w:val="21"/>
          <w:lang w:val="en-GB" w:eastAsia="zh-CN"/>
          <w14:textFill>
            <w14:solidFill>
              <w14:schemeClr w14:val="tx1"/>
            </w14:solidFill>
          </w14:textFill>
        </w:rPr>
        <w:t xml:space="preserve"> document de evaluare psihiatric</w:t>
      </w:r>
      <w:r>
        <w:rPr>
          <w:rFonts w:ascii="Times New Roman" w:hAnsi="Times New Roman"/>
          <w:bCs/>
          <w:iCs/>
          <w:color w:val="000000" w:themeColor="text1"/>
          <w:sz w:val="21"/>
          <w:szCs w:val="21"/>
          <w:lang w:val="ro-RO" w:eastAsia="zh-CN"/>
          <w14:textFill>
            <w14:solidFill>
              <w14:schemeClr w14:val="tx1"/>
            </w14:solidFill>
          </w14:textFill>
        </w:rPr>
        <w:t>ă, la angajarea personalului din cadrul serviciilor sociale și din structura organizatorică proprie, care, prin natura profesiei, intră în contact direct cu persoana beneficiară</w:t>
      </w:r>
      <w:r>
        <w:rPr>
          <w:rFonts w:hint="default" w:ascii="Times New Roman" w:hAnsi="Times New Roman"/>
          <w:bCs/>
          <w:iCs/>
          <w:color w:val="000000" w:themeColor="text1"/>
          <w:sz w:val="21"/>
          <w:szCs w:val="21"/>
          <w:lang w:val="ro-RO" w:eastAsia="zh-CN"/>
          <w14:textFill>
            <w14:solidFill>
              <w14:schemeClr w14:val="tx1"/>
            </w14:solidFill>
          </w14:textFill>
        </w:rPr>
        <w:t xml:space="preserve">, conf. prevederilor art. 121, alin. (4) din </w:t>
      </w:r>
      <w:r>
        <w:rPr>
          <w:rFonts w:hint="default" w:ascii="Times New Roman" w:hAnsi="Times New Roman"/>
          <w:bCs/>
          <w:i/>
          <w:iCs w:val="0"/>
          <w:color w:val="000000" w:themeColor="text1"/>
          <w:sz w:val="21"/>
          <w:szCs w:val="21"/>
          <w:lang w:val="ro-RO" w:eastAsia="zh-CN"/>
          <w14:textFill>
            <w14:solidFill>
              <w14:schemeClr w14:val="tx1"/>
            </w14:solidFill>
          </w14:textFill>
        </w:rPr>
        <w:t xml:space="preserve">Legea 292/2011 </w:t>
      </w:r>
      <w:r>
        <w:rPr>
          <w:rFonts w:hint="default" w:ascii="Times New Roman" w:hAnsi="Times New Roman" w:eastAsia="SimSun" w:cs="Times New Roman"/>
          <w:b w:val="0"/>
          <w:bCs w:val="0"/>
          <w:i/>
          <w:iCs w:val="0"/>
          <w:color w:val="000000"/>
          <w:sz w:val="21"/>
          <w:szCs w:val="21"/>
          <w:u w:val="none"/>
        </w:rPr>
        <w:t>asistenţei sociale</w:t>
      </w:r>
      <w:r>
        <w:rPr>
          <w:rFonts w:hint="default" w:ascii="Times New Roman" w:hAnsi="Times New Roman" w:cs="Times New Roman"/>
          <w:b w:val="0"/>
          <w:bCs w:val="0"/>
          <w:iCs/>
          <w:color w:val="000000" w:themeColor="text1"/>
          <w:sz w:val="21"/>
          <w:szCs w:val="21"/>
          <w:lang w:val="ro-RO" w:eastAsia="zh-CN"/>
          <w14:textFill>
            <w14:solidFill>
              <w14:schemeClr w14:val="tx1"/>
            </w14:solidFill>
          </w14:textFill>
        </w:rPr>
        <w:t>, cu modificările și completările ulterioare;</w:t>
      </w:r>
      <w:r>
        <w:rPr>
          <w:rFonts w:ascii="Times New Roman" w:hAnsi="Times New Roman"/>
          <w:bCs/>
          <w:iCs/>
          <w:color w:val="000000" w:themeColor="text1"/>
          <w:sz w:val="21"/>
          <w:szCs w:val="21"/>
          <w:lang w:val="ro-RO" w:eastAsia="zh-CN"/>
          <w14:textFill>
            <w14:solidFill>
              <w14:schemeClr w14:val="tx1"/>
            </w14:solidFill>
          </w14:textFill>
        </w:rPr>
        <w:t xml:space="preserve"> </w:t>
      </w:r>
    </w:p>
    <w:p w14:paraId="11701566">
      <w:pPr>
        <w:spacing w:after="0" w:line="240" w:lineRule="auto"/>
        <w:ind w:left="440" w:leftChars="200" w:right="-440" w:rightChars="-200" w:firstLine="743" w:firstLineChars="354"/>
        <w:jc w:val="both"/>
        <w:rPr>
          <w:rFonts w:ascii="Times New Roman" w:hAnsi="Times New Roman"/>
          <w:bCs/>
          <w:iCs/>
          <w:color w:val="000000" w:themeColor="text1"/>
          <w:sz w:val="21"/>
          <w:szCs w:val="21"/>
          <w:lang w:val="ro-RO" w:eastAsia="zh-CN"/>
          <w14:textFill>
            <w14:solidFill>
              <w14:schemeClr w14:val="tx1"/>
            </w14:solidFill>
          </w14:textFill>
        </w:rPr>
      </w:pPr>
      <w:r>
        <w:rPr>
          <w:rFonts w:hint="default" w:ascii="Times New Roman" w:hAnsi="Times New Roman"/>
          <w:bCs/>
          <w:iCs/>
          <w:color w:val="000000" w:themeColor="text1"/>
          <w:sz w:val="21"/>
          <w:szCs w:val="21"/>
          <w:lang w:val="ro-RO" w:eastAsia="zh-CN"/>
          <w14:textFill>
            <w14:solidFill>
              <w14:schemeClr w14:val="tx1"/>
            </w14:solidFill>
          </w14:textFill>
        </w:rPr>
        <w:t>k</w:t>
      </w:r>
      <w:r>
        <w:rPr>
          <w:rFonts w:ascii="Times New Roman" w:hAnsi="Times New Roman"/>
          <w:bCs/>
          <w:iCs/>
          <w:color w:val="000000" w:themeColor="text1"/>
          <w:sz w:val="21"/>
          <w:szCs w:val="21"/>
          <w:lang w:val="ro-RO" w:eastAsia="zh-CN"/>
          <w14:textFill>
            <w14:solidFill>
              <w14:schemeClr w14:val="tx1"/>
            </w14:solidFill>
          </w14:textFill>
        </w:rPr>
        <w:t xml:space="preserve">) certificatul de integritate comportamentală din care să reiasă că nu s-au comis infracţiuni prevăzute la art. 1 alin. (2) din </w:t>
      </w:r>
      <w:r>
        <w:rPr>
          <w:rFonts w:ascii="Times New Roman" w:hAnsi="Times New Roman"/>
          <w:bCs/>
          <w:i/>
          <w:iCs w:val="0"/>
          <w:color w:val="000000" w:themeColor="text1"/>
          <w:sz w:val="21"/>
          <w:szCs w:val="21"/>
          <w:lang w:val="ro-RO" w:eastAsia="zh-CN"/>
          <w14:textFill>
            <w14:solidFill>
              <w14:schemeClr w14:val="tx1"/>
            </w14:solidFill>
          </w14:textFill>
        </w:rPr>
        <w:t xml:space="preserve">Legea nr. </w:t>
      </w:r>
      <w:r>
        <w:rPr>
          <w:rFonts w:ascii="Times New Roman" w:hAnsi="Times New Roman"/>
          <w:bCs/>
          <w:i/>
          <w:iCs w:val="0"/>
          <w:color w:val="000000" w:themeColor="text1"/>
          <w:sz w:val="21"/>
          <w:szCs w:val="21"/>
          <w:lang w:val="ro-RO" w:eastAsia="zh-CN"/>
          <w14:textFill>
            <w14:solidFill>
              <w14:schemeClr w14:val="tx1"/>
            </w14:solidFill>
          </w14:textFill>
        </w:rPr>
        <w:fldChar w:fldCharType="begin"/>
      </w:r>
      <w:r>
        <w:rPr>
          <w:rFonts w:ascii="Times New Roman" w:hAnsi="Times New Roman"/>
          <w:bCs/>
          <w:i/>
          <w:iCs w:val="0"/>
          <w:color w:val="000000" w:themeColor="text1"/>
          <w:sz w:val="21"/>
          <w:szCs w:val="21"/>
          <w:lang w:val="ro-RO" w:eastAsia="zh-CN"/>
          <w14:textFill>
            <w14:solidFill>
              <w14:schemeClr w14:val="tx1"/>
            </w14:solidFill>
          </w14:textFill>
        </w:rPr>
        <w:instrText xml:space="preserve"> HYPERLINK "https://sintact.ro/" \l "/dokument/16979562?cm=DOCUMENT" \t "https://sintact.ro/" \l "/act/17013083/1/_blank" </w:instrText>
      </w:r>
      <w:r>
        <w:rPr>
          <w:rFonts w:ascii="Times New Roman" w:hAnsi="Times New Roman"/>
          <w:bCs/>
          <w:i/>
          <w:iCs w:val="0"/>
          <w:color w:val="000000" w:themeColor="text1"/>
          <w:sz w:val="21"/>
          <w:szCs w:val="21"/>
          <w:lang w:val="ro-RO" w:eastAsia="zh-CN"/>
          <w14:textFill>
            <w14:solidFill>
              <w14:schemeClr w14:val="tx1"/>
            </w14:solidFill>
          </w14:textFill>
        </w:rPr>
        <w:fldChar w:fldCharType="separate"/>
      </w:r>
      <w:r>
        <w:rPr>
          <w:rFonts w:ascii="Times New Roman" w:hAnsi="Times New Roman"/>
          <w:bCs/>
          <w:i/>
          <w:iCs w:val="0"/>
          <w:color w:val="000000" w:themeColor="text1"/>
          <w:sz w:val="21"/>
          <w:szCs w:val="21"/>
          <w:lang w:val="ro-RO"/>
          <w14:textFill>
            <w14:solidFill>
              <w14:schemeClr w14:val="tx1"/>
            </w14:solidFill>
          </w14:textFill>
        </w:rPr>
        <w:t>118/2019</w:t>
      </w:r>
      <w:r>
        <w:rPr>
          <w:rFonts w:ascii="Times New Roman" w:hAnsi="Times New Roman"/>
          <w:bCs/>
          <w:i/>
          <w:iCs w:val="0"/>
          <w:color w:val="000000" w:themeColor="text1"/>
          <w:sz w:val="21"/>
          <w:szCs w:val="21"/>
          <w:lang w:val="ro-RO" w:eastAsia="zh-CN"/>
          <w14:textFill>
            <w14:solidFill>
              <w14:schemeClr w14:val="tx1"/>
            </w14:solidFill>
          </w14:textFill>
        </w:rPr>
        <w:fldChar w:fldCharType="end"/>
      </w:r>
      <w:r>
        <w:rPr>
          <w:rFonts w:ascii="Times New Roman" w:hAnsi="Times New Roman"/>
          <w:bCs/>
          <w:i/>
          <w:iCs w:val="0"/>
          <w:color w:val="000000" w:themeColor="text1"/>
          <w:sz w:val="21"/>
          <w:szCs w:val="21"/>
          <w:lang w:val="ro-RO" w:eastAsia="zh-CN"/>
          <w14:textFill>
            <w14:solidFill>
              <w14:schemeClr w14:val="tx1"/>
            </w14:solidFill>
          </w14:textFill>
        </w:rPr>
        <w:t xml:space="preserve"> privind Registrul naţional automatizat cu privire la persoanele care au comis infracţiuni sexuale, de exploatare a unor persoane sau asupra minorilor</w:t>
      </w:r>
      <w:r>
        <w:rPr>
          <w:rFonts w:ascii="Times New Roman" w:hAnsi="Times New Roman"/>
          <w:bCs/>
          <w:iCs/>
          <w:color w:val="000000" w:themeColor="text1"/>
          <w:sz w:val="21"/>
          <w:szCs w:val="21"/>
          <w:lang w:val="ro-RO" w:eastAsia="zh-CN"/>
          <w14:textFill>
            <w14:solidFill>
              <w14:schemeClr w14:val="tx1"/>
            </w14:solidFill>
          </w14:textFill>
        </w:rPr>
        <w:t xml:space="preserve">, precum şi pentru completarea </w:t>
      </w:r>
      <w:r>
        <w:rPr>
          <w:rFonts w:ascii="Times New Roman" w:hAnsi="Times New Roman"/>
          <w:bCs/>
          <w:i/>
          <w:iCs w:val="0"/>
          <w:color w:val="000000" w:themeColor="text1"/>
          <w:sz w:val="21"/>
          <w:szCs w:val="21"/>
          <w:lang w:val="ro-RO" w:eastAsia="zh-CN"/>
          <w14:textFill>
            <w14:solidFill>
              <w14:schemeClr w14:val="tx1"/>
            </w14:solidFill>
          </w14:textFill>
        </w:rPr>
        <w:t xml:space="preserve">Legii nr. </w:t>
      </w:r>
      <w:r>
        <w:rPr>
          <w:rFonts w:ascii="Times New Roman" w:hAnsi="Times New Roman"/>
          <w:bCs/>
          <w:i/>
          <w:iCs w:val="0"/>
          <w:color w:val="000000" w:themeColor="text1"/>
          <w:sz w:val="21"/>
          <w:szCs w:val="21"/>
          <w:lang w:val="ro-RO" w:eastAsia="zh-CN"/>
          <w14:textFill>
            <w14:solidFill>
              <w14:schemeClr w14:val="tx1"/>
            </w14:solidFill>
          </w14:textFill>
        </w:rPr>
        <w:fldChar w:fldCharType="begin"/>
      </w:r>
      <w:r>
        <w:rPr>
          <w:rFonts w:ascii="Times New Roman" w:hAnsi="Times New Roman"/>
          <w:bCs/>
          <w:i/>
          <w:iCs w:val="0"/>
          <w:color w:val="000000" w:themeColor="text1"/>
          <w:sz w:val="21"/>
          <w:szCs w:val="21"/>
          <w:lang w:val="ro-RO" w:eastAsia="zh-CN"/>
          <w14:textFill>
            <w14:solidFill>
              <w14:schemeClr w14:val="tx1"/>
            </w14:solidFill>
          </w14:textFill>
        </w:rPr>
        <w:instrText xml:space="preserve"> HYPERLINK "https://sintact.ro/" \l "/dokument/16888367?cm=DOCUMENT" \t "https://sintact.ro/" \l "/act/17013083/1/_blank" </w:instrText>
      </w:r>
      <w:r>
        <w:rPr>
          <w:rFonts w:ascii="Times New Roman" w:hAnsi="Times New Roman"/>
          <w:bCs/>
          <w:i/>
          <w:iCs w:val="0"/>
          <w:color w:val="000000" w:themeColor="text1"/>
          <w:sz w:val="21"/>
          <w:szCs w:val="21"/>
          <w:lang w:val="ro-RO" w:eastAsia="zh-CN"/>
          <w14:textFill>
            <w14:solidFill>
              <w14:schemeClr w14:val="tx1"/>
            </w14:solidFill>
          </w14:textFill>
        </w:rPr>
        <w:fldChar w:fldCharType="separate"/>
      </w:r>
      <w:r>
        <w:rPr>
          <w:rFonts w:ascii="Times New Roman" w:hAnsi="Times New Roman"/>
          <w:bCs/>
          <w:i/>
          <w:iCs w:val="0"/>
          <w:color w:val="000000" w:themeColor="text1"/>
          <w:sz w:val="21"/>
          <w:szCs w:val="21"/>
          <w:lang w:val="ro-RO"/>
          <w14:textFill>
            <w14:solidFill>
              <w14:schemeClr w14:val="tx1"/>
            </w14:solidFill>
          </w14:textFill>
        </w:rPr>
        <w:t>76/2008</w:t>
      </w:r>
      <w:r>
        <w:rPr>
          <w:rFonts w:ascii="Times New Roman" w:hAnsi="Times New Roman"/>
          <w:bCs/>
          <w:i/>
          <w:iCs w:val="0"/>
          <w:color w:val="000000" w:themeColor="text1"/>
          <w:sz w:val="21"/>
          <w:szCs w:val="21"/>
          <w:lang w:val="ro-RO" w:eastAsia="zh-CN"/>
          <w14:textFill>
            <w14:solidFill>
              <w14:schemeClr w14:val="tx1"/>
            </w14:solidFill>
          </w14:textFill>
        </w:rPr>
        <w:fldChar w:fldCharType="end"/>
      </w:r>
      <w:r>
        <w:rPr>
          <w:rFonts w:ascii="Times New Roman" w:hAnsi="Times New Roman"/>
          <w:bCs/>
          <w:i/>
          <w:iCs w:val="0"/>
          <w:color w:val="000000" w:themeColor="text1"/>
          <w:sz w:val="21"/>
          <w:szCs w:val="21"/>
          <w:lang w:val="ro-RO" w:eastAsia="zh-CN"/>
          <w14:textFill>
            <w14:solidFill>
              <w14:schemeClr w14:val="tx1"/>
            </w14:solidFill>
          </w14:textFill>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7BFDCE98">
      <w:pPr>
        <w:spacing w:after="0" w:line="240" w:lineRule="auto"/>
        <w:ind w:left="440" w:leftChars="200" w:right="-440" w:rightChars="-200" w:firstLine="743" w:firstLineChars="354"/>
        <w:jc w:val="both"/>
        <w:rPr>
          <w:rFonts w:ascii="Times New Roman" w:hAnsi="Times New Roman"/>
          <w:bCs/>
          <w:iCs/>
          <w:color w:val="000000" w:themeColor="text1"/>
          <w:sz w:val="21"/>
          <w:szCs w:val="21"/>
          <w:lang w:val="ro-RO"/>
          <w14:textFill>
            <w14:solidFill>
              <w14:schemeClr w14:val="tx1"/>
            </w14:solidFill>
          </w14:textFill>
        </w:rPr>
      </w:pPr>
      <w:r>
        <w:rPr>
          <w:rFonts w:hint="default" w:ascii="Times New Roman" w:hAnsi="Times New Roman"/>
          <w:bCs/>
          <w:iCs/>
          <w:color w:val="000000" w:themeColor="text1"/>
          <w:sz w:val="21"/>
          <w:szCs w:val="21"/>
          <w:lang w:val="ro-RO" w:eastAsia="zh-CN"/>
          <w14:textFill>
            <w14:solidFill>
              <w14:schemeClr w14:val="tx1"/>
            </w14:solidFill>
          </w14:textFill>
        </w:rPr>
        <w:t>l</w:t>
      </w:r>
      <w:r>
        <w:rPr>
          <w:rFonts w:ascii="Times New Roman" w:hAnsi="Times New Roman"/>
          <w:bCs/>
          <w:iCs/>
          <w:color w:val="000000" w:themeColor="text1"/>
          <w:sz w:val="21"/>
          <w:szCs w:val="21"/>
          <w:lang w:val="ro-RO" w:eastAsia="zh-CN"/>
          <w14:textFill>
            <w14:solidFill>
              <w14:schemeClr w14:val="tx1"/>
            </w14:solidFill>
          </w14:textFill>
        </w:rPr>
        <w:t>) curriculum vitae, model comun european.</w:t>
      </w:r>
    </w:p>
    <w:p w14:paraId="11FCB5BE">
      <w:pPr>
        <w:spacing w:after="0" w:line="240" w:lineRule="auto"/>
        <w:ind w:right="-440" w:rightChars="-200"/>
        <w:jc w:val="both"/>
        <w:rPr>
          <w:rFonts w:ascii="Times New Roman" w:hAnsi="Times New Roman"/>
          <w:b/>
          <w:i/>
          <w:color w:val="000000" w:themeColor="text1"/>
          <w:sz w:val="21"/>
          <w:szCs w:val="21"/>
          <w:u w:val="single"/>
          <w:lang w:val="ro-RO"/>
          <w14:textFill>
            <w14:solidFill>
              <w14:schemeClr w14:val="tx1"/>
            </w14:solidFill>
          </w14:textFill>
        </w:rPr>
      </w:pPr>
    </w:p>
    <w:p w14:paraId="6D25FAB2">
      <w:pPr>
        <w:spacing w:after="0" w:line="240" w:lineRule="auto"/>
        <w:ind w:left="440" w:leftChars="200" w:right="-440" w:rightChars="-200" w:firstLine="744" w:firstLineChars="354"/>
        <w:jc w:val="both"/>
        <w:rPr>
          <w:rStyle w:val="12"/>
          <w:rFonts w:ascii="Times New Roman" w:hAnsi="Times New Roman" w:cs="Times New Roman"/>
          <w:b/>
          <w:i/>
          <w:color w:val="000000" w:themeColor="text1"/>
          <w:sz w:val="21"/>
          <w:szCs w:val="21"/>
          <w:u w:val="single"/>
          <w:lang w:val="ro-RO"/>
          <w14:textFill>
            <w14:solidFill>
              <w14:schemeClr w14:val="tx1"/>
            </w14:solidFill>
          </w14:textFill>
        </w:rPr>
      </w:pPr>
      <w:r>
        <w:rPr>
          <w:rFonts w:ascii="Times New Roman" w:hAnsi="Times New Roman"/>
          <w:b/>
          <w:i/>
          <w:color w:val="000000" w:themeColor="text1"/>
          <w:sz w:val="21"/>
          <w:szCs w:val="21"/>
          <w:u w:val="single"/>
          <w:lang w:val="ro-RO"/>
          <w14:textFill>
            <w14:solidFill>
              <w14:schemeClr w14:val="tx1"/>
            </w14:solidFill>
          </w14:textFill>
        </w:rPr>
        <w:t xml:space="preserve">NOTĂ: Copiile de pe actele menționate la </w:t>
      </w:r>
      <w:r>
        <w:rPr>
          <w:rFonts w:ascii="Times New Roman" w:hAnsi="Times New Roman"/>
          <w:b/>
          <w:i/>
          <w:color w:val="000000" w:themeColor="text1"/>
          <w:sz w:val="21"/>
          <w:szCs w:val="21"/>
          <w:u w:val="single"/>
          <w14:textFill>
            <w14:solidFill>
              <w14:schemeClr w14:val="tx1"/>
            </w14:solidFill>
          </w14:textFill>
        </w:rPr>
        <w:t>lit. b)-e), se prezint</w:t>
      </w:r>
      <w:r>
        <w:rPr>
          <w:rFonts w:ascii="Times New Roman" w:hAnsi="Times New Roman"/>
          <w:b/>
          <w:i/>
          <w:color w:val="000000" w:themeColor="text1"/>
          <w:sz w:val="21"/>
          <w:szCs w:val="21"/>
          <w:u w:val="single"/>
          <w:lang w:val="ro-RO"/>
          <w14:textFill>
            <w14:solidFill>
              <w14:schemeClr w14:val="tx1"/>
            </w14:solidFill>
          </w14:textFill>
        </w:rPr>
        <w:t>ă</w:t>
      </w:r>
      <w:r>
        <w:rPr>
          <w:rFonts w:ascii="Times New Roman" w:hAnsi="Times New Roman"/>
          <w:b/>
          <w:i/>
          <w:color w:val="000000" w:themeColor="text1"/>
          <w:sz w:val="21"/>
          <w:szCs w:val="21"/>
          <w:u w:val="single"/>
          <w14:textFill>
            <w14:solidFill>
              <w14:schemeClr w14:val="tx1"/>
            </w14:solidFill>
          </w14:textFill>
        </w:rPr>
        <w:t xml:space="preserve"> </w:t>
      </w:r>
      <w:r>
        <w:rPr>
          <w:rFonts w:ascii="Times New Roman" w:hAnsi="Times New Roman"/>
          <w:b/>
          <w:i/>
          <w:color w:val="000000" w:themeColor="text1"/>
          <w:sz w:val="21"/>
          <w:szCs w:val="21"/>
          <w:u w:val="single"/>
          <w:lang w:val="ro-RO"/>
          <w14:textFill>
            <w14:solidFill>
              <w14:schemeClr w14:val="tx1"/>
            </w14:solidFill>
          </w14:textFill>
        </w:rPr>
        <w:t>însoțite de documentele originale, care se certifică cu mențiunea „conform cu originalul” de către secretarul comisie de concurs.</w:t>
      </w:r>
    </w:p>
    <w:p w14:paraId="3E8B0E3B">
      <w:pPr>
        <w:pStyle w:val="11"/>
        <w:spacing w:after="0" w:line="240" w:lineRule="auto"/>
        <w:ind w:left="440" w:leftChars="200" w:right="-440" w:rightChars="-200" w:firstLine="743" w:firstLineChars="354"/>
        <w:jc w:val="both"/>
        <w:rPr>
          <w:rStyle w:val="12"/>
          <w:rFonts w:ascii="Times New Roman" w:hAnsi="Times New Roman" w:cs="Times New Roman"/>
          <w:color w:val="000000" w:themeColor="text1"/>
          <w:sz w:val="21"/>
          <w:szCs w:val="21"/>
          <w14:textFill>
            <w14:solidFill>
              <w14:schemeClr w14:val="tx1"/>
            </w14:solidFill>
          </w14:textFill>
        </w:rPr>
      </w:pPr>
    </w:p>
    <w:p w14:paraId="331E7E16">
      <w:pPr>
        <w:pStyle w:val="11"/>
        <w:spacing w:after="0" w:line="240" w:lineRule="auto"/>
        <w:ind w:left="440" w:leftChars="200" w:right="-440" w:rightChars="-200" w:firstLine="743" w:firstLineChars="354"/>
        <w:jc w:val="both"/>
        <w:rPr>
          <w:rFonts w:ascii="Times New Roman" w:hAnsi="Times New Roman"/>
          <w:color w:val="000000" w:themeColor="text1"/>
          <w:sz w:val="21"/>
          <w:szCs w:val="21"/>
          <w14:textFill>
            <w14:solidFill>
              <w14:schemeClr w14:val="tx1"/>
            </w14:solidFill>
          </w14:textFill>
        </w:rPr>
      </w:pPr>
      <w:r>
        <w:rPr>
          <w:rStyle w:val="12"/>
          <w:rFonts w:ascii="Times New Roman" w:hAnsi="Times New Roman" w:cs="Times New Roman"/>
          <w:color w:val="000000" w:themeColor="text1"/>
          <w:sz w:val="21"/>
          <w:szCs w:val="21"/>
          <w14:textFill>
            <w14:solidFill>
              <w14:schemeClr w14:val="tx1"/>
            </w14:solidFill>
          </w14:textFill>
        </w:rPr>
        <w:t>Concursul va consta în 3 etape succesive</w:t>
      </w:r>
      <w:r>
        <w:rPr>
          <w:rFonts w:ascii="Times New Roman" w:hAnsi="Times New Roman"/>
          <w:color w:val="000000" w:themeColor="text1"/>
          <w:sz w:val="21"/>
          <w:szCs w:val="21"/>
          <w14:textFill>
            <w14:solidFill>
              <w14:schemeClr w14:val="tx1"/>
            </w14:solidFill>
          </w14:textFill>
        </w:rPr>
        <w:t xml:space="preserve">: </w:t>
      </w:r>
    </w:p>
    <w:p w14:paraId="42C660D3">
      <w:pPr>
        <w:pStyle w:val="11"/>
        <w:numPr>
          <w:ilvl w:val="0"/>
          <w:numId w:val="9"/>
        </w:numPr>
        <w:spacing w:after="0" w:line="240" w:lineRule="auto"/>
        <w:ind w:left="440" w:leftChars="200" w:right="-440" w:rightChars="-200" w:firstLine="744" w:firstLineChars="354"/>
        <w:jc w:val="both"/>
        <w:rPr>
          <w:rFonts w:ascii="Times New Roman" w:hAnsi="Times New Roman"/>
          <w:color w:val="000000" w:themeColor="text1"/>
          <w:sz w:val="21"/>
          <w:szCs w:val="21"/>
          <w14:textFill>
            <w14:solidFill>
              <w14:schemeClr w14:val="tx1"/>
            </w14:solidFill>
          </w14:textFill>
        </w:rPr>
      </w:pPr>
      <w:r>
        <w:rPr>
          <w:rFonts w:ascii="Times New Roman" w:hAnsi="Times New Roman"/>
          <w:b/>
          <w:color w:val="000000" w:themeColor="text1"/>
          <w:sz w:val="21"/>
          <w:szCs w:val="21"/>
          <w14:textFill>
            <w14:solidFill>
              <w14:schemeClr w14:val="tx1"/>
            </w14:solidFill>
          </w14:textFill>
        </w:rPr>
        <w:t xml:space="preserve"> selecția dosarelor de înscriere,</w:t>
      </w:r>
    </w:p>
    <w:p w14:paraId="32596B9F">
      <w:pPr>
        <w:pStyle w:val="11"/>
        <w:numPr>
          <w:ilvl w:val="0"/>
          <w:numId w:val="9"/>
        </w:numPr>
        <w:spacing w:after="0" w:line="240" w:lineRule="auto"/>
        <w:ind w:left="440" w:leftChars="200" w:right="-440" w:rightChars="-200" w:firstLine="744" w:firstLineChars="354"/>
        <w:jc w:val="both"/>
        <w:rPr>
          <w:rFonts w:ascii="Times New Roman" w:hAnsi="Times New Roman"/>
          <w:color w:val="000000" w:themeColor="text1"/>
          <w:sz w:val="21"/>
          <w:szCs w:val="21"/>
          <w14:textFill>
            <w14:solidFill>
              <w14:schemeClr w14:val="tx1"/>
            </w14:solidFill>
          </w14:textFill>
        </w:rPr>
      </w:pPr>
      <w:r>
        <w:rPr>
          <w:rFonts w:ascii="Times New Roman" w:hAnsi="Times New Roman"/>
          <w:b/>
          <w:color w:val="000000" w:themeColor="text1"/>
          <w:sz w:val="21"/>
          <w:szCs w:val="21"/>
          <w14:textFill>
            <w14:solidFill>
              <w14:schemeClr w14:val="tx1"/>
            </w14:solidFill>
          </w14:textFill>
        </w:rPr>
        <w:t xml:space="preserve"> proba scrisă</w:t>
      </w:r>
    </w:p>
    <w:p w14:paraId="3EC050B8">
      <w:pPr>
        <w:pStyle w:val="11"/>
        <w:numPr>
          <w:ilvl w:val="0"/>
          <w:numId w:val="9"/>
        </w:numPr>
        <w:spacing w:after="0" w:line="240" w:lineRule="auto"/>
        <w:ind w:left="440" w:leftChars="200" w:right="-440" w:rightChars="-200" w:firstLine="744" w:firstLineChars="354"/>
        <w:jc w:val="both"/>
        <w:rPr>
          <w:rFonts w:ascii="Times New Roman" w:hAnsi="Times New Roman"/>
          <w:b/>
          <w:color w:val="000000" w:themeColor="text1"/>
          <w:sz w:val="21"/>
          <w:szCs w:val="21"/>
          <w14:textFill>
            <w14:solidFill>
              <w14:schemeClr w14:val="tx1"/>
            </w14:solidFill>
          </w14:textFill>
        </w:rPr>
      </w:pPr>
      <w:r>
        <w:rPr>
          <w:rFonts w:ascii="Times New Roman" w:hAnsi="Times New Roman"/>
          <w:b/>
          <w:color w:val="000000" w:themeColor="text1"/>
          <w:sz w:val="21"/>
          <w:szCs w:val="21"/>
          <w14:textFill>
            <w14:solidFill>
              <w14:schemeClr w14:val="tx1"/>
            </w14:solidFill>
          </w14:textFill>
        </w:rPr>
        <w:t xml:space="preserve"> proba interviu.</w:t>
      </w:r>
    </w:p>
    <w:p w14:paraId="4F00E734">
      <w:pPr>
        <w:pStyle w:val="11"/>
        <w:spacing w:after="0" w:line="240" w:lineRule="auto"/>
        <w:ind w:left="0" w:leftChars="0" w:right="-440" w:rightChars="-200" w:firstLine="0" w:firstLineChars="0"/>
        <w:jc w:val="both"/>
        <w:rPr>
          <w:rFonts w:ascii="Times New Roman" w:hAnsi="Times New Roman"/>
          <w:color w:val="000000" w:themeColor="text1"/>
          <w:sz w:val="21"/>
          <w:szCs w:val="21"/>
          <w:lang w:val="en-US"/>
          <w14:textFill>
            <w14:solidFill>
              <w14:schemeClr w14:val="tx1"/>
            </w14:solidFill>
          </w14:textFill>
        </w:rPr>
      </w:pPr>
    </w:p>
    <w:p w14:paraId="769C2E08">
      <w:pPr>
        <w:pStyle w:val="11"/>
        <w:spacing w:after="0" w:line="240" w:lineRule="auto"/>
        <w:ind w:left="440" w:leftChars="200" w:right="-440" w:rightChars="-200" w:firstLine="743" w:firstLineChars="354"/>
        <w:jc w:val="both"/>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lang w:val="en-US"/>
          <w14:textFill>
            <w14:solidFill>
              <w14:schemeClr w14:val="tx1"/>
            </w14:solidFill>
          </w14:textFill>
        </w:rPr>
        <w:t>Se pot prezenta la următoarea etapă numai candidaţii declaraţi admişi la etapa precedentă.</w:t>
      </w:r>
    </w:p>
    <w:p w14:paraId="1239C9D1">
      <w:pPr>
        <w:spacing w:after="0" w:line="240" w:lineRule="auto"/>
        <w:ind w:left="440" w:leftChars="200" w:right="-440" w:rightChars="-200" w:firstLine="743" w:firstLineChars="354"/>
        <w:jc w:val="both"/>
        <w:rPr>
          <w:rFonts w:ascii="Times New Roman" w:hAnsi="Times New Roman"/>
          <w:color w:val="000000" w:themeColor="text1"/>
          <w:sz w:val="21"/>
          <w:szCs w:val="21"/>
          <w:u w:val="single"/>
          <w:lang w:val="ro-RO"/>
          <w14:textFill>
            <w14:solidFill>
              <w14:schemeClr w14:val="tx1"/>
            </w14:solidFill>
          </w14:textFill>
        </w:rPr>
      </w:pPr>
      <w:r>
        <w:rPr>
          <w:rFonts w:ascii="Times New Roman" w:hAnsi="Times New Roman"/>
          <w:color w:val="000000" w:themeColor="text1"/>
          <w:sz w:val="21"/>
          <w:szCs w:val="21"/>
          <w:lang w:val="ro-RO"/>
          <w14:textFill>
            <w14:solidFill>
              <w14:schemeClr w14:val="tx1"/>
            </w14:solidFill>
          </w14:textFill>
        </w:rPr>
        <w:t xml:space="preserve">Proba scrisă se susține din bibliografia afișată pe site-ul institutiei, </w:t>
      </w:r>
      <w:r>
        <w:rPr>
          <w:rFonts w:ascii="Times New Roman" w:hAnsi="Times New Roman"/>
          <w:color w:val="000000" w:themeColor="text1"/>
          <w:sz w:val="21"/>
          <w:szCs w:val="21"/>
          <w:u w:val="single"/>
          <w:lang w:val="ro-RO"/>
          <w14:textFill>
            <w14:solidFill>
              <w14:schemeClr w14:val="tx1"/>
            </w14:solidFill>
          </w14:textFill>
        </w:rPr>
        <w:t xml:space="preserve">http://www.dgaspc3.ro/despre-noi/oportunitati-angajare. </w:t>
      </w:r>
    </w:p>
    <w:p w14:paraId="59526C5A">
      <w:pPr>
        <w:spacing w:after="0" w:line="240" w:lineRule="auto"/>
        <w:ind w:left="440" w:leftChars="200" w:right="-440" w:rightChars="-200" w:firstLine="744" w:firstLineChars="354"/>
        <w:jc w:val="both"/>
        <w:rPr>
          <w:rFonts w:ascii="Times New Roman" w:hAnsi="Times New Roman"/>
          <w:b/>
          <w:color w:val="000000" w:themeColor="text1"/>
          <w:sz w:val="21"/>
          <w:szCs w:val="21"/>
          <w:lang w:val="ro-RO"/>
          <w14:textFill>
            <w14:solidFill>
              <w14:schemeClr w14:val="tx1"/>
            </w14:solidFill>
          </w14:textFill>
        </w:rPr>
      </w:pPr>
      <w:r>
        <w:rPr>
          <w:rFonts w:ascii="Times New Roman" w:hAnsi="Times New Roman"/>
          <w:b/>
          <w:color w:val="000000" w:themeColor="text1"/>
          <w:sz w:val="21"/>
          <w:szCs w:val="21"/>
          <w:lang w:val="ro-RO"/>
          <w14:textFill>
            <w14:solidFill>
              <w14:schemeClr w14:val="tx1"/>
            </w14:solidFill>
          </w14:textFill>
        </w:rPr>
        <w:t>Proba scrisă va avea loc în data de</w:t>
      </w:r>
      <w:r>
        <w:rPr>
          <w:rFonts w:ascii="Times New Roman" w:hAnsi="Times New Roman"/>
          <w:b/>
          <w:color w:val="000000" w:themeColor="text1"/>
          <w:sz w:val="21"/>
          <w:szCs w:val="21"/>
          <w:lang w:val="en-GB"/>
          <w14:textFill>
            <w14:solidFill>
              <w14:schemeClr w14:val="tx1"/>
            </w14:solidFill>
          </w14:textFill>
        </w:rPr>
        <w:t xml:space="preserve"> </w:t>
      </w:r>
      <w:r>
        <w:rPr>
          <w:rFonts w:hint="default" w:ascii="Times New Roman" w:hAnsi="Times New Roman"/>
          <w:b/>
          <w:color w:val="000000" w:themeColor="text1"/>
          <w:sz w:val="21"/>
          <w:szCs w:val="21"/>
          <w:lang w:val="ro-RO"/>
          <w14:textFill>
            <w14:solidFill>
              <w14:schemeClr w14:val="tx1"/>
            </w14:solidFill>
          </w14:textFill>
        </w:rPr>
        <w:t>03</w:t>
      </w:r>
      <w:r>
        <w:rPr>
          <w:rFonts w:hint="default" w:ascii="Times New Roman" w:hAnsi="Times New Roman"/>
          <w:b/>
          <w:color w:val="000000" w:themeColor="text1"/>
          <w:sz w:val="21"/>
          <w:szCs w:val="21"/>
          <w:lang w:val="en-GB"/>
          <w14:textFill>
            <w14:solidFill>
              <w14:schemeClr w14:val="tx1"/>
            </w14:solidFill>
          </w14:textFill>
        </w:rPr>
        <w:t>.0</w:t>
      </w:r>
      <w:r>
        <w:rPr>
          <w:rFonts w:hint="default" w:ascii="Times New Roman" w:hAnsi="Times New Roman"/>
          <w:b/>
          <w:color w:val="000000" w:themeColor="text1"/>
          <w:sz w:val="21"/>
          <w:szCs w:val="21"/>
          <w:lang w:val="ro-RO"/>
          <w14:textFill>
            <w14:solidFill>
              <w14:schemeClr w14:val="tx1"/>
            </w14:solidFill>
          </w14:textFill>
        </w:rPr>
        <w:t>9</w:t>
      </w:r>
      <w:r>
        <w:rPr>
          <w:rFonts w:hint="default" w:ascii="Times New Roman" w:hAnsi="Times New Roman"/>
          <w:b/>
          <w:color w:val="000000" w:themeColor="text1"/>
          <w:sz w:val="21"/>
          <w:szCs w:val="21"/>
          <w:lang w:val="en-GB"/>
          <w14:textFill>
            <w14:solidFill>
              <w14:schemeClr w14:val="tx1"/>
            </w14:solidFill>
          </w14:textFill>
        </w:rPr>
        <w:t>.2026</w:t>
      </w:r>
      <w:r>
        <w:rPr>
          <w:rFonts w:ascii="Times New Roman" w:hAnsi="Times New Roman"/>
          <w:b/>
          <w:color w:val="000000" w:themeColor="text1"/>
          <w:sz w:val="21"/>
          <w:szCs w:val="21"/>
          <w:lang w:val="ro-RO"/>
          <w14:textFill>
            <w14:solidFill>
              <w14:schemeClr w14:val="tx1"/>
            </w14:solidFill>
          </w14:textFill>
        </w:rPr>
        <w:t>, ora 1</w:t>
      </w:r>
      <w:r>
        <w:rPr>
          <w:rFonts w:hint="default" w:ascii="Times New Roman" w:hAnsi="Times New Roman"/>
          <w:b/>
          <w:color w:val="000000" w:themeColor="text1"/>
          <w:sz w:val="21"/>
          <w:szCs w:val="21"/>
          <w:lang w:val="en-GB"/>
          <w14:textFill>
            <w14:solidFill>
              <w14:schemeClr w14:val="tx1"/>
            </w14:solidFill>
          </w14:textFill>
        </w:rPr>
        <w:t>0</w:t>
      </w:r>
      <w:r>
        <w:rPr>
          <w:rFonts w:ascii="Times New Roman" w:hAnsi="Times New Roman"/>
          <w:b/>
          <w:color w:val="000000" w:themeColor="text1"/>
          <w:sz w:val="21"/>
          <w:szCs w:val="21"/>
          <w:lang w:val="ro-RO"/>
          <w14:textFill>
            <w14:solidFill>
              <w14:schemeClr w14:val="tx1"/>
            </w14:solidFill>
          </w14:textFill>
        </w:rPr>
        <w:t>.00.</w:t>
      </w:r>
    </w:p>
    <w:p w14:paraId="675B2F2D">
      <w:pPr>
        <w:spacing w:after="0" w:line="240" w:lineRule="auto"/>
        <w:ind w:left="440" w:leftChars="200" w:right="-440" w:rightChars="-200" w:firstLine="744" w:firstLineChars="354"/>
        <w:jc w:val="both"/>
        <w:rPr>
          <w:rFonts w:ascii="Times New Roman" w:hAnsi="Times New Roman"/>
          <w:b/>
          <w:color w:val="000000" w:themeColor="text1"/>
          <w:sz w:val="21"/>
          <w:szCs w:val="21"/>
          <w:lang w:val="ro-RO"/>
          <w14:textFill>
            <w14:solidFill>
              <w14:schemeClr w14:val="tx1"/>
            </w14:solidFill>
          </w14:textFill>
        </w:rPr>
      </w:pPr>
      <w:r>
        <w:rPr>
          <w:rFonts w:ascii="Times New Roman" w:hAnsi="Times New Roman"/>
          <w:b/>
          <w:color w:val="000000" w:themeColor="text1"/>
          <w:sz w:val="21"/>
          <w:szCs w:val="21"/>
          <w:lang w:val="ro-RO"/>
          <w14:textFill>
            <w14:solidFill>
              <w14:schemeClr w14:val="tx1"/>
            </w14:solidFill>
          </w14:textFill>
        </w:rPr>
        <w:t xml:space="preserve">Proba interviu se va sustine până în data de </w:t>
      </w:r>
      <w:r>
        <w:rPr>
          <w:rFonts w:hint="default" w:ascii="Times New Roman" w:hAnsi="Times New Roman"/>
          <w:b/>
          <w:color w:val="000000" w:themeColor="text1"/>
          <w:sz w:val="21"/>
          <w:szCs w:val="21"/>
          <w:lang w:val="en-GB"/>
          <w14:textFill>
            <w14:solidFill>
              <w14:schemeClr w14:val="tx1"/>
            </w14:solidFill>
          </w14:textFill>
        </w:rPr>
        <w:t>0</w:t>
      </w:r>
      <w:r>
        <w:rPr>
          <w:rFonts w:hint="default" w:ascii="Times New Roman" w:hAnsi="Times New Roman"/>
          <w:b/>
          <w:color w:val="000000" w:themeColor="text1"/>
          <w:sz w:val="21"/>
          <w:szCs w:val="21"/>
          <w:lang w:val="ro-RO"/>
          <w14:textFill>
            <w14:solidFill>
              <w14:schemeClr w14:val="tx1"/>
            </w14:solidFill>
          </w14:textFill>
        </w:rPr>
        <w:t>9</w:t>
      </w:r>
      <w:r>
        <w:rPr>
          <w:rFonts w:ascii="Times New Roman" w:hAnsi="Times New Roman"/>
          <w:b/>
          <w:color w:val="000000" w:themeColor="text1"/>
          <w:sz w:val="21"/>
          <w:szCs w:val="21"/>
          <w:lang w:val="ro-RO"/>
          <w14:textFill>
            <w14:solidFill>
              <w14:schemeClr w14:val="tx1"/>
            </w14:solidFill>
          </w14:textFill>
        </w:rPr>
        <w:t>.</w:t>
      </w:r>
      <w:r>
        <w:rPr>
          <w:rFonts w:hint="default" w:ascii="Times New Roman" w:hAnsi="Times New Roman"/>
          <w:b/>
          <w:color w:val="000000" w:themeColor="text1"/>
          <w:sz w:val="21"/>
          <w:szCs w:val="21"/>
          <w:lang w:val="en-GB"/>
          <w14:textFill>
            <w14:solidFill>
              <w14:schemeClr w14:val="tx1"/>
            </w14:solidFill>
          </w14:textFill>
        </w:rPr>
        <w:t>09</w:t>
      </w:r>
      <w:r>
        <w:rPr>
          <w:rFonts w:ascii="Times New Roman" w:hAnsi="Times New Roman"/>
          <w:b/>
          <w:color w:val="000000" w:themeColor="text1"/>
          <w:sz w:val="21"/>
          <w:szCs w:val="21"/>
          <w:lang w:val="ro-RO"/>
          <w14:textFill>
            <w14:solidFill>
              <w14:schemeClr w14:val="tx1"/>
            </w14:solidFill>
          </w14:textFill>
        </w:rPr>
        <w:t>.202</w:t>
      </w:r>
      <w:r>
        <w:rPr>
          <w:rFonts w:hint="default" w:ascii="Times New Roman" w:hAnsi="Times New Roman"/>
          <w:b/>
          <w:color w:val="000000" w:themeColor="text1"/>
          <w:sz w:val="21"/>
          <w:szCs w:val="21"/>
          <w:lang w:val="en-GB"/>
          <w14:textFill>
            <w14:solidFill>
              <w14:schemeClr w14:val="tx1"/>
            </w14:solidFill>
          </w14:textFill>
        </w:rPr>
        <w:t>6</w:t>
      </w:r>
      <w:r>
        <w:rPr>
          <w:rFonts w:ascii="Times New Roman" w:hAnsi="Times New Roman"/>
          <w:b/>
          <w:color w:val="000000" w:themeColor="text1"/>
          <w:sz w:val="21"/>
          <w:szCs w:val="21"/>
          <w:lang w:val="ro-RO"/>
          <w14:textFill>
            <w14:solidFill>
              <w14:schemeClr w14:val="tx1"/>
            </w14:solidFill>
          </w14:textFill>
        </w:rPr>
        <w:t xml:space="preserve">, ora 10.00 (în maximum </w:t>
      </w:r>
      <w:r>
        <w:rPr>
          <w:rFonts w:ascii="Times New Roman" w:hAnsi="Times New Roman"/>
          <w:b/>
          <w:color w:val="000000" w:themeColor="text1"/>
          <w:sz w:val="21"/>
          <w:szCs w:val="21"/>
          <w14:textFill>
            <w14:solidFill>
              <w14:schemeClr w14:val="tx1"/>
            </w14:solidFill>
          </w14:textFill>
        </w:rPr>
        <w:t xml:space="preserve">4 zile lucrătoare de la data susţinerii probei </w:t>
      </w:r>
      <w:r>
        <w:rPr>
          <w:rFonts w:ascii="Times New Roman" w:hAnsi="Times New Roman"/>
          <w:b/>
          <w:color w:val="000000" w:themeColor="text1"/>
          <w:sz w:val="21"/>
          <w:szCs w:val="21"/>
          <w:lang w:val="ro-RO"/>
          <w14:textFill>
            <w14:solidFill>
              <w14:schemeClr w14:val="tx1"/>
            </w14:solidFill>
          </w14:textFill>
        </w:rPr>
        <w:t>scrise</w:t>
      </w:r>
      <w:r>
        <w:rPr>
          <w:rFonts w:ascii="Times New Roman" w:hAnsi="Times New Roman"/>
          <w:b/>
          <w:color w:val="000000" w:themeColor="text1"/>
          <w:sz w:val="21"/>
          <w:szCs w:val="21"/>
          <w14:textFill>
            <w14:solidFill>
              <w14:schemeClr w14:val="tx1"/>
            </w14:solidFill>
          </w14:textFill>
        </w:rPr>
        <w:t>).</w:t>
      </w:r>
    </w:p>
    <w:p w14:paraId="714E1A10">
      <w:pPr>
        <w:spacing w:after="0" w:line="240" w:lineRule="auto"/>
        <w:ind w:left="440" w:leftChars="200" w:right="-440" w:rightChars="-200"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bCs/>
          <w:color w:val="000000" w:themeColor="text1"/>
          <w:sz w:val="21"/>
          <w:szCs w:val="21"/>
          <w:lang w:val="ro-RO"/>
          <w14:textFill>
            <w14:solidFill>
              <w14:schemeClr w14:val="tx1"/>
            </w14:solidFill>
          </w14:textFill>
        </w:rPr>
        <w:t xml:space="preserve">În cadrul interviului se testează abilitățile, aptitudinile și motivația candidaților. </w:t>
      </w:r>
    </w:p>
    <w:p w14:paraId="1833520B">
      <w:pPr>
        <w:spacing w:after="0" w:line="240" w:lineRule="auto"/>
        <w:ind w:left="440" w:leftChars="200" w:right="-440" w:rightChars="-200" w:firstLine="743" w:firstLineChars="354"/>
        <w:jc w:val="both"/>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lang w:val="ro-RO"/>
          <w14:textFill>
            <w14:solidFill>
              <w14:schemeClr w14:val="tx1"/>
            </w14:solidFill>
          </w14:textFill>
        </w:rPr>
        <w:t xml:space="preserve">Rezultatele selecției dosarelor se afișează la sediul instituției și pe pagina de internet </w:t>
      </w:r>
      <w:r>
        <w:rPr>
          <w:rFonts w:ascii="Times New Roman" w:hAnsi="Times New Roman"/>
          <w:color w:val="000000" w:themeColor="text1"/>
          <w:sz w:val="21"/>
          <w:szCs w:val="21"/>
          <w14:textFill>
            <w14:solidFill>
              <w14:schemeClr w14:val="tx1"/>
            </w14:solidFill>
          </w14:textFill>
        </w:rPr>
        <w:t>în termen de maximum două zile lucrătoare de la data expirării termenului de depunere a dosarelor.</w:t>
      </w:r>
    </w:p>
    <w:p w14:paraId="4E08028E">
      <w:pPr>
        <w:spacing w:after="0" w:line="240" w:lineRule="auto"/>
        <w:ind w:left="447" w:leftChars="203" w:right="-440" w:rightChars="-200" w:firstLine="777" w:firstLineChars="370"/>
        <w:jc w:val="both"/>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 xml:space="preserve">Rezultatele probei </w:t>
      </w:r>
      <w:r>
        <w:rPr>
          <w:rFonts w:ascii="Times New Roman" w:hAnsi="Times New Roman"/>
          <w:color w:val="000000" w:themeColor="text1"/>
          <w:sz w:val="21"/>
          <w:szCs w:val="21"/>
          <w:lang w:val="ro-RO"/>
          <w14:textFill>
            <w14:solidFill>
              <w14:schemeClr w14:val="tx1"/>
            </w14:solidFill>
          </w14:textFill>
        </w:rPr>
        <w:t xml:space="preserve">scrise </w:t>
      </w:r>
      <w:r>
        <w:rPr>
          <w:rFonts w:ascii="Times New Roman" w:hAnsi="Times New Roman"/>
          <w:color w:val="000000" w:themeColor="text1"/>
          <w:sz w:val="21"/>
          <w:szCs w:val="21"/>
          <w14:textFill>
            <w14:solidFill>
              <w14:schemeClr w14:val="tx1"/>
            </w14:solidFill>
          </w14:textFill>
        </w:rPr>
        <w:t xml:space="preserve">și a probei interviu se vor afișa la </w:t>
      </w:r>
      <w:r>
        <w:rPr>
          <w:rFonts w:ascii="Times New Roman" w:hAnsi="Times New Roman"/>
          <w:color w:val="000000" w:themeColor="text1"/>
          <w:sz w:val="21"/>
          <w:szCs w:val="21"/>
          <w:lang w:val="ro-RO"/>
          <w14:textFill>
            <w14:solidFill>
              <w14:schemeClr w14:val="tx1"/>
            </w14:solidFill>
          </w14:textFill>
        </w:rPr>
        <w:t xml:space="preserve">sediul instituției și pe pagina de internet </w:t>
      </w:r>
      <w:r>
        <w:rPr>
          <w:rFonts w:ascii="Times New Roman" w:hAnsi="Times New Roman"/>
          <w:color w:val="000000" w:themeColor="text1"/>
          <w:sz w:val="21"/>
          <w:szCs w:val="21"/>
          <w14:textFill>
            <w14:solidFill>
              <w14:schemeClr w14:val="tx1"/>
            </w14:solidFill>
          </w14:textFill>
        </w:rPr>
        <w:t>în termen de maximum o zi lucrătoare de la finalizarea fiecărei probe.</w:t>
      </w:r>
    </w:p>
    <w:p w14:paraId="0C71A9CC">
      <w:pPr>
        <w:spacing w:after="0" w:line="240" w:lineRule="auto"/>
        <w:ind w:left="440" w:leftChars="200" w:right="-440" w:rightChars="-200"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14:textFill>
            <w14:solidFill>
              <w14:schemeClr w14:val="tx1"/>
            </w14:solidFill>
          </w14:textFill>
        </w:rPr>
        <w:t>După afișarea rezultatelor obținute la selecția dosarelor de înscriere, proba scrisă și/sau practică și interviu, după caz, candidații nemulțumiți pot depune contestație la compartimentul resurse umane sau, după caz, la compartimentul care asigură organizarea și desfășurarea concursului, în termen de cel puțin o zi lucrătoare de la data afișării rezultatului selecției dosarelor, respectiv de la data afișării rezultatului probei scrise și/sau probei practice și al interviului, sub sancțiunea decăderii din acest drept.</w:t>
      </w:r>
    </w:p>
    <w:p w14:paraId="600ADE43">
      <w:pPr>
        <w:spacing w:after="0" w:line="240" w:lineRule="auto"/>
        <w:ind w:left="440" w:leftChars="200" w:right="-440" w:rightChars="-200"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14:textFill>
            <w14:solidFill>
              <w14:schemeClr w14:val="tx1"/>
            </w14:solidFill>
          </w14:textFill>
        </w:rPr>
        <w:t>Rezultatele finale se afișează la sediul autorității sau instituției publice organizatoare a concursului și pe pagina de internet a acesteia, la secțiunea special creată în acest scop, în termen de o zi lucrătoare de la data afișării rezultatelor contestațiilor pentru ultima probă, prin specificarea mențiunii „admis” sau „respins”.</w:t>
      </w:r>
    </w:p>
    <w:p w14:paraId="77E30BD8">
      <w:pPr>
        <w:spacing w:after="0" w:line="240" w:lineRule="auto"/>
        <w:ind w:left="440" w:leftChars="200" w:right="-440" w:rightChars="-200"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14:textFill>
            <w14:solidFill>
              <w14:schemeClr w14:val="tx1"/>
            </w14:solidFill>
          </w14:textFill>
        </w:rPr>
        <w:t>Informații suplimentare în ceea ce privește locația unde se va desfășura concursul se pot obține la sediul Direcției Generale de Asiste</w:t>
      </w:r>
      <w:bookmarkStart w:id="0" w:name="_GoBack"/>
      <w:bookmarkEnd w:id="0"/>
      <w:r>
        <w:rPr>
          <w:rFonts w:ascii="Times New Roman" w:hAnsi="Times New Roman"/>
          <w:color w:val="000000" w:themeColor="text1"/>
          <w:sz w:val="21"/>
          <w:szCs w:val="21"/>
          <w:lang w:val="ro-RO"/>
          <w14:textFill>
            <w14:solidFill>
              <w14:schemeClr w14:val="tx1"/>
            </w14:solidFill>
          </w14:textFill>
        </w:rPr>
        <w:t xml:space="preserve">nță Socială și Protecția Copilului Sector 3 din Str. Parfumului, nr. 2-4, sector 3, București sau la numărul de telefon </w:t>
      </w:r>
      <w:r>
        <w:rPr>
          <w:rFonts w:ascii="Times New Roman" w:hAnsi="Times New Roman"/>
          <w:b/>
          <w:color w:val="000000" w:themeColor="text1"/>
          <w:sz w:val="21"/>
          <w:szCs w:val="21"/>
          <w:lang w:val="ro-RO"/>
          <w14:textFill>
            <w14:solidFill>
              <w14:schemeClr w14:val="tx1"/>
            </w14:solidFill>
          </w14:textFill>
        </w:rPr>
        <w:t>0730013862</w:t>
      </w:r>
      <w:r>
        <w:rPr>
          <w:rFonts w:ascii="Times New Roman" w:hAnsi="Times New Roman"/>
          <w:color w:val="000000" w:themeColor="text1"/>
          <w:sz w:val="21"/>
          <w:szCs w:val="21"/>
          <w:lang w:val="ro-RO"/>
          <w14:textFill>
            <w14:solidFill>
              <w14:schemeClr w14:val="tx1"/>
            </w14:solidFill>
          </w14:textFill>
        </w:rPr>
        <w:t>.</w:t>
      </w:r>
    </w:p>
    <w:p w14:paraId="05654A67">
      <w:pPr>
        <w:spacing w:after="0" w:line="240" w:lineRule="auto"/>
        <w:ind w:right="-440" w:rightChars="-200"/>
        <w:jc w:val="both"/>
        <w:rPr>
          <w:rFonts w:ascii="Times New Roman" w:hAnsi="Times New Roman"/>
          <w:color w:val="000000" w:themeColor="text1"/>
          <w:sz w:val="21"/>
          <w:szCs w:val="21"/>
          <w:lang w:val="ro-RO"/>
          <w14:textFill>
            <w14:solidFill>
              <w14:schemeClr w14:val="tx1"/>
            </w14:solidFill>
          </w14:textFill>
        </w:rPr>
      </w:pPr>
    </w:p>
    <w:p w14:paraId="02AE00CC">
      <w:pPr>
        <w:spacing w:line="240" w:lineRule="auto"/>
        <w:ind w:left="440" w:leftChars="200" w:right="-440" w:rightChars="-200" w:firstLine="744" w:firstLineChars="354"/>
        <w:jc w:val="center"/>
        <w:rPr>
          <w:rFonts w:ascii="Times New Roman" w:hAnsi="Times New Roman"/>
          <w:b/>
          <w:bCs/>
          <w:color w:val="000000" w:themeColor="text1"/>
          <w:sz w:val="21"/>
          <w:szCs w:val="21"/>
          <w:lang w:val="ro-RO"/>
          <w14:textFill>
            <w14:solidFill>
              <w14:schemeClr w14:val="tx1"/>
            </w14:solidFill>
          </w14:textFill>
        </w:rPr>
      </w:pPr>
      <w:r>
        <w:rPr>
          <w:rFonts w:ascii="Times New Roman" w:hAnsi="Times New Roman"/>
          <w:b/>
          <w:bCs/>
          <w:color w:val="000000" w:themeColor="text1"/>
          <w:sz w:val="21"/>
          <w:szCs w:val="21"/>
          <w:lang w:val="ro-RO"/>
          <w14:textFill>
            <w14:solidFill>
              <w14:schemeClr w14:val="tx1"/>
            </w14:solidFill>
          </w14:textFill>
        </w:rPr>
        <w:t>DIRECTOR GENERAL,</w:t>
      </w:r>
    </w:p>
    <w:p w14:paraId="0C3FD621">
      <w:pPr>
        <w:spacing w:line="240" w:lineRule="auto"/>
        <w:ind w:left="440" w:leftChars="200" w:right="-440" w:rightChars="-200" w:firstLine="744" w:firstLineChars="354"/>
        <w:jc w:val="center"/>
        <w:rPr>
          <w:rFonts w:hint="default" w:ascii="Times New Roman" w:hAnsi="Times New Roman"/>
          <w:b/>
          <w:bCs/>
          <w:color w:val="000000" w:themeColor="text1"/>
          <w:sz w:val="21"/>
          <w:szCs w:val="21"/>
          <w:lang w:val="ro-RO"/>
          <w14:textFill>
            <w14:solidFill>
              <w14:schemeClr w14:val="tx1"/>
            </w14:solidFill>
          </w14:textFill>
        </w:rPr>
      </w:pPr>
    </w:p>
    <w:sectPr>
      <w:headerReference r:id="rId5" w:type="default"/>
      <w:footerReference r:id="rId6" w:type="default"/>
      <w:pgSz w:w="12240" w:h="15840"/>
      <w:pgMar w:top="1560" w:right="1180" w:bottom="249" w:left="720" w:header="568"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onospace">
    <w:altName w:val="Segoe Print"/>
    <w:panose1 w:val="00000000000000000000"/>
    <w:charset w:val="00"/>
    <w:family w:val="auto"/>
    <w:pitch w:val="default"/>
    <w:sig w:usb0="00000000" w:usb1="00000000" w:usb2="00000000" w:usb3="00000000" w:csb0="00040001" w:csb1="00000000"/>
  </w:font>
  <w:font w:name="serif">
    <w:altName w:val="Liberation Mono"/>
    <w:panose1 w:val="00000000000000000000"/>
    <w:charset w:val="00"/>
    <w:family w:val="auto"/>
    <w:pitch w:val="default"/>
    <w:sig w:usb0="00000000" w:usb1="00000000" w:usb2="00000000" w:usb3="00000000" w:csb0="00000000" w:csb1="00000000"/>
  </w:font>
  <w:font w:name="sans-serif">
    <w:altName w:val="Liberation Mono"/>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 w:name="Liberation Mono">
    <w:panose1 w:val="02070409020205020404"/>
    <w:charset w:val="00"/>
    <w:family w:val="auto"/>
    <w:pitch w:val="default"/>
    <w:sig w:usb0="E0000AFF" w:usb1="400078FF" w:usb2="00000001" w:usb3="00000000" w:csb0="600001BF" w:csb1="DFF70000"/>
  </w:font>
  <w:font w:name="Gabriola">
    <w:panose1 w:val="04040605051002020D02"/>
    <w:charset w:val="00"/>
    <w:family w:val="auto"/>
    <w:pitch w:val="default"/>
    <w:sig w:usb0="E00002EF" w:usb1="5000204B" w:usb2="00000000" w:usb3="00000000" w:csb0="2000009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573FD">
    <w:pPr>
      <w:pStyle w:val="5"/>
      <w:jc w:val="right"/>
    </w:pPr>
  </w:p>
  <w:p w14:paraId="7A957CBB">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17850">
    <w:pPr>
      <w:pStyle w:val="6"/>
    </w:pPr>
    <w:r>
      <w:rPr>
        <w:lang w:val="en-GB" w:eastAsia="en-GB"/>
      </w:rPr>
      <w:drawing>
        <wp:anchor distT="0" distB="0" distL="114300" distR="114300" simplePos="0" relativeHeight="251659264" behindDoc="0" locked="0" layoutInCell="1" allowOverlap="1">
          <wp:simplePos x="0" y="0"/>
          <wp:positionH relativeFrom="column">
            <wp:posOffset>-440055</wp:posOffset>
          </wp:positionH>
          <wp:positionV relativeFrom="paragraph">
            <wp:posOffset>-332105</wp:posOffset>
          </wp:positionV>
          <wp:extent cx="6997700" cy="1232535"/>
          <wp:effectExtent l="0" t="0" r="12700" b="5715"/>
          <wp:wrapNone/>
          <wp:docPr id="1" name="Picture 1" descr="Antet Parfumul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tet Parfumului"/>
                  <pic:cNvPicPr>
                    <a:picLocks noChangeAspect="1"/>
                  </pic:cNvPicPr>
                </pic:nvPicPr>
                <pic:blipFill>
                  <a:blip r:embed="rId1"/>
                  <a:stretch>
                    <a:fillRect/>
                  </a:stretch>
                </pic:blipFill>
                <pic:spPr>
                  <a:xfrm>
                    <a:off x="0" y="0"/>
                    <a:ext cx="6997700" cy="123253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1A6E3F"/>
    <w:multiLevelType w:val="singleLevel"/>
    <w:tmpl w:val="951A6E3F"/>
    <w:lvl w:ilvl="0" w:tentative="0">
      <w:start w:val="4"/>
      <w:numFmt w:val="decimal"/>
      <w:suff w:val="space"/>
      <w:lvlText w:val="%1."/>
      <w:lvlJc w:val="left"/>
      <w:rPr>
        <w:rFonts w:hint="default"/>
        <w:b w:val="0"/>
        <w:bCs w:val="0"/>
        <w:color w:val="000000" w:themeColor="text1"/>
        <w14:textFill>
          <w14:solidFill>
            <w14:schemeClr w14:val="tx1"/>
          </w14:solidFill>
        </w14:textFill>
      </w:rPr>
    </w:lvl>
  </w:abstractNum>
  <w:abstractNum w:abstractNumId="1">
    <w:nsid w:val="CEFB6A2A"/>
    <w:multiLevelType w:val="singleLevel"/>
    <w:tmpl w:val="CEFB6A2A"/>
    <w:lvl w:ilvl="0" w:tentative="0">
      <w:start w:val="1"/>
      <w:numFmt w:val="decimal"/>
      <w:suff w:val="space"/>
      <w:lvlText w:val="%1."/>
      <w:lvlJc w:val="left"/>
      <w:rPr>
        <w:rFonts w:hint="default"/>
        <w:i w:val="0"/>
        <w:iCs w:val="0"/>
      </w:rPr>
    </w:lvl>
  </w:abstractNum>
  <w:abstractNum w:abstractNumId="2">
    <w:nsid w:val="E0A0F9B2"/>
    <w:multiLevelType w:val="singleLevel"/>
    <w:tmpl w:val="E0A0F9B2"/>
    <w:lvl w:ilvl="0" w:tentative="0">
      <w:start w:val="1"/>
      <w:numFmt w:val="lowerLetter"/>
      <w:suff w:val="space"/>
      <w:lvlText w:val="%1)"/>
      <w:lvlJc w:val="left"/>
    </w:lvl>
  </w:abstractNum>
  <w:abstractNum w:abstractNumId="3">
    <w:nsid w:val="FB3C5085"/>
    <w:multiLevelType w:val="singleLevel"/>
    <w:tmpl w:val="FB3C5085"/>
    <w:lvl w:ilvl="0" w:tentative="0">
      <w:start w:val="1"/>
      <w:numFmt w:val="lowerLetter"/>
      <w:suff w:val="space"/>
      <w:lvlText w:val="%1)"/>
      <w:lvlJc w:val="left"/>
    </w:lvl>
  </w:abstractNum>
  <w:abstractNum w:abstractNumId="4">
    <w:nsid w:val="27FE1784"/>
    <w:multiLevelType w:val="singleLevel"/>
    <w:tmpl w:val="27FE1784"/>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5">
    <w:nsid w:val="2D248C50"/>
    <w:multiLevelType w:val="singleLevel"/>
    <w:tmpl w:val="2D248C50"/>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6">
    <w:nsid w:val="41A772EE"/>
    <w:multiLevelType w:val="multilevel"/>
    <w:tmpl w:val="41A772EE"/>
    <w:lvl w:ilvl="0" w:tentative="0">
      <w:start w:val="12"/>
      <w:numFmt w:val="bullet"/>
      <w:lvlText w:val="-"/>
      <w:lvlJc w:val="left"/>
      <w:pPr>
        <w:ind w:left="1080" w:hanging="360"/>
      </w:pPr>
      <w:rPr>
        <w:rFonts w:hint="default" w:ascii="Times New Roman" w:hAnsi="Times New Roman" w:eastAsia="Times New Roman" w:cs="Times New Roman"/>
        <w:b/>
        <w:i w:val="0"/>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7">
    <w:nsid w:val="515F550F"/>
    <w:multiLevelType w:val="singleLevel"/>
    <w:tmpl w:val="515F550F"/>
    <w:lvl w:ilvl="0" w:tentative="0">
      <w:start w:val="1"/>
      <w:numFmt w:val="decimal"/>
      <w:suff w:val="space"/>
      <w:lvlText w:val="%1."/>
      <w:lvlJc w:val="left"/>
    </w:lvl>
  </w:abstractNum>
  <w:abstractNum w:abstractNumId="8">
    <w:nsid w:val="5D6FB0D1"/>
    <w:multiLevelType w:val="singleLevel"/>
    <w:tmpl w:val="5D6FB0D1"/>
    <w:lvl w:ilvl="0" w:tentative="0">
      <w:start w:val="1"/>
      <w:numFmt w:val="decimal"/>
      <w:suff w:val="space"/>
      <w:lvlText w:val="%1."/>
      <w:lvlJc w:val="left"/>
    </w:lvl>
  </w:abstractNum>
  <w:num w:numId="1">
    <w:abstractNumId w:val="7"/>
  </w:num>
  <w:num w:numId="2">
    <w:abstractNumId w:val="0"/>
  </w:num>
  <w:num w:numId="3">
    <w:abstractNumId w:val="4"/>
  </w:num>
  <w:num w:numId="4">
    <w:abstractNumId w:val="1"/>
  </w:num>
  <w:num w:numId="5">
    <w:abstractNumId w:val="5"/>
  </w:num>
  <w:num w:numId="6">
    <w:abstractNumId w:val="8"/>
  </w:num>
  <w:num w:numId="7">
    <w:abstractNumId w:val="3"/>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A15807"/>
    <w:rsid w:val="00093242"/>
    <w:rsid w:val="0022140C"/>
    <w:rsid w:val="00274091"/>
    <w:rsid w:val="00291AD1"/>
    <w:rsid w:val="002C1DDF"/>
    <w:rsid w:val="002D48FC"/>
    <w:rsid w:val="002D62F9"/>
    <w:rsid w:val="00391380"/>
    <w:rsid w:val="003D0DD9"/>
    <w:rsid w:val="003F697B"/>
    <w:rsid w:val="00424364"/>
    <w:rsid w:val="004806A1"/>
    <w:rsid w:val="0053306D"/>
    <w:rsid w:val="0055419A"/>
    <w:rsid w:val="005A604B"/>
    <w:rsid w:val="006122E5"/>
    <w:rsid w:val="007E6AA8"/>
    <w:rsid w:val="008550D1"/>
    <w:rsid w:val="008E3043"/>
    <w:rsid w:val="00907505"/>
    <w:rsid w:val="0094214B"/>
    <w:rsid w:val="0097061E"/>
    <w:rsid w:val="009F6D70"/>
    <w:rsid w:val="00A14F04"/>
    <w:rsid w:val="00A1776C"/>
    <w:rsid w:val="00AA5AA9"/>
    <w:rsid w:val="00CB1A71"/>
    <w:rsid w:val="00CB229C"/>
    <w:rsid w:val="00CF0852"/>
    <w:rsid w:val="00CF4B44"/>
    <w:rsid w:val="00D45C85"/>
    <w:rsid w:val="00E05EF1"/>
    <w:rsid w:val="00E53FCB"/>
    <w:rsid w:val="00F57B1E"/>
    <w:rsid w:val="02B74164"/>
    <w:rsid w:val="03703429"/>
    <w:rsid w:val="038344C1"/>
    <w:rsid w:val="04090B46"/>
    <w:rsid w:val="044D2080"/>
    <w:rsid w:val="048146F4"/>
    <w:rsid w:val="05057549"/>
    <w:rsid w:val="0590322C"/>
    <w:rsid w:val="05BD2A1B"/>
    <w:rsid w:val="05CD259C"/>
    <w:rsid w:val="06FD3933"/>
    <w:rsid w:val="078D07C0"/>
    <w:rsid w:val="07CC0804"/>
    <w:rsid w:val="0BB4206A"/>
    <w:rsid w:val="0C7F1C11"/>
    <w:rsid w:val="0D280D0A"/>
    <w:rsid w:val="0D725EE7"/>
    <w:rsid w:val="0DBD7EDA"/>
    <w:rsid w:val="0EB64362"/>
    <w:rsid w:val="0ED23C96"/>
    <w:rsid w:val="0F4413A1"/>
    <w:rsid w:val="110B7820"/>
    <w:rsid w:val="116D58A1"/>
    <w:rsid w:val="11B1135E"/>
    <w:rsid w:val="11D67028"/>
    <w:rsid w:val="13707970"/>
    <w:rsid w:val="144F5DB4"/>
    <w:rsid w:val="14B82E07"/>
    <w:rsid w:val="14CD4B74"/>
    <w:rsid w:val="15330E23"/>
    <w:rsid w:val="15BB736E"/>
    <w:rsid w:val="16E666C3"/>
    <w:rsid w:val="17A77CC7"/>
    <w:rsid w:val="18193C14"/>
    <w:rsid w:val="18363646"/>
    <w:rsid w:val="18C26708"/>
    <w:rsid w:val="18FC33FB"/>
    <w:rsid w:val="19D92648"/>
    <w:rsid w:val="19EE2997"/>
    <w:rsid w:val="1B7C6CA6"/>
    <w:rsid w:val="1BB73608"/>
    <w:rsid w:val="1C2B4017"/>
    <w:rsid w:val="1C451728"/>
    <w:rsid w:val="1C721EAC"/>
    <w:rsid w:val="1C9E2280"/>
    <w:rsid w:val="1D664248"/>
    <w:rsid w:val="1D6D798F"/>
    <w:rsid w:val="1D77039B"/>
    <w:rsid w:val="1DB37BCA"/>
    <w:rsid w:val="1E987635"/>
    <w:rsid w:val="1E9B1A61"/>
    <w:rsid w:val="1EA54213"/>
    <w:rsid w:val="1EC37CEC"/>
    <w:rsid w:val="211B162E"/>
    <w:rsid w:val="2258038D"/>
    <w:rsid w:val="23C66840"/>
    <w:rsid w:val="240D59DE"/>
    <w:rsid w:val="24155ADF"/>
    <w:rsid w:val="242011E8"/>
    <w:rsid w:val="24DC5F36"/>
    <w:rsid w:val="24FB27A0"/>
    <w:rsid w:val="26325F29"/>
    <w:rsid w:val="26BB7627"/>
    <w:rsid w:val="27AA2C4E"/>
    <w:rsid w:val="27F51102"/>
    <w:rsid w:val="2B5F0929"/>
    <w:rsid w:val="2BA4322A"/>
    <w:rsid w:val="2BCD59B4"/>
    <w:rsid w:val="2C3F7C9B"/>
    <w:rsid w:val="2D296A19"/>
    <w:rsid w:val="2D7231BB"/>
    <w:rsid w:val="2DC93D4A"/>
    <w:rsid w:val="2E2D5628"/>
    <w:rsid w:val="2F1A3DD4"/>
    <w:rsid w:val="30153D7C"/>
    <w:rsid w:val="30BF11A7"/>
    <w:rsid w:val="30FD526E"/>
    <w:rsid w:val="31B97BA0"/>
    <w:rsid w:val="32237E0B"/>
    <w:rsid w:val="326B22CC"/>
    <w:rsid w:val="326E7E26"/>
    <w:rsid w:val="32EB7677"/>
    <w:rsid w:val="32F67965"/>
    <w:rsid w:val="33596517"/>
    <w:rsid w:val="33D667F9"/>
    <w:rsid w:val="34D67ABD"/>
    <w:rsid w:val="34F62ACF"/>
    <w:rsid w:val="382153BB"/>
    <w:rsid w:val="38D160C4"/>
    <w:rsid w:val="38E10AE7"/>
    <w:rsid w:val="39D34016"/>
    <w:rsid w:val="39F500A4"/>
    <w:rsid w:val="3A235199"/>
    <w:rsid w:val="3A930B26"/>
    <w:rsid w:val="3D1B09B5"/>
    <w:rsid w:val="3D9D78F6"/>
    <w:rsid w:val="3E0A14FC"/>
    <w:rsid w:val="3E610D00"/>
    <w:rsid w:val="3EF331F3"/>
    <w:rsid w:val="407C4C58"/>
    <w:rsid w:val="408908EE"/>
    <w:rsid w:val="41632D9D"/>
    <w:rsid w:val="41FD0F74"/>
    <w:rsid w:val="42496FBC"/>
    <w:rsid w:val="42C017D7"/>
    <w:rsid w:val="42D22C31"/>
    <w:rsid w:val="43322DCB"/>
    <w:rsid w:val="4376003C"/>
    <w:rsid w:val="4389582C"/>
    <w:rsid w:val="43FB3B18"/>
    <w:rsid w:val="440D1834"/>
    <w:rsid w:val="455475CD"/>
    <w:rsid w:val="45581050"/>
    <w:rsid w:val="46591F59"/>
    <w:rsid w:val="46EA71CE"/>
    <w:rsid w:val="47C265B0"/>
    <w:rsid w:val="48087ABB"/>
    <w:rsid w:val="48E358F3"/>
    <w:rsid w:val="493D1F32"/>
    <w:rsid w:val="4A144698"/>
    <w:rsid w:val="4AC85B8A"/>
    <w:rsid w:val="4D0C718A"/>
    <w:rsid w:val="4D0C720E"/>
    <w:rsid w:val="4DB672CD"/>
    <w:rsid w:val="4DC06FE0"/>
    <w:rsid w:val="4E170AB8"/>
    <w:rsid w:val="4E713946"/>
    <w:rsid w:val="4F52250F"/>
    <w:rsid w:val="4FBA4532"/>
    <w:rsid w:val="51536341"/>
    <w:rsid w:val="51F34B83"/>
    <w:rsid w:val="5212727D"/>
    <w:rsid w:val="52667C76"/>
    <w:rsid w:val="527666A9"/>
    <w:rsid w:val="52DA559F"/>
    <w:rsid w:val="53571291"/>
    <w:rsid w:val="544814C6"/>
    <w:rsid w:val="549B042E"/>
    <w:rsid w:val="54A15807"/>
    <w:rsid w:val="55054E77"/>
    <w:rsid w:val="5556427B"/>
    <w:rsid w:val="56124B2F"/>
    <w:rsid w:val="56D140D0"/>
    <w:rsid w:val="57B750C3"/>
    <w:rsid w:val="57C45EDF"/>
    <w:rsid w:val="57D81D64"/>
    <w:rsid w:val="59377DE3"/>
    <w:rsid w:val="598728C7"/>
    <w:rsid w:val="5A37069D"/>
    <w:rsid w:val="5A494CAD"/>
    <w:rsid w:val="5A88181E"/>
    <w:rsid w:val="5AC162D5"/>
    <w:rsid w:val="5BAA03E1"/>
    <w:rsid w:val="5D4F5667"/>
    <w:rsid w:val="5D947EF7"/>
    <w:rsid w:val="5DC22F09"/>
    <w:rsid w:val="5E6C36BC"/>
    <w:rsid w:val="5ED528BB"/>
    <w:rsid w:val="5EE42085"/>
    <w:rsid w:val="5F040D16"/>
    <w:rsid w:val="60453DDF"/>
    <w:rsid w:val="60B72E06"/>
    <w:rsid w:val="60F01C18"/>
    <w:rsid w:val="61B451D9"/>
    <w:rsid w:val="61C06A6D"/>
    <w:rsid w:val="629A178C"/>
    <w:rsid w:val="647F52EC"/>
    <w:rsid w:val="64BC09D4"/>
    <w:rsid w:val="64D84A81"/>
    <w:rsid w:val="654F514E"/>
    <w:rsid w:val="65512D06"/>
    <w:rsid w:val="658F6BE3"/>
    <w:rsid w:val="65C945D0"/>
    <w:rsid w:val="65E35052"/>
    <w:rsid w:val="65FA73FC"/>
    <w:rsid w:val="65FE00C8"/>
    <w:rsid w:val="66007D67"/>
    <w:rsid w:val="6704003E"/>
    <w:rsid w:val="671953F8"/>
    <w:rsid w:val="672E7720"/>
    <w:rsid w:val="672F64A0"/>
    <w:rsid w:val="675764B2"/>
    <w:rsid w:val="67AE0CF7"/>
    <w:rsid w:val="67D74F79"/>
    <w:rsid w:val="682F1206"/>
    <w:rsid w:val="6838670D"/>
    <w:rsid w:val="68637B7A"/>
    <w:rsid w:val="688D24A1"/>
    <w:rsid w:val="693B39B1"/>
    <w:rsid w:val="69852B2B"/>
    <w:rsid w:val="69AE6969"/>
    <w:rsid w:val="6A002796"/>
    <w:rsid w:val="6A263D06"/>
    <w:rsid w:val="6B555325"/>
    <w:rsid w:val="6B80746E"/>
    <w:rsid w:val="6C9A46F1"/>
    <w:rsid w:val="6CB05380"/>
    <w:rsid w:val="6D1C4C91"/>
    <w:rsid w:val="6D5053E1"/>
    <w:rsid w:val="6DAD0CC7"/>
    <w:rsid w:val="6DBE6174"/>
    <w:rsid w:val="6E901675"/>
    <w:rsid w:val="6F4A18A7"/>
    <w:rsid w:val="6F6B55A0"/>
    <w:rsid w:val="702B7E17"/>
    <w:rsid w:val="70920AC0"/>
    <w:rsid w:val="70B12325"/>
    <w:rsid w:val="71660D8E"/>
    <w:rsid w:val="71CB0101"/>
    <w:rsid w:val="728F526E"/>
    <w:rsid w:val="72EB5825"/>
    <w:rsid w:val="738C24DC"/>
    <w:rsid w:val="73D27802"/>
    <w:rsid w:val="752F1A7B"/>
    <w:rsid w:val="75924754"/>
    <w:rsid w:val="75A54257"/>
    <w:rsid w:val="76320200"/>
    <w:rsid w:val="76993924"/>
    <w:rsid w:val="78DE59BB"/>
    <w:rsid w:val="790F2E3E"/>
    <w:rsid w:val="7973090C"/>
    <w:rsid w:val="7A153523"/>
    <w:rsid w:val="7A996F46"/>
    <w:rsid w:val="7AA037BE"/>
    <w:rsid w:val="7AEE14F1"/>
    <w:rsid w:val="7B0376F3"/>
    <w:rsid w:val="7BCF5739"/>
    <w:rsid w:val="7BE638C2"/>
    <w:rsid w:val="7C530AAF"/>
    <w:rsid w:val="7D3B477E"/>
    <w:rsid w:val="7DD556DD"/>
    <w:rsid w:val="7EFA451F"/>
    <w:rsid w:val="7F222FA3"/>
    <w:rsid w:val="7F522DC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Times New Roman" w:cs="Times New Roman"/>
      <w:sz w:val="22"/>
      <w:szCs w:val="22"/>
      <w:lang w:val="en-US" w:eastAsia="en-US" w:bidi="ar-SA"/>
    </w:rPr>
  </w:style>
  <w:style w:type="character" w:default="1" w:styleId="2">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unhideWhenUsed/>
    <w:qFormat/>
    <w:uiPriority w:val="99"/>
    <w:pPr>
      <w:spacing w:after="0" w:line="240" w:lineRule="auto"/>
    </w:pPr>
    <w:rPr>
      <w:rFonts w:ascii="Tahoma" w:hAnsi="Tahoma"/>
      <w:sz w:val="16"/>
      <w:szCs w:val="16"/>
    </w:rPr>
  </w:style>
  <w:style w:type="paragraph" w:styleId="5">
    <w:name w:val="footer"/>
    <w:basedOn w:val="1"/>
    <w:unhideWhenUsed/>
    <w:qFormat/>
    <w:uiPriority w:val="99"/>
    <w:pPr>
      <w:tabs>
        <w:tab w:val="center" w:pos="4680"/>
        <w:tab w:val="right" w:pos="9360"/>
      </w:tabs>
      <w:spacing w:after="0" w:line="240" w:lineRule="auto"/>
    </w:pPr>
  </w:style>
  <w:style w:type="paragraph" w:styleId="6">
    <w:name w:val="header"/>
    <w:basedOn w:val="1"/>
    <w:unhideWhenUsed/>
    <w:qFormat/>
    <w:uiPriority w:val="99"/>
    <w:pPr>
      <w:tabs>
        <w:tab w:val="center" w:pos="4680"/>
        <w:tab w:val="right" w:pos="9360"/>
      </w:tabs>
      <w:spacing w:after="0" w:line="240" w:lineRule="auto"/>
    </w:pPr>
  </w:style>
  <w:style w:type="paragraph" w:styleId="7">
    <w:name w:val="HTML Preformatt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character" w:styleId="8">
    <w:name w:val="Hyperlink"/>
    <w:basedOn w:val="2"/>
    <w:qFormat/>
    <w:uiPriority w:val="0"/>
    <w:rPr>
      <w:color w:val="0000FF"/>
      <w:u w:val="single"/>
    </w:rPr>
  </w:style>
  <w:style w:type="paragraph" w:styleId="9">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10">
    <w:name w:val="No Spacing"/>
    <w:qFormat/>
    <w:uiPriority w:val="1"/>
    <w:rPr>
      <w:rFonts w:ascii="Calibri" w:hAnsi="Calibri" w:eastAsia="Times New Roman" w:cs="Times New Roman"/>
      <w:sz w:val="22"/>
      <w:szCs w:val="22"/>
      <w:lang w:val="en-US" w:eastAsia="en-US" w:bidi="ar-SA"/>
    </w:rPr>
  </w:style>
  <w:style w:type="paragraph" w:styleId="11">
    <w:name w:val="List Paragraph"/>
    <w:basedOn w:val="1"/>
    <w:qFormat/>
    <w:uiPriority w:val="0"/>
    <w:pPr>
      <w:spacing w:after="160" w:line="259" w:lineRule="auto"/>
      <w:ind w:left="720"/>
    </w:pPr>
    <w:rPr>
      <w:sz w:val="20"/>
      <w:szCs w:val="20"/>
      <w:lang w:val="ro-RO"/>
    </w:rPr>
  </w:style>
  <w:style w:type="character" w:customStyle="1" w:styleId="12">
    <w:name w:val="l5def2"/>
    <w:qFormat/>
    <w:uiPriority w:val="0"/>
    <w:rPr>
      <w:rFonts w:hint="default" w:ascii="Arial" w:hAnsi="Arial" w:cs="Arial"/>
      <w:color w:val="000000"/>
      <w:sz w:val="26"/>
      <w:szCs w:val="26"/>
    </w:rPr>
  </w:style>
  <w:style w:type="character" w:customStyle="1" w:styleId="13">
    <w:name w:val="Unresolved Mention"/>
    <w:basedOn w:val="2"/>
    <w:semiHidden/>
    <w:unhideWhenUsed/>
    <w:qFormat/>
    <w:uiPriority w:val="99"/>
    <w:rPr>
      <w:color w:val="605E5C"/>
      <w:shd w:val="clear" w:color="auto" w:fill="E1DFDD"/>
    </w:rPr>
  </w:style>
  <w:style w:type="character" w:customStyle="1" w:styleId="14">
    <w:name w:val="l5_r"/>
    <w:qFormat/>
    <w:uiPriority w:val="0"/>
    <w:rPr>
      <w:rFonts w:ascii="Arial" w:hAnsi="Arial" w:cs="Arial"/>
      <w:color w:val="000000"/>
      <w:sz w:val="26"/>
      <w:szCs w:val="26"/>
    </w:rPr>
  </w:style>
  <w:style w:type="character" w:customStyle="1" w:styleId="15">
    <w:name w:val="l5_red"/>
    <w:qFormat/>
    <w:uiPriority w:val="0"/>
    <w:rPr>
      <w:rFonts w:hint="default" w:ascii="Arial" w:hAnsi="Arial" w:cs="Arial"/>
      <w:color w:val="000000"/>
      <w:sz w:val="26"/>
      <w:szCs w:val="26"/>
    </w:rPr>
  </w:style>
  <w:style w:type="character" w:customStyle="1" w:styleId="16">
    <w:name w:val="l5tlu1"/>
    <w:qFormat/>
    <w:uiPriority w:val="0"/>
    <w:rPr>
      <w:b/>
      <w:bCs/>
      <w:color w:val="000000"/>
      <w:sz w:val="32"/>
      <w:szCs w:val="32"/>
    </w:rPr>
  </w:style>
  <w:style w:type="character" w:customStyle="1" w:styleId="17">
    <w:name w:val="l5_red2"/>
    <w:qFormat/>
    <w:uiPriority w:val="0"/>
    <w:rPr>
      <w:rFonts w:ascii="Arial" w:hAnsi="Arial" w:cs="Arial"/>
      <w:color w:val="000000"/>
      <w:sz w:val="26"/>
      <w:szCs w:val="2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1447</Words>
  <Characters>8252</Characters>
  <Lines>68</Lines>
  <Paragraphs>19</Paragraphs>
  <TotalTime>23</TotalTime>
  <ScaleCrop>false</ScaleCrop>
  <LinksUpToDate>false</LinksUpToDate>
  <CharactersWithSpaces>9680</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2025-04-29T08:44:00Z</dcterms:created>
  <dc:creator>Andreea Tudor</dc:creator>
  <cp:lastModifiedBy>nina.stefanescu</cp:lastModifiedBy>
  <cp:lastPrinted>2026-07-28T11:09:00Z</cp:lastPrinted>
  <dcterms:modified xsi:type="dcterms:W3CDTF">2026-08-10T07:40:30Z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2057-12.2.0.21546</vt:lpwstr>
  </property>
  <property fmtid="{D5CDD505-2E9C-101B-9397-08002B2CF9AE}" pid="3" name="ICV">
    <vt:lpwstr>B37CA37A46FD4CDB8B13DF8F1F3188A3_13</vt:lpwstr>
  </property>
</Properties>
</file>