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4C" w:rsidRDefault="00EB514C" w:rsidP="005732FE">
      <w:pPr>
        <w:widowControl w:val="0"/>
        <w:pBdr>
          <w:top w:val="nil"/>
          <w:left w:val="nil"/>
          <w:bottom w:val="nil"/>
          <w:right w:val="nil"/>
          <w:between w:val="nil"/>
        </w:pBdr>
        <w:spacing w:after="0"/>
      </w:pPr>
    </w:p>
    <w:p w:rsidR="00065154" w:rsidRDefault="00065154" w:rsidP="005732FE">
      <w:pPr>
        <w:widowControl w:val="0"/>
        <w:pBdr>
          <w:top w:val="nil"/>
          <w:left w:val="nil"/>
          <w:bottom w:val="nil"/>
          <w:right w:val="nil"/>
          <w:between w:val="nil"/>
        </w:pBdr>
        <w:spacing w:after="0"/>
      </w:pPr>
    </w:p>
    <w:p w:rsidR="00065154" w:rsidRPr="00065154" w:rsidRDefault="00065154" w:rsidP="00065154">
      <w:pPr>
        <w:spacing w:after="0" w:line="240" w:lineRule="auto"/>
        <w:jc w:val="center"/>
        <w:rPr>
          <w:rFonts w:ascii="Times New Roman" w:eastAsia="Times New Roman" w:hAnsi="Times New Roman" w:cstheme="minorBidi"/>
          <w:sz w:val="24"/>
          <w:szCs w:val="24"/>
          <w:lang w:eastAsia="en-US"/>
        </w:rPr>
      </w:pPr>
      <w:r w:rsidRPr="00065154">
        <w:rPr>
          <w:rFonts w:ascii="Times New Roman" w:eastAsia="Times New Roman" w:hAnsi="Times New Roman" w:cstheme="minorBidi"/>
          <w:sz w:val="24"/>
          <w:szCs w:val="24"/>
          <w:lang w:eastAsia="en-US"/>
        </w:rPr>
        <w:t>ANUNȚ</w:t>
      </w:r>
    </w:p>
    <w:p w:rsidR="00065154" w:rsidRPr="00065154" w:rsidRDefault="00065154" w:rsidP="00065154">
      <w:pPr>
        <w:spacing w:after="0" w:line="240" w:lineRule="auto"/>
        <w:jc w:val="center"/>
        <w:rPr>
          <w:rFonts w:ascii="Times New Roman" w:eastAsia="Times New Roman" w:hAnsi="Times New Roman" w:cstheme="minorBidi"/>
          <w:sz w:val="24"/>
          <w:szCs w:val="24"/>
          <w:lang w:eastAsia="en-US"/>
        </w:rPr>
      </w:pPr>
      <w:r w:rsidRPr="00065154">
        <w:rPr>
          <w:rFonts w:ascii="Times New Roman" w:eastAsia="Times New Roman" w:hAnsi="Times New Roman" w:cstheme="minorBidi"/>
          <w:sz w:val="24"/>
          <w:szCs w:val="24"/>
          <w:lang w:eastAsia="en-US"/>
        </w:rPr>
        <w:t xml:space="preserve">privind organizarea concursului de recrutare pentru ocuparea </w:t>
      </w:r>
      <w:r>
        <w:rPr>
          <w:rFonts w:ascii="Times New Roman" w:eastAsia="Times New Roman" w:hAnsi="Times New Roman" w:cstheme="minorBidi"/>
          <w:sz w:val="24"/>
          <w:szCs w:val="24"/>
          <w:lang w:eastAsia="en-US"/>
        </w:rPr>
        <w:t>unui post</w:t>
      </w:r>
      <w:r w:rsidRPr="00065154">
        <w:rPr>
          <w:rFonts w:ascii="Times New Roman" w:eastAsia="Times New Roman" w:hAnsi="Times New Roman" w:cstheme="minorBidi"/>
          <w:sz w:val="24"/>
          <w:szCs w:val="24"/>
          <w:lang w:eastAsia="en-US"/>
        </w:rPr>
        <w:t xml:space="preserve"> contractual vacant din cadrul Muzeului Satului Bănățean Timișoara</w:t>
      </w:r>
    </w:p>
    <w:p w:rsidR="00065154" w:rsidRPr="00065154" w:rsidRDefault="00065154" w:rsidP="00065154">
      <w:pPr>
        <w:spacing w:after="0" w:line="240" w:lineRule="auto"/>
        <w:jc w:val="center"/>
        <w:rPr>
          <w:rFonts w:ascii="Times New Roman" w:eastAsia="Times New Roman" w:hAnsi="Times New Roman" w:cstheme="minorBidi"/>
          <w:sz w:val="24"/>
          <w:szCs w:val="24"/>
          <w:lang w:eastAsia="en-US"/>
        </w:rPr>
      </w:pPr>
    </w:p>
    <w:p w:rsidR="00065154" w:rsidRPr="00065154" w:rsidRDefault="00065154" w:rsidP="00065154">
      <w:pPr>
        <w:spacing w:after="0" w:line="240" w:lineRule="auto"/>
        <w:jc w:val="center"/>
        <w:rPr>
          <w:rFonts w:ascii="Times New Roman" w:eastAsia="Times New Roman" w:hAnsi="Times New Roman" w:cstheme="minorBidi"/>
          <w:sz w:val="24"/>
          <w:szCs w:val="24"/>
          <w:lang w:eastAsia="en-US"/>
        </w:rPr>
      </w:pPr>
    </w:p>
    <w:p w:rsidR="00065154" w:rsidRPr="00065154" w:rsidRDefault="00065154" w:rsidP="00065154">
      <w:pPr>
        <w:spacing w:after="0" w:line="240" w:lineRule="auto"/>
        <w:ind w:firstLine="708"/>
        <w:jc w:val="both"/>
        <w:rPr>
          <w:rFonts w:ascii="Times New Roman" w:eastAsia="Times New Roman" w:hAnsi="Times New Roman" w:cstheme="minorBidi"/>
          <w:sz w:val="24"/>
          <w:szCs w:val="24"/>
          <w:lang w:eastAsia="en-US"/>
        </w:rPr>
      </w:pPr>
      <w:r w:rsidRPr="00065154">
        <w:rPr>
          <w:rFonts w:ascii="Times New Roman" w:eastAsia="Times New Roman" w:hAnsi="Times New Roman" w:cstheme="minorBidi"/>
          <w:sz w:val="24"/>
          <w:szCs w:val="24"/>
          <w:lang w:eastAsia="en-US"/>
        </w:rPr>
        <w:t>Muzeul Satului Bӑnӑțean Timișoara cu sediul în Timișoara, str. Avram Imbroane, nr. 31, jud. Timiș organizează concurs pentru ocuparea următo</w:t>
      </w:r>
      <w:r>
        <w:rPr>
          <w:rFonts w:ascii="Times New Roman" w:eastAsia="Times New Roman" w:hAnsi="Times New Roman" w:cstheme="minorBidi"/>
          <w:sz w:val="24"/>
          <w:szCs w:val="24"/>
          <w:lang w:eastAsia="en-US"/>
        </w:rPr>
        <w:t>rului</w:t>
      </w:r>
      <w:r w:rsidRPr="00065154">
        <w:rPr>
          <w:rFonts w:ascii="Times New Roman" w:eastAsia="Times New Roman" w:hAnsi="Times New Roman" w:cstheme="minorBidi"/>
          <w:sz w:val="24"/>
          <w:szCs w:val="24"/>
          <w:lang w:eastAsia="en-US"/>
        </w:rPr>
        <w:t xml:space="preserve"> post contractual, aprobat prin adresa Consiliului Judeṭean Timiș nr. R</w:t>
      </w:r>
      <w:r w:rsidR="00AC1E48">
        <w:rPr>
          <w:rFonts w:ascii="Times New Roman" w:eastAsia="Times New Roman" w:hAnsi="Times New Roman" w:cstheme="minorBidi"/>
          <w:sz w:val="24"/>
          <w:szCs w:val="24"/>
          <w:lang w:eastAsia="en-US"/>
        </w:rPr>
        <w:t>2</w:t>
      </w:r>
      <w:r w:rsidR="00160391">
        <w:rPr>
          <w:rFonts w:ascii="Times New Roman" w:eastAsia="Times New Roman" w:hAnsi="Times New Roman" w:cstheme="minorBidi"/>
          <w:sz w:val="24"/>
          <w:szCs w:val="24"/>
          <w:lang w:eastAsia="en-US"/>
        </w:rPr>
        <w:t>5893</w:t>
      </w:r>
      <w:r w:rsidRPr="00065154">
        <w:rPr>
          <w:rFonts w:ascii="Times New Roman" w:eastAsia="Times New Roman" w:hAnsi="Times New Roman" w:cstheme="minorBidi"/>
          <w:sz w:val="24"/>
          <w:szCs w:val="24"/>
          <w:lang w:eastAsia="en-US"/>
        </w:rPr>
        <w:t>/</w:t>
      </w:r>
      <w:r w:rsidR="00160391">
        <w:rPr>
          <w:rFonts w:ascii="Times New Roman" w:eastAsia="Times New Roman" w:hAnsi="Times New Roman" w:cstheme="minorBidi"/>
          <w:sz w:val="24"/>
          <w:szCs w:val="24"/>
          <w:lang w:eastAsia="en-US"/>
        </w:rPr>
        <w:t>05.08</w:t>
      </w:r>
      <w:r>
        <w:rPr>
          <w:rFonts w:ascii="Times New Roman" w:eastAsia="Times New Roman" w:hAnsi="Times New Roman" w:cstheme="minorBidi"/>
          <w:sz w:val="24"/>
          <w:szCs w:val="24"/>
          <w:lang w:eastAsia="en-US"/>
        </w:rPr>
        <w:t>.2026</w:t>
      </w:r>
      <w:r w:rsidRPr="00065154">
        <w:rPr>
          <w:rFonts w:ascii="Times New Roman" w:eastAsia="Times New Roman" w:hAnsi="Times New Roman" w:cstheme="minorBidi"/>
          <w:sz w:val="24"/>
          <w:szCs w:val="24"/>
          <w:lang w:eastAsia="en-US"/>
        </w:rPr>
        <w:t>, în conformitate cu prevederile legii nr. 153/2017 și H.G. nr. 1336/28.10.2022:</w:t>
      </w:r>
    </w:p>
    <w:p w:rsidR="00065154" w:rsidRPr="00065154" w:rsidRDefault="00065154" w:rsidP="00065154">
      <w:pPr>
        <w:spacing w:after="0" w:line="240" w:lineRule="auto"/>
        <w:ind w:firstLine="708"/>
        <w:jc w:val="both"/>
        <w:rPr>
          <w:rFonts w:ascii="Times New Roman" w:eastAsia="Times New Roman" w:hAnsi="Times New Roman" w:cstheme="minorBidi"/>
          <w:color w:val="FF0000"/>
          <w:sz w:val="24"/>
          <w:szCs w:val="24"/>
          <w:lang w:eastAsia="en-US"/>
        </w:rPr>
      </w:pPr>
    </w:p>
    <w:p w:rsidR="00065154" w:rsidRPr="00065154" w:rsidRDefault="00065154" w:rsidP="00777DB0">
      <w:pPr>
        <w:jc w:val="both"/>
        <w:rPr>
          <w:rFonts w:ascii="Times New Roman" w:eastAsiaTheme="minorHAnsi" w:hAnsi="Times New Roman" w:cstheme="minorBidi"/>
          <w:b/>
          <w:sz w:val="24"/>
          <w:szCs w:val="24"/>
          <w:lang w:eastAsia="en-US"/>
        </w:rPr>
      </w:pPr>
      <w:r w:rsidRPr="00065154">
        <w:rPr>
          <w:rFonts w:ascii="Times New Roman" w:eastAsiaTheme="minorHAnsi" w:hAnsi="Times New Roman" w:cstheme="minorBidi"/>
          <w:b/>
          <w:sz w:val="24"/>
          <w:szCs w:val="24"/>
          <w:lang w:eastAsia="en-US"/>
        </w:rPr>
        <w:t xml:space="preserve">Consilier juridic, grad profesional I, 1 post contractual de execuție vacant, pe perioadă nedeterminată, în cadrul </w:t>
      </w:r>
      <w:r w:rsidR="00AC1E48">
        <w:rPr>
          <w:rFonts w:ascii="Times New Roman" w:eastAsiaTheme="minorHAnsi" w:hAnsi="Times New Roman" w:cstheme="minorBidi"/>
          <w:b/>
          <w:sz w:val="24"/>
          <w:szCs w:val="24"/>
          <w:lang w:eastAsia="en-US"/>
        </w:rPr>
        <w:t>Compartimentului</w:t>
      </w:r>
      <w:r w:rsidRPr="00065154">
        <w:rPr>
          <w:rFonts w:ascii="Times New Roman" w:eastAsiaTheme="minorHAnsi" w:hAnsi="Times New Roman" w:cstheme="minorBidi"/>
          <w:b/>
          <w:sz w:val="24"/>
          <w:szCs w:val="24"/>
          <w:lang w:eastAsia="en-US"/>
        </w:rPr>
        <w:t xml:space="preserve"> Juridic</w:t>
      </w:r>
      <w:r w:rsidR="00AC1E48">
        <w:rPr>
          <w:rFonts w:ascii="Times New Roman" w:eastAsiaTheme="minorHAnsi" w:hAnsi="Times New Roman" w:cstheme="minorBidi"/>
          <w:b/>
          <w:sz w:val="24"/>
          <w:szCs w:val="24"/>
          <w:lang w:eastAsia="en-US"/>
        </w:rPr>
        <w:t xml:space="preserve"> și</w:t>
      </w:r>
      <w:r>
        <w:rPr>
          <w:rFonts w:ascii="Times New Roman" w:eastAsiaTheme="minorHAnsi" w:hAnsi="Times New Roman" w:cstheme="minorBidi"/>
          <w:b/>
          <w:sz w:val="24"/>
          <w:szCs w:val="24"/>
          <w:lang w:eastAsia="en-US"/>
        </w:rPr>
        <w:t xml:space="preserve"> Resurse Umane</w:t>
      </w:r>
      <w:r w:rsidRPr="00065154">
        <w:rPr>
          <w:rFonts w:ascii="Times New Roman" w:eastAsiaTheme="minorHAnsi" w:hAnsi="Times New Roman" w:cstheme="minorBidi"/>
          <w:b/>
          <w:sz w:val="24"/>
          <w:szCs w:val="24"/>
          <w:lang w:eastAsia="en-US"/>
        </w:rPr>
        <w:t>.</w:t>
      </w:r>
    </w:p>
    <w:p w:rsidR="00065154" w:rsidRPr="00065154" w:rsidRDefault="00065154" w:rsidP="00065154">
      <w:pPr>
        <w:spacing w:after="0"/>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Condiții specific</w:t>
      </w:r>
      <w:r>
        <w:rPr>
          <w:rFonts w:ascii="Times New Roman" w:eastAsiaTheme="minorHAnsi" w:hAnsi="Times New Roman" w:cs="Times New Roman"/>
          <w:b/>
          <w:sz w:val="24"/>
          <w:szCs w:val="24"/>
          <w:lang w:eastAsia="en-US"/>
        </w:rPr>
        <w:t>e</w:t>
      </w:r>
      <w:r w:rsidRPr="00065154">
        <w:rPr>
          <w:rFonts w:ascii="Times New Roman" w:eastAsiaTheme="minorHAnsi" w:hAnsi="Times New Roman" w:cs="Times New Roman"/>
          <w:b/>
          <w:sz w:val="24"/>
          <w:szCs w:val="24"/>
          <w:lang w:eastAsia="en-US"/>
        </w:rPr>
        <w:t xml:space="preserve"> de participare la concurs:</w:t>
      </w:r>
    </w:p>
    <w:p w:rsidR="00065154" w:rsidRPr="00065154" w:rsidRDefault="00065154" w:rsidP="00065154">
      <w:pPr>
        <w:numPr>
          <w:ilvl w:val="0"/>
          <w:numId w:val="15"/>
        </w:numPr>
        <w:spacing w:after="0" w:line="240" w:lineRule="auto"/>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 xml:space="preserve">Studii de specialitate: Studii universitare de licență </w:t>
      </w:r>
      <w:r w:rsidR="00630E59">
        <w:rPr>
          <w:rFonts w:ascii="Times New Roman" w:eastAsiaTheme="minorHAnsi" w:hAnsi="Times New Roman" w:cs="Times New Roman"/>
          <w:sz w:val="24"/>
          <w:szCs w:val="24"/>
          <w:lang w:eastAsia="en-US"/>
        </w:rPr>
        <w:t>absolvite cu diplomă de licență</w:t>
      </w:r>
      <w:r w:rsidR="00FE3B7B">
        <w:rPr>
          <w:rFonts w:ascii="Times New Roman" w:eastAsiaTheme="minorHAnsi" w:hAnsi="Times New Roman" w:cs="Times New Roman"/>
          <w:sz w:val="24"/>
          <w:szCs w:val="24"/>
          <w:lang w:eastAsia="en-US"/>
        </w:rPr>
        <w:t>,</w:t>
      </w:r>
      <w:r w:rsidRPr="00065154">
        <w:rPr>
          <w:rFonts w:ascii="Times New Roman" w:eastAsiaTheme="minorHAnsi" w:hAnsi="Times New Roman" w:cs="Times New Roman"/>
          <w:sz w:val="24"/>
          <w:szCs w:val="24"/>
          <w:lang w:eastAsia="en-US"/>
        </w:rPr>
        <w:t xml:space="preserve"> în domeniul de licență drept;</w:t>
      </w:r>
    </w:p>
    <w:p w:rsidR="00065154" w:rsidRPr="00065154" w:rsidRDefault="00065154" w:rsidP="00065154">
      <w:pPr>
        <w:numPr>
          <w:ilvl w:val="0"/>
          <w:numId w:val="15"/>
        </w:numPr>
        <w:spacing w:after="0" w:line="240" w:lineRule="auto"/>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 xml:space="preserve">Vechime în specialitatea studiilor necesare ocupării postului: </w:t>
      </w:r>
      <w:r w:rsidR="00902F2D">
        <w:rPr>
          <w:rFonts w:ascii="Times New Roman" w:eastAsiaTheme="minorHAnsi" w:hAnsi="Times New Roman" w:cs="Times New Roman"/>
          <w:sz w:val="24"/>
          <w:szCs w:val="24"/>
          <w:lang w:eastAsia="en-US"/>
        </w:rPr>
        <w:t>3</w:t>
      </w:r>
      <w:r w:rsidRPr="00065154">
        <w:rPr>
          <w:rFonts w:ascii="Times New Roman" w:eastAsiaTheme="minorHAnsi" w:hAnsi="Times New Roman" w:cs="Times New Roman"/>
          <w:sz w:val="24"/>
          <w:szCs w:val="24"/>
          <w:lang w:eastAsia="en-US"/>
        </w:rPr>
        <w:t xml:space="preserve"> ani</w:t>
      </w:r>
      <w:r w:rsidR="00902F2D">
        <w:rPr>
          <w:rFonts w:ascii="Times New Roman" w:eastAsiaTheme="minorHAnsi" w:hAnsi="Times New Roman" w:cs="Times New Roman"/>
          <w:sz w:val="24"/>
          <w:szCs w:val="24"/>
          <w:lang w:eastAsia="en-US"/>
        </w:rPr>
        <w:t xml:space="preserve"> și 6 luni</w:t>
      </w:r>
      <w:r w:rsidRPr="00065154">
        <w:rPr>
          <w:rFonts w:ascii="Times New Roman" w:eastAsiaTheme="minorHAnsi" w:hAnsi="Times New Roman" w:cs="Times New Roman"/>
          <w:sz w:val="24"/>
          <w:szCs w:val="24"/>
          <w:lang w:eastAsia="en-US"/>
        </w:rPr>
        <w:t>.</w:t>
      </w:r>
    </w:p>
    <w:p w:rsidR="00065154" w:rsidRPr="00065154" w:rsidRDefault="00065154" w:rsidP="00065154">
      <w:pPr>
        <w:spacing w:after="0" w:line="240" w:lineRule="auto"/>
        <w:jc w:val="both"/>
        <w:rPr>
          <w:rFonts w:ascii="Times New Roman" w:eastAsiaTheme="minorHAnsi" w:hAnsi="Times New Roman" w:cs="Times New Roman"/>
          <w:sz w:val="24"/>
          <w:szCs w:val="24"/>
          <w:lang w:eastAsia="en-US"/>
        </w:rPr>
      </w:pPr>
    </w:p>
    <w:p w:rsidR="00065154" w:rsidRPr="00065154" w:rsidRDefault="00065154" w:rsidP="00065154">
      <w:pPr>
        <w:spacing w:after="0"/>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Atribuțiile postului:</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Reprezintă interesele muzeului în faţa organelor jurisdicţionale, a organelor de urmărire penală, a notariatelor publice, precum şi în raporturile cu persoanele fizice şi juridice de drept public şi privat, pe baza delegaţiei de reprezentare dată de conducerea muzeului;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Asigură reprezentarea Muzeului Satului Bănăţean</w:t>
      </w:r>
      <w:r w:rsidR="00E31077">
        <w:rPr>
          <w:rFonts w:ascii="Times New Roman" w:eastAsia="Times New Roman" w:hAnsi="Times New Roman" w:cs="Times New Roman"/>
          <w:color w:val="000000"/>
          <w:sz w:val="24"/>
          <w:szCs w:val="24"/>
          <w:lang w:eastAsia="en-US"/>
        </w:rPr>
        <w:t xml:space="preserve"> Timișoara</w:t>
      </w:r>
      <w:r w:rsidRPr="00065154">
        <w:rPr>
          <w:rFonts w:ascii="Times New Roman" w:eastAsia="Times New Roman" w:hAnsi="Times New Roman" w:cs="Times New Roman"/>
          <w:color w:val="000000"/>
          <w:sz w:val="24"/>
          <w:szCs w:val="24"/>
          <w:lang w:eastAsia="en-US"/>
        </w:rPr>
        <w:t xml:space="preserve"> în faţa instanţelor și a organelor statului prin: </w:t>
      </w:r>
    </w:p>
    <w:p w:rsidR="00065154" w:rsidRPr="00065154" w:rsidRDefault="00065154" w:rsidP="00065154">
      <w:pPr>
        <w:numPr>
          <w:ilvl w:val="0"/>
          <w:numId w:val="11"/>
        </w:numPr>
        <w:autoSpaceDE w:val="0"/>
        <w:autoSpaceDN w:val="0"/>
        <w:adjustRightInd w:val="0"/>
        <w:spacing w:after="0" w:line="240" w:lineRule="auto"/>
        <w:ind w:firstLine="306"/>
        <w:contextualSpacing/>
        <w:jc w:val="both"/>
        <w:rPr>
          <w:rFonts w:ascii="Times New Roman" w:eastAsia="Times New Roman" w:hAnsi="Times New Roman" w:cs="Times New Roman"/>
          <w:color w:val="000000"/>
          <w:sz w:val="24"/>
          <w:szCs w:val="24"/>
          <w:lang w:val="ro-RO" w:eastAsia="en-US"/>
        </w:rPr>
      </w:pPr>
      <w:r w:rsidRPr="00065154">
        <w:rPr>
          <w:rFonts w:ascii="Times New Roman" w:eastAsia="Times New Roman" w:hAnsi="Times New Roman" w:cs="Times New Roman"/>
          <w:color w:val="000000"/>
          <w:sz w:val="24"/>
          <w:szCs w:val="24"/>
          <w:lang w:val="ro-RO" w:eastAsia="en-US"/>
        </w:rPr>
        <w:t xml:space="preserve">depunerea la instanţă a întâmpinărilor; </w:t>
      </w:r>
    </w:p>
    <w:p w:rsidR="00065154" w:rsidRPr="00065154" w:rsidRDefault="00065154" w:rsidP="00065154">
      <w:pPr>
        <w:numPr>
          <w:ilvl w:val="0"/>
          <w:numId w:val="11"/>
        </w:numPr>
        <w:autoSpaceDE w:val="0"/>
        <w:autoSpaceDN w:val="0"/>
        <w:adjustRightInd w:val="0"/>
        <w:spacing w:after="0" w:line="240" w:lineRule="auto"/>
        <w:ind w:firstLine="306"/>
        <w:contextualSpacing/>
        <w:jc w:val="both"/>
        <w:rPr>
          <w:rFonts w:ascii="Times New Roman" w:eastAsia="Times New Roman" w:hAnsi="Times New Roman" w:cs="Times New Roman"/>
          <w:color w:val="000000"/>
          <w:sz w:val="24"/>
          <w:szCs w:val="24"/>
          <w:lang w:val="ro-RO" w:eastAsia="en-US"/>
        </w:rPr>
      </w:pPr>
      <w:r w:rsidRPr="00065154">
        <w:rPr>
          <w:rFonts w:ascii="Times New Roman" w:eastAsia="Times New Roman" w:hAnsi="Times New Roman" w:cs="Times New Roman"/>
          <w:color w:val="000000"/>
          <w:sz w:val="24"/>
          <w:szCs w:val="24"/>
          <w:lang w:val="ro-RO" w:eastAsia="en-US"/>
        </w:rPr>
        <w:t xml:space="preserve">formularea și depunerea la instanţele de judecată a obiecţiunilor la expertizele înaintate de partea reclamată, </w:t>
      </w:r>
    </w:p>
    <w:p w:rsidR="00065154" w:rsidRPr="00065154" w:rsidRDefault="00065154" w:rsidP="00065154">
      <w:pPr>
        <w:numPr>
          <w:ilvl w:val="0"/>
          <w:numId w:val="11"/>
        </w:numPr>
        <w:autoSpaceDE w:val="0"/>
        <w:autoSpaceDN w:val="0"/>
        <w:adjustRightInd w:val="0"/>
        <w:spacing w:after="0" w:line="240" w:lineRule="auto"/>
        <w:ind w:firstLine="306"/>
        <w:contextualSpacing/>
        <w:jc w:val="both"/>
        <w:rPr>
          <w:rFonts w:ascii="Times New Roman" w:eastAsia="Times New Roman" w:hAnsi="Times New Roman" w:cs="Times New Roman"/>
          <w:color w:val="000000"/>
          <w:sz w:val="24"/>
          <w:szCs w:val="24"/>
          <w:lang w:val="ro-RO" w:eastAsia="en-US"/>
        </w:rPr>
      </w:pPr>
      <w:r w:rsidRPr="00065154">
        <w:rPr>
          <w:rFonts w:ascii="Times New Roman" w:eastAsia="Times New Roman" w:hAnsi="Times New Roman" w:cs="Times New Roman"/>
          <w:color w:val="000000"/>
          <w:sz w:val="24"/>
          <w:szCs w:val="24"/>
          <w:lang w:val="ro-RO" w:eastAsia="en-US"/>
        </w:rPr>
        <w:t xml:space="preserve">exercitarea căilor de atac, </w:t>
      </w:r>
    </w:p>
    <w:p w:rsidR="00065154" w:rsidRPr="00065154" w:rsidRDefault="00065154" w:rsidP="00065154">
      <w:pPr>
        <w:numPr>
          <w:ilvl w:val="0"/>
          <w:numId w:val="11"/>
        </w:numPr>
        <w:autoSpaceDE w:val="0"/>
        <w:autoSpaceDN w:val="0"/>
        <w:adjustRightInd w:val="0"/>
        <w:spacing w:after="0" w:line="240" w:lineRule="auto"/>
        <w:ind w:firstLine="306"/>
        <w:contextualSpacing/>
        <w:jc w:val="both"/>
        <w:rPr>
          <w:rFonts w:ascii="Times New Roman" w:eastAsia="Times New Roman" w:hAnsi="Times New Roman" w:cs="Times New Roman"/>
          <w:color w:val="000000"/>
          <w:sz w:val="24"/>
          <w:szCs w:val="24"/>
          <w:lang w:val="ro-RO" w:eastAsia="en-US"/>
        </w:rPr>
      </w:pPr>
      <w:r w:rsidRPr="00065154">
        <w:rPr>
          <w:rFonts w:ascii="Times New Roman" w:eastAsia="Times New Roman" w:hAnsi="Times New Roman" w:cs="Times New Roman"/>
          <w:color w:val="000000"/>
          <w:sz w:val="24"/>
          <w:szCs w:val="24"/>
          <w:lang w:val="ro-RO" w:eastAsia="en-US"/>
        </w:rPr>
        <w:t xml:space="preserve">depunerea de concluzii scrise,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Asigură prezenţa la instanţele de judecată la termenele de judecată şi, cu deosebire, la judecată de fond;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Întocmeşte înscrisuri cu caracter juridic;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Solicită de la structurile de specialitate puncte de vedere, relaţii, acte, documente în vederea redactării apărărilor sau acţiunilor întroduse la instanţele judecătoreşti, în dosarele în care muzeul este parte;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Întocmeşte documentaţia corespunzătoare pentru acţiunile/întâmpinările înaintate de către muzeu sau a celor în care muzeul este parte;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Asigură îndrumarea şi inform</w:t>
      </w:r>
      <w:r w:rsidR="00E31077">
        <w:rPr>
          <w:rFonts w:ascii="Times New Roman" w:eastAsia="Times New Roman" w:hAnsi="Times New Roman" w:cs="Times New Roman"/>
          <w:color w:val="000000"/>
          <w:sz w:val="24"/>
          <w:szCs w:val="24"/>
          <w:lang w:eastAsia="en-US"/>
        </w:rPr>
        <w:t>area</w:t>
      </w:r>
      <w:r w:rsidRPr="00065154">
        <w:rPr>
          <w:rFonts w:ascii="Times New Roman" w:eastAsia="Times New Roman" w:hAnsi="Times New Roman" w:cs="Times New Roman"/>
          <w:color w:val="000000"/>
          <w:sz w:val="24"/>
          <w:szCs w:val="24"/>
          <w:lang w:eastAsia="en-US"/>
        </w:rPr>
        <w:t xml:space="preserve"> structurilor muzeului în vederea aplicării şi respectării actelor normative în vigoare, corespunzătoare domeniului de activitate;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Răspunde pentru legalitatea tuturor documentelor emise de către toate compartimentele</w:t>
      </w:r>
      <w:r w:rsidR="00E31077">
        <w:rPr>
          <w:rFonts w:ascii="Times New Roman" w:eastAsia="Times New Roman" w:hAnsi="Times New Roman" w:cs="Times New Roman"/>
          <w:color w:val="000000"/>
          <w:sz w:val="24"/>
          <w:szCs w:val="24"/>
          <w:lang w:eastAsia="en-US"/>
        </w:rPr>
        <w:t>,</w:t>
      </w:r>
      <w:r w:rsidRPr="00065154">
        <w:rPr>
          <w:rFonts w:ascii="Times New Roman" w:eastAsia="Times New Roman" w:hAnsi="Times New Roman" w:cs="Times New Roman"/>
          <w:color w:val="000000"/>
          <w:sz w:val="24"/>
          <w:szCs w:val="24"/>
          <w:lang w:eastAsia="en-US"/>
        </w:rPr>
        <w:t xml:space="preserve"> pe care acordă viza juridic;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Ține evidenţa actelor normative publicate, specifice domeniului de activitate a muzeului;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Informează conducerea și compartimentele muzeului cu privire la actele normative nou apărute cu relevanţă pentru activitatea instituţiei;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lastRenderedPageBreak/>
        <w:t xml:space="preserve">Informează Consiliul de Administraţie, la solicitare, asupra interpretării şi, după caz, a aplicării unor acte normative;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Urmăreşte şi aduce la cunoştintă modificările legislative privind achizitiile publice;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Acordă consultanţă de specialitate salariaţilor institutiei în probleme legate de activitatea din muzeu;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Întocmeşte şi avizează orice acte interne cu caracter normativ care sunt în legătură cu activitatea şi atribuţiile muzeului, propune modificarea sau retragerea celor care nu mai sunt în concordanţă cu reglementările legale;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Întocmește proiectele de contracte în colaborare cu compartimen</w:t>
      </w:r>
      <w:r w:rsidR="00E31077">
        <w:rPr>
          <w:rFonts w:ascii="Times New Roman" w:eastAsia="Times New Roman" w:hAnsi="Times New Roman" w:cs="Times New Roman"/>
          <w:color w:val="000000"/>
          <w:sz w:val="24"/>
          <w:szCs w:val="24"/>
          <w:lang w:eastAsia="en-US"/>
        </w:rPr>
        <w:t>tele de specialitate; colaborează</w:t>
      </w:r>
      <w:r w:rsidRPr="00065154">
        <w:rPr>
          <w:rFonts w:ascii="Times New Roman" w:eastAsia="Times New Roman" w:hAnsi="Times New Roman" w:cs="Times New Roman"/>
          <w:color w:val="000000"/>
          <w:sz w:val="24"/>
          <w:szCs w:val="24"/>
          <w:lang w:eastAsia="en-US"/>
        </w:rPr>
        <w:t xml:space="preserve"> cu compartimentele de specialitate la negocierea, încheierea, modificarea, completarea şi încetarea contractelor încheiate de muzeu, definitivarea lor după consultarea conducerii;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Elaborează şi înaintează conducerii muzeului spre semnare proiectele contractelor şi acordurilor cadru, pe baza propunerilor compartimentelor de specialitate din cadrul muzeului implicate în desfăşurarea procesului de achiziţie publică;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Avizează de legalitate documentaţia referitoare la achiziţiile publice;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Elaborează proiectul Regulamentului de Organizare şi Funcţionare, Regulamentul Intern şi proiectul Contractului colectiv de muncă;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Formulează cereri pentru punerea în executare a sentinţelor rămase definitive, irevocabile şi executorii, în vederea recuperării sumelor datorate de către terţi muzeului către executori judecătorești şi urmărește ducerea acestora la îndeplinire;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Formulează puncte de vedere referitoare la interpretarea legislaţiei, pentru orice acte normative care au impact şi legătură cu activitatea specifică muzeului;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Acordă viza de legalitate pe toate actele administrative emise de muzeu sau în legătură cu activitatea acestuia, care angajează răspunderea patrimonială, contractuală, civilă, penală sau disciplinară, prezentate spre avizare conform legii;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Avizează legalitatea oricăror raporturi contractuale ale muzeului cu terţi, precum şi a oricăror măsuri de natură să angajeze răspunderea juridică şi patrimonială a muzeului;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Urmăreşte existenţa, actualizarea şi aplicarea procedurilor legale privind activitatea muzeului;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Asigură organizarea evidenţei litigiilor pe speţe în care muzeul este parte, sintetizarea şi organizarea periodică de raportări în vederea realizării indicatorilor din contractul de management al managerului muzeului;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Informează și consiliază cu privire la obligațiile ce le revin în temeiul legislației referitoare la protecția datelor, atât instituția cât și angajații care se ocupă cu prelucrarea datelor cu caracter personal;</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 xml:space="preserve">Monitorizează respectarea prevederilor referitoare la protecția datelor și a politicilor/procedurilor interne ale instituției în ceea ce privește protecția datelor cu caracter personal, inclusiv alocarea responsabilităților și acțiunile de sensibilizare și de formare a personalului implicat în operațiunile de prelucrare, precum și auditurile aferente; </w:t>
      </w:r>
    </w:p>
    <w:p w:rsidR="00065154" w:rsidRPr="00065154" w:rsidRDefault="00065154" w:rsidP="00065154">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065154">
        <w:rPr>
          <w:rFonts w:ascii="Times New Roman" w:eastAsia="Times New Roman" w:hAnsi="Times New Roman" w:cs="Times New Roman"/>
          <w:color w:val="000000"/>
          <w:sz w:val="24"/>
          <w:szCs w:val="24"/>
          <w:lang w:eastAsia="en-US"/>
        </w:rPr>
        <w:t>Cooper</w:t>
      </w:r>
      <w:r w:rsidR="00E31077">
        <w:rPr>
          <w:rFonts w:ascii="Times New Roman" w:eastAsia="Times New Roman" w:hAnsi="Times New Roman" w:cs="Times New Roman"/>
          <w:color w:val="000000"/>
          <w:sz w:val="24"/>
          <w:szCs w:val="24"/>
          <w:lang w:eastAsia="en-US"/>
        </w:rPr>
        <w:t>ează</w:t>
      </w:r>
      <w:r w:rsidRPr="00065154">
        <w:rPr>
          <w:rFonts w:ascii="Times New Roman" w:eastAsia="Times New Roman" w:hAnsi="Times New Roman" w:cs="Times New Roman"/>
          <w:color w:val="000000"/>
          <w:sz w:val="24"/>
          <w:szCs w:val="24"/>
          <w:lang w:eastAsia="en-US"/>
        </w:rPr>
        <w:t xml:space="preserve"> cu Autoritatea Națională de Supraveghere a Prelucrării Datelor cu Caracter Personal;</w:t>
      </w:r>
    </w:p>
    <w:p w:rsidR="00065154" w:rsidRPr="00065154" w:rsidRDefault="00065154" w:rsidP="00065154">
      <w:pPr>
        <w:widowControl w:val="0"/>
        <w:numPr>
          <w:ilvl w:val="0"/>
          <w:numId w:val="16"/>
        </w:numPr>
        <w:spacing w:after="0" w:line="240" w:lineRule="auto"/>
        <w:jc w:val="both"/>
        <w:rPr>
          <w:rFonts w:ascii="Times New Roman" w:eastAsiaTheme="minorHAnsi" w:hAnsi="Times New Roman" w:cs="Times New Roman"/>
          <w:b/>
          <w:color w:val="000000"/>
          <w:sz w:val="24"/>
          <w:szCs w:val="24"/>
          <w:lang w:eastAsia="en-US"/>
        </w:rPr>
      </w:pPr>
      <w:r w:rsidRPr="00065154">
        <w:rPr>
          <w:rFonts w:ascii="Times New Roman" w:eastAsiaTheme="minorHAnsi" w:hAnsi="Times New Roman" w:cs="Times New Roman"/>
          <w:bCs/>
          <w:sz w:val="24"/>
          <w:szCs w:val="24"/>
          <w:lang w:eastAsia="en-US"/>
        </w:rPr>
        <w:t>Îndeplineşte şi alte sarcini de serviciu, repartizate de managerul instituției, specific</w:t>
      </w:r>
      <w:r w:rsidR="00285026">
        <w:rPr>
          <w:rFonts w:ascii="Times New Roman" w:eastAsiaTheme="minorHAnsi" w:hAnsi="Times New Roman" w:cs="Times New Roman"/>
          <w:bCs/>
          <w:sz w:val="24"/>
          <w:szCs w:val="24"/>
          <w:lang w:eastAsia="en-US"/>
        </w:rPr>
        <w:t>e</w:t>
      </w:r>
      <w:r w:rsidRPr="00065154">
        <w:rPr>
          <w:rFonts w:ascii="Times New Roman" w:eastAsiaTheme="minorHAnsi" w:hAnsi="Times New Roman" w:cs="Times New Roman"/>
          <w:bCs/>
          <w:sz w:val="24"/>
          <w:szCs w:val="24"/>
          <w:lang w:eastAsia="en-US"/>
        </w:rPr>
        <w:t xml:space="preserve"> domeniului de activitate și pregătirii profesionale.</w:t>
      </w:r>
    </w:p>
    <w:p w:rsidR="00E67457" w:rsidRPr="00065154" w:rsidRDefault="00E67457" w:rsidP="00065154">
      <w:pPr>
        <w:ind w:left="720"/>
        <w:jc w:val="both"/>
        <w:rPr>
          <w:rFonts w:ascii="Times New Roman" w:eastAsiaTheme="minorHAnsi" w:hAnsi="Times New Roman" w:cs="Times New Roman"/>
          <w:b/>
          <w:sz w:val="24"/>
          <w:szCs w:val="24"/>
          <w:lang w:eastAsia="en-US"/>
        </w:rPr>
      </w:pPr>
    </w:p>
    <w:p w:rsidR="00065154" w:rsidRPr="00065154" w:rsidRDefault="00065154" w:rsidP="00065154">
      <w:pPr>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Bibliografie și tematică:</w:t>
      </w:r>
    </w:p>
    <w:p w:rsidR="00065154" w:rsidRPr="00065154" w:rsidRDefault="00065154" w:rsidP="00065154">
      <w:pPr>
        <w:contextualSpacing/>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Legea nr. 53/2003 – Codul muncii</w:t>
      </w:r>
      <w:r w:rsidR="00FE3B7B">
        <w:rPr>
          <w:rFonts w:ascii="Times New Roman" w:eastAsiaTheme="minorHAnsi" w:hAnsi="Times New Roman" w:cs="Times New Roman"/>
          <w:sz w:val="24"/>
          <w:szCs w:val="24"/>
          <w:lang w:eastAsia="en-US"/>
        </w:rPr>
        <w:t>, cu modificările și completările ulterioare</w:t>
      </w:r>
      <w:r w:rsidRPr="00065154">
        <w:rPr>
          <w:rFonts w:ascii="Times New Roman" w:eastAsiaTheme="minorHAnsi" w:hAnsi="Times New Roman" w:cs="Times New Roman"/>
          <w:b/>
          <w:sz w:val="24"/>
          <w:szCs w:val="24"/>
          <w:lang w:eastAsia="en-US"/>
        </w:rPr>
        <w:t>:</w:t>
      </w:r>
    </w:p>
    <w:p w:rsidR="00065154" w:rsidRPr="00065154" w:rsidRDefault="00065154" w:rsidP="00065154">
      <w:pPr>
        <w:numPr>
          <w:ilvl w:val="0"/>
          <w:numId w:val="4"/>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lastRenderedPageBreak/>
        <w:t xml:space="preserve">Contractul individual de </w:t>
      </w:r>
      <w:r w:rsidRPr="00065154">
        <w:rPr>
          <w:rFonts w:ascii="Times New Roman" w:eastAsiaTheme="minorHAnsi" w:hAnsi="Times New Roman" w:cs="Times New Roman"/>
          <w:sz w:val="24"/>
          <w:szCs w:val="24"/>
          <w:lang w:val="ro-RO" w:eastAsia="en-US"/>
        </w:rPr>
        <w:t>muncă:</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val="ro-RO" w:eastAsia="en-US"/>
        </w:rPr>
        <w:t>Modificarea contractului individual de muncă;</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val="ro-RO" w:eastAsia="en-US"/>
        </w:rPr>
        <w:t>Suspendarea contractului individual de muncă;</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val="ro-RO" w:eastAsia="en-US"/>
        </w:rPr>
        <w:t>Încetarea contractului individual de muncă.</w:t>
      </w:r>
    </w:p>
    <w:p w:rsidR="00065154" w:rsidRPr="00065154" w:rsidRDefault="00065154" w:rsidP="00065154">
      <w:pPr>
        <w:numPr>
          <w:ilvl w:val="0"/>
          <w:numId w:val="4"/>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Contractele colective de muncă.</w:t>
      </w:r>
    </w:p>
    <w:p w:rsidR="00065154" w:rsidRPr="00065154" w:rsidRDefault="00065154" w:rsidP="00065154">
      <w:pPr>
        <w:numPr>
          <w:ilvl w:val="0"/>
          <w:numId w:val="4"/>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Răspunderea juridică:</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Regulamentul intern;</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Răspunderea disciplinară;</w:t>
      </w:r>
    </w:p>
    <w:p w:rsid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Răspunderea patrimonială.</w:t>
      </w:r>
    </w:p>
    <w:p w:rsidR="00065154" w:rsidRPr="00065154" w:rsidRDefault="00065154" w:rsidP="00065154">
      <w:pPr>
        <w:contextualSpacing/>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 xml:space="preserve">OUG nr. 57/2019 privind Codul </w:t>
      </w:r>
      <w:r w:rsidR="00FE3B7B">
        <w:rPr>
          <w:rFonts w:ascii="Times New Roman" w:eastAsiaTheme="minorHAnsi" w:hAnsi="Times New Roman" w:cs="Times New Roman"/>
          <w:b/>
          <w:sz w:val="24"/>
          <w:szCs w:val="24"/>
          <w:lang w:eastAsia="en-US"/>
        </w:rPr>
        <w:t>administrative</w:t>
      </w:r>
      <w:r w:rsidR="00FE3B7B">
        <w:rPr>
          <w:rFonts w:ascii="Times New Roman" w:eastAsiaTheme="minorHAnsi" w:hAnsi="Times New Roman" w:cs="Times New Roman"/>
          <w:sz w:val="24"/>
          <w:szCs w:val="24"/>
          <w:lang w:eastAsia="en-US"/>
        </w:rPr>
        <w:t>, cu modificările și completările ulterioare</w:t>
      </w:r>
      <w:r w:rsidRPr="00065154">
        <w:rPr>
          <w:rFonts w:ascii="Times New Roman" w:eastAsiaTheme="minorHAnsi" w:hAnsi="Times New Roman" w:cs="Times New Roman"/>
          <w:b/>
          <w:sz w:val="24"/>
          <w:szCs w:val="24"/>
          <w:lang w:eastAsia="en-US"/>
        </w:rPr>
        <w:t>:</w:t>
      </w:r>
    </w:p>
    <w:p w:rsidR="00065154" w:rsidRPr="00065154" w:rsidRDefault="00065154" w:rsidP="00065154">
      <w:pPr>
        <w:numPr>
          <w:ilvl w:val="0"/>
          <w:numId w:val="5"/>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Dispoziții generale;</w:t>
      </w:r>
    </w:p>
    <w:p w:rsidR="00065154" w:rsidRPr="00065154" w:rsidRDefault="00065154" w:rsidP="00065154">
      <w:pPr>
        <w:numPr>
          <w:ilvl w:val="0"/>
          <w:numId w:val="5"/>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Personalul contractual din autoritățile și instituțiile publice; Drepturi și obligații ale personalului contractual din administrația publică, precum și răspunderea acestuia;</w:t>
      </w:r>
    </w:p>
    <w:p w:rsidR="00065154" w:rsidRPr="00065154" w:rsidRDefault="00065154" w:rsidP="00065154">
      <w:pPr>
        <w:numPr>
          <w:ilvl w:val="0"/>
          <w:numId w:val="5"/>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Răspunderea administrativ</w:t>
      </w:r>
      <w:r w:rsidR="00E67457">
        <w:rPr>
          <w:rFonts w:ascii="Times New Roman" w:eastAsiaTheme="minorHAnsi" w:hAnsi="Times New Roman" w:cs="Times New Roman"/>
          <w:sz w:val="24"/>
          <w:szCs w:val="24"/>
          <w:lang w:eastAsia="en-US"/>
        </w:rPr>
        <w:t>ă</w:t>
      </w:r>
      <w:r w:rsidRPr="00065154">
        <w:rPr>
          <w:rFonts w:ascii="Times New Roman" w:eastAsiaTheme="minorHAnsi" w:hAnsi="Times New Roman" w:cs="Times New Roman"/>
          <w:sz w:val="24"/>
          <w:szCs w:val="24"/>
          <w:lang w:eastAsia="en-US"/>
        </w:rPr>
        <w:t>; Răspunderea administrativ-patrimonială;</w:t>
      </w:r>
    </w:p>
    <w:p w:rsidR="00065154" w:rsidRDefault="00065154" w:rsidP="00065154">
      <w:pPr>
        <w:numPr>
          <w:ilvl w:val="0"/>
          <w:numId w:val="5"/>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Servicii publice; Principiile și clasificarea serviciilor publice.</w:t>
      </w:r>
    </w:p>
    <w:p w:rsidR="00065154" w:rsidRPr="00065154" w:rsidRDefault="00065154" w:rsidP="00065154">
      <w:pPr>
        <w:contextualSpacing/>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Ordin nr. 600/2018 - Codul controlului intern managerial al entităților publice:</w:t>
      </w:r>
    </w:p>
    <w:p w:rsidR="00065154" w:rsidRPr="00065154" w:rsidRDefault="00065154" w:rsidP="00065154">
      <w:pPr>
        <w:numPr>
          <w:ilvl w:val="0"/>
          <w:numId w:val="6"/>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Scopul și definirea standardelor de control intern managerial;</w:t>
      </w:r>
    </w:p>
    <w:p w:rsidR="00065154" w:rsidRPr="00065154" w:rsidRDefault="00065154" w:rsidP="00065154">
      <w:pPr>
        <w:numPr>
          <w:ilvl w:val="0"/>
          <w:numId w:val="6"/>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Lista standardelor de control intern managerial la entitățile publice:</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Mediul de control:</w:t>
      </w:r>
    </w:p>
    <w:p w:rsidR="00065154" w:rsidRPr="00065154" w:rsidRDefault="00065154" w:rsidP="00065154">
      <w:pPr>
        <w:ind w:left="1080"/>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Standardul 2 – Atribuții, funcții, sarcini;</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Performanțe și managementul riscului:</w:t>
      </w:r>
    </w:p>
    <w:p w:rsidR="00065154" w:rsidRPr="00065154" w:rsidRDefault="00065154" w:rsidP="00065154">
      <w:pPr>
        <w:ind w:left="1080"/>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Standardul 8 – Managementul riscului;</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Activități de control:</w:t>
      </w:r>
    </w:p>
    <w:p w:rsidR="00065154" w:rsidRPr="00065154" w:rsidRDefault="00065154" w:rsidP="00065154">
      <w:pPr>
        <w:ind w:left="1080"/>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 xml:space="preserve">Standardul 9 – Proceduri; </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Informarea și comunicarea:</w:t>
      </w:r>
    </w:p>
    <w:p w:rsidR="00065154" w:rsidRPr="00065154" w:rsidRDefault="00065154" w:rsidP="00065154">
      <w:pPr>
        <w:ind w:left="1080"/>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Standardul 13 – Gestionarea documentelor;</w:t>
      </w:r>
    </w:p>
    <w:p w:rsidR="00065154" w:rsidRPr="00065154" w:rsidRDefault="00065154" w:rsidP="00065154">
      <w:pPr>
        <w:numPr>
          <w:ilvl w:val="0"/>
          <w:numId w:val="3"/>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Evaluare și audit:</w:t>
      </w:r>
    </w:p>
    <w:p w:rsidR="00065154" w:rsidRDefault="00065154" w:rsidP="00065154">
      <w:pPr>
        <w:ind w:left="1080"/>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Standardul 16 – Auditul intern.</w:t>
      </w:r>
    </w:p>
    <w:p w:rsidR="00065154" w:rsidRPr="00065154" w:rsidRDefault="00065154" w:rsidP="00065154">
      <w:pPr>
        <w:contextualSpacing/>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Legea nr. 514/2003 privind organizarea și exercitarea profesiei de consilier juridic</w:t>
      </w:r>
      <w:r w:rsidR="00C309B4">
        <w:rPr>
          <w:rFonts w:ascii="Times New Roman" w:eastAsiaTheme="minorHAnsi" w:hAnsi="Times New Roman" w:cs="Times New Roman"/>
          <w:sz w:val="24"/>
          <w:szCs w:val="24"/>
          <w:lang w:eastAsia="en-US"/>
        </w:rPr>
        <w:t>, cu modificările și completările ulterioare</w:t>
      </w:r>
      <w:r w:rsidRPr="00065154">
        <w:rPr>
          <w:rFonts w:ascii="Times New Roman" w:eastAsiaTheme="minorHAnsi" w:hAnsi="Times New Roman" w:cs="Times New Roman"/>
          <w:b/>
          <w:sz w:val="24"/>
          <w:szCs w:val="24"/>
          <w:lang w:eastAsia="en-US"/>
        </w:rPr>
        <w:t>:</w:t>
      </w:r>
    </w:p>
    <w:p w:rsidR="00065154" w:rsidRDefault="00065154" w:rsidP="00065154">
      <w:pPr>
        <w:numPr>
          <w:ilvl w:val="0"/>
          <w:numId w:val="7"/>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Dobândirea și încetarea calității de consilier juridic.</w:t>
      </w:r>
    </w:p>
    <w:p w:rsidR="00065154" w:rsidRPr="00065154" w:rsidRDefault="00065154" w:rsidP="00065154">
      <w:pPr>
        <w:contextualSpacing/>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Statutul profesiei de consilier juridic din 06.03.2004</w:t>
      </w:r>
      <w:r w:rsidR="00C309B4">
        <w:rPr>
          <w:rFonts w:ascii="Times New Roman" w:eastAsiaTheme="minorHAnsi" w:hAnsi="Times New Roman" w:cs="Times New Roman"/>
          <w:sz w:val="24"/>
          <w:szCs w:val="24"/>
          <w:lang w:eastAsia="en-US"/>
        </w:rPr>
        <w:t>, cu modificările și completările ulterioare</w:t>
      </w:r>
      <w:r w:rsidRPr="00065154">
        <w:rPr>
          <w:rFonts w:ascii="Times New Roman" w:eastAsiaTheme="minorHAnsi" w:hAnsi="Times New Roman" w:cs="Times New Roman"/>
          <w:b/>
          <w:sz w:val="24"/>
          <w:szCs w:val="24"/>
          <w:lang w:eastAsia="en-US"/>
        </w:rPr>
        <w:t>:</w:t>
      </w:r>
    </w:p>
    <w:p w:rsidR="00065154" w:rsidRDefault="00065154" w:rsidP="00065154">
      <w:pPr>
        <w:numPr>
          <w:ilvl w:val="0"/>
          <w:numId w:val="8"/>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Drepturile și îndatoririle consilierului juridic.</w:t>
      </w:r>
    </w:p>
    <w:p w:rsidR="00065154" w:rsidRPr="00065154" w:rsidRDefault="00065154" w:rsidP="00065154">
      <w:pPr>
        <w:contextualSpacing/>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 xml:space="preserve">Legea nr. 311/2003 Legea muzeelor și a colecțiilor publice, </w:t>
      </w:r>
      <w:r w:rsidR="00C309B4">
        <w:rPr>
          <w:rFonts w:ascii="Times New Roman" w:eastAsiaTheme="minorHAnsi" w:hAnsi="Times New Roman" w:cs="Times New Roman"/>
          <w:sz w:val="24"/>
          <w:szCs w:val="24"/>
          <w:lang w:eastAsia="en-US"/>
        </w:rPr>
        <w:t>cu modificările și completările ulterioare</w:t>
      </w:r>
      <w:r w:rsidRPr="00065154">
        <w:rPr>
          <w:rFonts w:ascii="Times New Roman" w:eastAsiaTheme="minorHAnsi" w:hAnsi="Times New Roman" w:cs="Times New Roman"/>
          <w:b/>
          <w:sz w:val="24"/>
          <w:szCs w:val="24"/>
          <w:lang w:eastAsia="en-US"/>
        </w:rPr>
        <w:t>:</w:t>
      </w:r>
    </w:p>
    <w:p w:rsidR="00065154" w:rsidRPr="00065154" w:rsidRDefault="00065154" w:rsidP="00065154">
      <w:pPr>
        <w:numPr>
          <w:ilvl w:val="0"/>
          <w:numId w:val="9"/>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Patrimoniul muzeal;</w:t>
      </w:r>
    </w:p>
    <w:p w:rsidR="00065154" w:rsidRPr="00065154" w:rsidRDefault="00065154" w:rsidP="00065154">
      <w:pPr>
        <w:numPr>
          <w:ilvl w:val="0"/>
          <w:numId w:val="9"/>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Clasificarea, înființarea și acreditarea muzeelor și a colecțiilor publice;</w:t>
      </w:r>
    </w:p>
    <w:p w:rsidR="00065154" w:rsidRPr="00065154" w:rsidRDefault="00065154" w:rsidP="00065154">
      <w:pPr>
        <w:numPr>
          <w:ilvl w:val="0"/>
          <w:numId w:val="9"/>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Finanțarea muzeelor și a colecțiilor publice;</w:t>
      </w:r>
    </w:p>
    <w:p w:rsidR="00065154" w:rsidRPr="00065154" w:rsidRDefault="00065154" w:rsidP="00065154">
      <w:pPr>
        <w:numPr>
          <w:ilvl w:val="0"/>
          <w:numId w:val="9"/>
        </w:numPr>
        <w:contextualSpacing/>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Conducerea, organizarea și funcționarea muzeelor și a colecțiilor publice de drept public.</w:t>
      </w:r>
    </w:p>
    <w:p w:rsidR="004E6640" w:rsidRDefault="004E6640" w:rsidP="00065154">
      <w:pPr>
        <w:spacing w:after="0" w:line="240" w:lineRule="auto"/>
        <w:jc w:val="both"/>
        <w:rPr>
          <w:rFonts w:ascii="Times New Roman" w:eastAsiaTheme="minorHAnsi" w:hAnsi="Times New Roman" w:cs="Times New Roman"/>
          <w:sz w:val="24"/>
          <w:szCs w:val="24"/>
          <w:lang w:eastAsia="en-US"/>
        </w:rPr>
      </w:pPr>
    </w:p>
    <w:p w:rsidR="004E6640" w:rsidRDefault="004E6640" w:rsidP="00065154">
      <w:pPr>
        <w:spacing w:after="0" w:line="240" w:lineRule="auto"/>
        <w:jc w:val="both"/>
        <w:rPr>
          <w:rFonts w:ascii="Times New Roman" w:eastAsiaTheme="minorHAnsi" w:hAnsi="Times New Roman" w:cs="Times New Roman"/>
          <w:sz w:val="24"/>
          <w:szCs w:val="24"/>
          <w:lang w:eastAsia="en-US"/>
        </w:rPr>
      </w:pPr>
    </w:p>
    <w:p w:rsidR="004E6640" w:rsidRDefault="004E6640" w:rsidP="00065154">
      <w:pPr>
        <w:spacing w:after="0" w:line="240" w:lineRule="auto"/>
        <w:jc w:val="both"/>
        <w:rPr>
          <w:rFonts w:ascii="Times New Roman" w:eastAsiaTheme="minorHAnsi" w:hAnsi="Times New Roman" w:cs="Times New Roman"/>
          <w:sz w:val="24"/>
          <w:szCs w:val="24"/>
          <w:lang w:eastAsia="en-US"/>
        </w:rPr>
      </w:pPr>
    </w:p>
    <w:p w:rsidR="004E6640" w:rsidRDefault="004E6640" w:rsidP="00065154">
      <w:pPr>
        <w:spacing w:after="0" w:line="240" w:lineRule="auto"/>
        <w:jc w:val="both"/>
        <w:rPr>
          <w:rFonts w:ascii="Times New Roman" w:eastAsiaTheme="minorHAnsi" w:hAnsi="Times New Roman" w:cs="Times New Roman"/>
          <w:sz w:val="24"/>
          <w:szCs w:val="24"/>
          <w:lang w:eastAsia="en-US"/>
        </w:rPr>
      </w:pPr>
    </w:p>
    <w:p w:rsidR="00065154" w:rsidRPr="00065154" w:rsidRDefault="00065154" w:rsidP="00065154">
      <w:pPr>
        <w:spacing w:after="0" w:line="240" w:lineRule="auto"/>
        <w:jc w:val="both"/>
        <w:rPr>
          <w:rFonts w:ascii="Times New Roman" w:eastAsia="Times New Roman" w:hAnsi="Times New Roman" w:cs="Times New Roman"/>
          <w:b/>
          <w:sz w:val="24"/>
          <w:szCs w:val="24"/>
          <w:lang w:eastAsia="en-US"/>
        </w:rPr>
      </w:pPr>
      <w:r w:rsidRPr="00065154">
        <w:rPr>
          <w:rFonts w:ascii="Times New Roman" w:eastAsia="Times New Roman" w:hAnsi="Times New Roman" w:cs="Times New Roman"/>
          <w:b/>
          <w:sz w:val="24"/>
          <w:szCs w:val="24"/>
          <w:lang w:eastAsia="en-US"/>
        </w:rPr>
        <w:lastRenderedPageBreak/>
        <w:t>Condiṭii generale pentru participarea la concurs:</w:t>
      </w:r>
    </w:p>
    <w:p w:rsidR="00065154" w:rsidRPr="00EB009D"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are cetăţenia română sau cetăţenia unui alt stat membru al Uniunii Europene, a unui stat parte la Acordul privind Spaţiul Economic European (SEE) sau cetăţenia Confederaţiei Elveţiene;</w:t>
      </w:r>
    </w:p>
    <w:p w:rsidR="00065154" w:rsidRPr="00EB009D"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cunoaşte limba română, scris şi vorbit;</w:t>
      </w:r>
    </w:p>
    <w:p w:rsidR="00065154" w:rsidRPr="00EB009D"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imes New Roman" w:hAnsi="Times New Roman" w:cs="Times New Roman"/>
          <w:sz w:val="24"/>
          <w:szCs w:val="24"/>
          <w:lang w:eastAsia="en-US"/>
        </w:rPr>
        <w:t>are vârsta minimă reglementată de prevederile legale;</w:t>
      </w:r>
    </w:p>
    <w:p w:rsidR="00065154" w:rsidRPr="00684B9E"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 xml:space="preserve">are capacitate de muncă în conformitate cu prevederile Legii </w:t>
      </w:r>
      <w:hyperlink r:id="rId8" w:tgtFrame="_blank" w:history="1">
        <w:r w:rsidRPr="00684B9E">
          <w:rPr>
            <w:rFonts w:ascii="Times New Roman" w:eastAsiaTheme="minorEastAsia" w:hAnsi="Times New Roman" w:cs="Times New Roman"/>
            <w:sz w:val="24"/>
            <w:szCs w:val="24"/>
            <w:lang w:eastAsia="en-US"/>
          </w:rPr>
          <w:t>nr. 53/2003</w:t>
        </w:r>
      </w:hyperlink>
      <w:r w:rsidRPr="00684B9E">
        <w:rPr>
          <w:rFonts w:ascii="Times New Roman" w:eastAsiaTheme="minorEastAsia" w:hAnsi="Times New Roman" w:cs="Times New Roman"/>
          <w:sz w:val="24"/>
          <w:szCs w:val="24"/>
          <w:lang w:eastAsia="en-US"/>
        </w:rPr>
        <w:t xml:space="preserve"> - </w:t>
      </w:r>
      <w:hyperlink r:id="rId9" w:tgtFrame="_blank" w:history="1">
        <w:r w:rsidRPr="00684B9E">
          <w:rPr>
            <w:rFonts w:ascii="Times New Roman" w:eastAsiaTheme="minorEastAsia" w:hAnsi="Times New Roman" w:cs="Times New Roman"/>
            <w:sz w:val="24"/>
            <w:szCs w:val="24"/>
            <w:lang w:eastAsia="en-US"/>
          </w:rPr>
          <w:t>Codul muncii</w:t>
        </w:r>
      </w:hyperlink>
      <w:r w:rsidRPr="00684B9E">
        <w:rPr>
          <w:rFonts w:ascii="Times New Roman" w:eastAsiaTheme="minorEastAsia" w:hAnsi="Times New Roman" w:cs="Times New Roman"/>
          <w:sz w:val="24"/>
          <w:szCs w:val="24"/>
          <w:lang w:eastAsia="en-US"/>
        </w:rPr>
        <w:t>, republicată, cu modificările şi completările ulterioare;</w:t>
      </w:r>
    </w:p>
    <w:p w:rsidR="00065154" w:rsidRPr="00EB009D"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are o stare de sănătate corespunzătoare postului pentru care candidează, atestată pe baza adeverinţei medicale eliberate de medicul de familie sau de unităţile sanitare abilitate;</w:t>
      </w:r>
    </w:p>
    <w:p w:rsidR="00065154" w:rsidRPr="00EB009D"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îndeplineşte condiţiile de studii, de vechime în specialitate şi, după caz, alte condiţii specifice potrivit cerinţelor postului scos la concurs;</w:t>
      </w:r>
    </w:p>
    <w:p w:rsidR="00065154" w:rsidRPr="00EB009D"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65154" w:rsidRPr="00EB009D"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65154" w:rsidRPr="00684B9E" w:rsidRDefault="00065154" w:rsidP="00065154">
      <w:pPr>
        <w:numPr>
          <w:ilvl w:val="1"/>
          <w:numId w:val="10"/>
        </w:numPr>
        <w:spacing w:after="0" w:line="240" w:lineRule="auto"/>
        <w:jc w:val="both"/>
        <w:rPr>
          <w:rFonts w:ascii="Times New Roman" w:eastAsiaTheme="minorEastAsia" w:hAnsi="Times New Roman" w:cs="Times New Roman"/>
          <w:sz w:val="24"/>
          <w:szCs w:val="24"/>
          <w:lang w:eastAsia="en-US"/>
        </w:rPr>
      </w:pPr>
      <w:r w:rsidRPr="00684B9E">
        <w:rPr>
          <w:rFonts w:ascii="Times New Roman" w:eastAsiaTheme="minorEastAsia" w:hAnsi="Times New Roman" w:cs="Times New Roman"/>
          <w:sz w:val="24"/>
          <w:szCs w:val="24"/>
          <w:lang w:eastAsia="en-US"/>
        </w:rPr>
        <w:t xml:space="preserve">nu a comis infracţiunile prevăzute la art. 1 </w:t>
      </w:r>
      <w:hyperlink r:id="rId10" w:anchor="p-289261148" w:tgtFrame="_blank" w:history="1">
        <w:r w:rsidRPr="00684B9E">
          <w:rPr>
            <w:rFonts w:ascii="Times New Roman" w:eastAsiaTheme="minorEastAsia" w:hAnsi="Times New Roman" w:cs="Times New Roman"/>
            <w:sz w:val="24"/>
            <w:szCs w:val="24"/>
            <w:lang w:eastAsia="en-US"/>
          </w:rPr>
          <w:t>alin. (2)</w:t>
        </w:r>
      </w:hyperlink>
      <w:r w:rsidRPr="00684B9E">
        <w:rPr>
          <w:rFonts w:ascii="Times New Roman" w:eastAsiaTheme="minorEastAsia" w:hAnsi="Times New Roman" w:cs="Times New Roman"/>
          <w:sz w:val="24"/>
          <w:szCs w:val="24"/>
          <w:lang w:eastAsia="en-US"/>
        </w:rPr>
        <w:t xml:space="preserve"> din Legea nr. 118/2019 privind Registrul naţional automatizat cu privire la persoanele care au comis infracţiuni sexuale, de exploatare a unor persoane sau asupra minorilor, precum şi pentru completarea Legii </w:t>
      </w:r>
      <w:hyperlink r:id="rId11" w:tgtFrame="_blank" w:history="1">
        <w:r w:rsidRPr="00684B9E">
          <w:rPr>
            <w:rFonts w:ascii="Times New Roman" w:eastAsiaTheme="minorEastAsia" w:hAnsi="Times New Roman" w:cs="Times New Roman"/>
            <w:sz w:val="24"/>
            <w:szCs w:val="24"/>
            <w:lang w:eastAsia="en-US"/>
          </w:rPr>
          <w:t>nr. 76/2008</w:t>
        </w:r>
      </w:hyperlink>
      <w:r w:rsidRPr="00684B9E">
        <w:rPr>
          <w:rFonts w:ascii="Times New Roman" w:eastAsiaTheme="minorEastAsia" w:hAnsi="Times New Roman" w:cs="Times New Roman"/>
          <w:sz w:val="24"/>
          <w:szCs w:val="24"/>
          <w:lang w:eastAsia="en-US"/>
        </w:rPr>
        <w:t xml:space="preserve"> privind organizarea şi funcţionarea Sistemului Naţional de Date Genetice Judiciare, cu modificările ulterioare, pentru domeniile prevăzute la art. 35 alin. (1) </w:t>
      </w:r>
      <w:hyperlink r:id="rId12" w:anchor="p-505557683" w:tgtFrame="_blank" w:history="1">
        <w:r w:rsidRPr="00684B9E">
          <w:rPr>
            <w:rFonts w:ascii="Times New Roman" w:eastAsiaTheme="minorEastAsia" w:hAnsi="Times New Roman" w:cs="Times New Roman"/>
            <w:sz w:val="24"/>
            <w:szCs w:val="24"/>
            <w:lang w:eastAsia="en-US"/>
          </w:rPr>
          <w:t>lit. h)</w:t>
        </w:r>
      </w:hyperlink>
      <w:r w:rsidRPr="00684B9E">
        <w:rPr>
          <w:rFonts w:ascii="Times New Roman" w:eastAsiaTheme="minorEastAsia" w:hAnsi="Times New Roman" w:cs="Times New Roman"/>
          <w:sz w:val="24"/>
          <w:szCs w:val="24"/>
          <w:lang w:eastAsia="en-US"/>
        </w:rPr>
        <w:t xml:space="preserve">. </w:t>
      </w:r>
    </w:p>
    <w:p w:rsidR="00065154" w:rsidRPr="00065154" w:rsidRDefault="00065154" w:rsidP="00065154">
      <w:pPr>
        <w:spacing w:after="0" w:line="240" w:lineRule="auto"/>
        <w:jc w:val="both"/>
        <w:rPr>
          <w:rFonts w:ascii="Times New Roman" w:eastAsia="Times New Roman" w:hAnsi="Times New Roman" w:cs="Times New Roman"/>
          <w:b/>
          <w:sz w:val="24"/>
          <w:szCs w:val="24"/>
          <w:lang w:eastAsia="en-US"/>
        </w:rPr>
      </w:pPr>
    </w:p>
    <w:p w:rsidR="00065154" w:rsidRPr="00065154" w:rsidRDefault="00065154" w:rsidP="00065154">
      <w:pPr>
        <w:spacing w:after="0" w:line="240" w:lineRule="auto"/>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b/>
          <w:sz w:val="24"/>
          <w:szCs w:val="24"/>
          <w:u w:val="single"/>
          <w:lang w:eastAsia="en-US"/>
        </w:rPr>
        <w:t>Dosarul de înscriere la concurs</w:t>
      </w:r>
      <w:r w:rsidRPr="00065154">
        <w:rPr>
          <w:rFonts w:ascii="Times New Roman" w:eastAsia="Times New Roman" w:hAnsi="Times New Roman" w:cs="Times New Roman"/>
          <w:sz w:val="24"/>
          <w:szCs w:val="24"/>
          <w:lang w:eastAsia="en-US"/>
        </w:rPr>
        <w:t xml:space="preserve"> trebuie să conţină în mod obligatoriu următoarele documente:</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a) formular de înscriere la concurs;</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b) copia actului de identitate sau orice alt document care atestă identitatea, potrivit legii, aflate în termen de valabilitate;</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c) copia certificatului de căsătorie sau a altui document prin care s-a realizat schimbarea de nume, după caz;</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d) copiile documentelor care atestă nivelul studiilor şi ale altor acte care atestă efectuarea unor specializări, precum şi copiile documentelor care atestă îndeplinirea condiţiilor specifice ale postului;</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e) copia carnetului de muncă, a adeverinţei eliberate de angajator pentru perioada lucrată, care să ateste vechimea în muncă şi în specialitatea studiilor solicitate pentru ocuparea postului;</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 xml:space="preserve">f) </w:t>
      </w:r>
      <w:r w:rsidRPr="00065154">
        <w:rPr>
          <w:rFonts w:ascii="Times New Roman" w:eastAsia="Times New Roman" w:hAnsi="Times New Roman" w:cs="Times New Roman"/>
          <w:sz w:val="24"/>
          <w:szCs w:val="24"/>
          <w:lang w:eastAsia="en-US"/>
        </w:rPr>
        <w:t>cazierul judiciar sau o declaraţie pe propria răspundere că nu are antecedente penale care să-l facă incompatibil cu funcţia pentru care candidează;</w:t>
      </w:r>
      <w:r w:rsidRPr="00065154">
        <w:rPr>
          <w:rFonts w:ascii="Times New Roman" w:eastAsiaTheme="minorEastAsia" w:hAnsi="Times New Roman" w:cs="Times New Roman"/>
          <w:sz w:val="24"/>
          <w:szCs w:val="24"/>
          <w:lang w:eastAsia="en-US"/>
        </w:rPr>
        <w:t xml:space="preserve"> </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g) adeverinţă medicală care să ateste starea de sănătate corespunzătoare, eliberată de către medicul de familie al candidatului sau de către unităţile sanitare abilitate, cu cel mult 6 luni anterior derulării concursului;</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75A57">
        <w:rPr>
          <w:rFonts w:ascii="Times New Roman" w:eastAsiaTheme="minorEastAsia" w:hAnsi="Times New Roman" w:cs="Times New Roman"/>
          <w:sz w:val="24"/>
          <w:szCs w:val="24"/>
          <w:lang w:eastAsia="en-US"/>
        </w:rPr>
        <w:t xml:space="preserve">h) certificatul de integritate comportamentală din care să reiasă că nu s-au comis infracţiuni prevăzute la art. 1 </w:t>
      </w:r>
      <w:hyperlink r:id="rId13" w:anchor="p-289261148" w:tgtFrame="_blank" w:history="1">
        <w:r w:rsidRPr="00075A57">
          <w:rPr>
            <w:rFonts w:ascii="Times New Roman" w:eastAsiaTheme="minorEastAsia" w:hAnsi="Times New Roman" w:cs="Times New Roman"/>
            <w:sz w:val="24"/>
            <w:szCs w:val="24"/>
            <w:lang w:eastAsia="en-US"/>
          </w:rPr>
          <w:t>alin. (2)</w:t>
        </w:r>
      </w:hyperlink>
      <w:r w:rsidRPr="00075A57">
        <w:rPr>
          <w:rFonts w:ascii="Times New Roman" w:eastAsiaTheme="minorEastAsia" w:hAnsi="Times New Roman" w:cs="Times New Roman"/>
          <w:sz w:val="24"/>
          <w:szCs w:val="24"/>
          <w:lang w:eastAsia="en-US"/>
        </w:rPr>
        <w:t xml:space="preserve"> din Legea nr. 118/2019 privind Registrul naţional automatizat cu privire la persoanele care au comis infracţiuni sexuale, de exploatare a unor persoane sau asupra minorilor, precum şi pentru completarea Legii </w:t>
      </w:r>
      <w:hyperlink r:id="rId14" w:tgtFrame="_blank" w:history="1">
        <w:r w:rsidRPr="00075A57">
          <w:rPr>
            <w:rFonts w:ascii="Times New Roman" w:eastAsiaTheme="minorEastAsia" w:hAnsi="Times New Roman" w:cs="Times New Roman"/>
            <w:sz w:val="24"/>
            <w:szCs w:val="24"/>
            <w:lang w:eastAsia="en-US"/>
          </w:rPr>
          <w:t>nr. 76/2008</w:t>
        </w:r>
      </w:hyperlink>
      <w:r w:rsidRPr="00075A57">
        <w:rPr>
          <w:rFonts w:ascii="Times New Roman" w:eastAsiaTheme="minorEastAsia" w:hAnsi="Times New Roman" w:cs="Times New Roman"/>
          <w:sz w:val="24"/>
          <w:szCs w:val="24"/>
          <w:lang w:eastAsia="en-US"/>
        </w:rPr>
        <w:t xml:space="preserve"> privind organizarea şi funcţionarea Sistemului Naţional de Date Genetice Judiciare, cu modificările ulterioare, pentru candidaţii înscrişi pentru posturile din cadrul </w:t>
      </w:r>
      <w:r w:rsidRPr="00065154">
        <w:rPr>
          <w:rFonts w:ascii="Times New Roman" w:eastAsiaTheme="minorEastAsia" w:hAnsi="Times New Roman" w:cs="Times New Roman"/>
          <w:sz w:val="24"/>
          <w:szCs w:val="24"/>
          <w:lang w:eastAsia="en-US"/>
        </w:rPr>
        <w:lastRenderedPageBreak/>
        <w:t>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065154" w:rsidRPr="00065154" w:rsidRDefault="00065154" w:rsidP="00065154">
      <w:pPr>
        <w:spacing w:after="0" w:line="240" w:lineRule="auto"/>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i) curriculum vitae, model comun european.</w:t>
      </w:r>
    </w:p>
    <w:p w:rsidR="00065154" w:rsidRPr="00065154" w:rsidRDefault="00065154" w:rsidP="00065154">
      <w:pPr>
        <w:spacing w:after="0" w:line="240" w:lineRule="auto"/>
        <w:jc w:val="both"/>
        <w:rPr>
          <w:rFonts w:ascii="Times New Roman" w:eastAsia="Times New Roman" w:hAnsi="Times New Roman" w:cs="Times New Roman"/>
          <w:sz w:val="24"/>
          <w:szCs w:val="24"/>
          <w:lang w:eastAsia="en-US"/>
        </w:rPr>
      </w:pPr>
    </w:p>
    <w:p w:rsidR="00065154" w:rsidRPr="00065154" w:rsidRDefault="00065154" w:rsidP="00065154">
      <w:pPr>
        <w:spacing w:after="0" w:line="240" w:lineRule="auto"/>
        <w:ind w:firstLine="720"/>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065154" w:rsidRPr="00065154" w:rsidRDefault="00065154" w:rsidP="00065154">
      <w:pPr>
        <w:autoSpaceDE w:val="0"/>
        <w:autoSpaceDN w:val="0"/>
        <w:adjustRightInd w:val="0"/>
        <w:spacing w:after="0" w:line="240" w:lineRule="auto"/>
        <w:ind w:firstLine="720"/>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 xml:space="preserve">În cazul documentului prevăzut la lit. f), candidatul declarat admis la selecţia dosarelor, care a depus la înscriere o declaraţie pe propria răspundere că nu are antecedente penale, are obligaţia de a completa dosarul de concurs cu originalul cazierului judiciar, </w:t>
      </w:r>
      <w:r w:rsidRPr="00065154">
        <w:rPr>
          <w:rFonts w:ascii="Times New Roman" w:eastAsia="Times New Roman" w:hAnsi="Times New Roman" w:cs="Times New Roman"/>
          <w:b/>
          <w:sz w:val="24"/>
          <w:szCs w:val="24"/>
          <w:lang w:eastAsia="en-US"/>
        </w:rPr>
        <w:t>cel mai târziu până la data desfăşurării primei probe a concursului</w:t>
      </w:r>
      <w:r w:rsidRPr="00065154">
        <w:rPr>
          <w:rFonts w:ascii="Times New Roman" w:eastAsia="Times New Roman" w:hAnsi="Times New Roman" w:cs="Times New Roman"/>
          <w:sz w:val="24"/>
          <w:szCs w:val="24"/>
          <w:lang w:eastAsia="en-US"/>
        </w:rPr>
        <w:t>.</w:t>
      </w:r>
    </w:p>
    <w:p w:rsidR="00065154" w:rsidRPr="00065154" w:rsidRDefault="00065154" w:rsidP="00065154">
      <w:pPr>
        <w:spacing w:after="0" w:line="240" w:lineRule="auto"/>
        <w:ind w:firstLine="720"/>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Actele prevăzute la lit. b), c), d) şi e) vor fi prezentate şi în original în vederea verificării conformităţii copiilor cu acestea.</w:t>
      </w:r>
    </w:p>
    <w:p w:rsidR="00065154" w:rsidRPr="00065154" w:rsidRDefault="00065154" w:rsidP="00065154">
      <w:pPr>
        <w:spacing w:after="0" w:line="240" w:lineRule="auto"/>
        <w:jc w:val="both"/>
        <w:rPr>
          <w:rFonts w:ascii="Times New Roman" w:eastAsia="Times New Roman" w:hAnsi="Times New Roman" w:cs="Times New Roman"/>
          <w:b/>
          <w:color w:val="FF0000"/>
          <w:sz w:val="24"/>
          <w:szCs w:val="24"/>
          <w:lang w:eastAsia="en-US"/>
        </w:rPr>
      </w:pPr>
    </w:p>
    <w:p w:rsidR="00065154" w:rsidRPr="00065154" w:rsidRDefault="00065154" w:rsidP="00065154">
      <w:pPr>
        <w:tabs>
          <w:tab w:val="left" w:pos="6096"/>
        </w:tabs>
        <w:spacing w:after="0" w:line="240" w:lineRule="auto"/>
        <w:jc w:val="both"/>
        <w:rPr>
          <w:rFonts w:ascii="Times New Roman" w:eastAsia="Times New Roman" w:hAnsi="Times New Roman" w:cs="Times New Roman"/>
          <w:b/>
          <w:sz w:val="24"/>
          <w:szCs w:val="24"/>
          <w:u w:val="single"/>
          <w:lang w:eastAsia="en-US"/>
        </w:rPr>
      </w:pPr>
      <w:r w:rsidRPr="00065154">
        <w:rPr>
          <w:rFonts w:ascii="Times New Roman" w:eastAsia="Times New Roman" w:hAnsi="Times New Roman" w:cs="Times New Roman"/>
          <w:b/>
          <w:sz w:val="24"/>
          <w:szCs w:val="24"/>
          <w:u w:val="single"/>
          <w:lang w:eastAsia="en-US"/>
        </w:rPr>
        <w:t>Condiţii de desfăşurare a concursului:</w:t>
      </w:r>
    </w:p>
    <w:p w:rsidR="00065154" w:rsidRPr="00065154" w:rsidRDefault="00065154" w:rsidP="00065154">
      <w:pPr>
        <w:tabs>
          <w:tab w:val="left" w:pos="6096"/>
        </w:tabs>
        <w:spacing w:after="0" w:line="240" w:lineRule="auto"/>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a) Concursul se organizează la Muzeul Satului Bănățean Timișoara, Aleea Avram Imbroane, nr. 31, astfel:</w:t>
      </w:r>
    </w:p>
    <w:p w:rsidR="00065154" w:rsidRPr="00065154" w:rsidRDefault="00065154" w:rsidP="00065154">
      <w:pPr>
        <w:tabs>
          <w:tab w:val="left" w:pos="6096"/>
        </w:tabs>
        <w:spacing w:after="0" w:line="240" w:lineRule="auto"/>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 xml:space="preserve">- Proba selecția dosarelor: - în termen de maximum 2 zile lucrătoare de la data expirării termenului de depunere a dosarelor, cu afișarea rezultatului selecției dosarelor cel târziu în data de </w:t>
      </w:r>
      <w:r w:rsidR="009070FE">
        <w:rPr>
          <w:rFonts w:ascii="Times New Roman" w:eastAsia="Times New Roman" w:hAnsi="Times New Roman" w:cs="Times New Roman"/>
          <w:sz w:val="24"/>
          <w:szCs w:val="24"/>
          <w:lang w:eastAsia="en-US"/>
        </w:rPr>
        <w:t>31.08</w:t>
      </w:r>
      <w:r w:rsidR="00DB4B79">
        <w:rPr>
          <w:rFonts w:ascii="Times New Roman" w:eastAsia="Times New Roman" w:hAnsi="Times New Roman" w:cs="Times New Roman"/>
          <w:sz w:val="24"/>
          <w:szCs w:val="24"/>
          <w:lang w:eastAsia="en-US"/>
        </w:rPr>
        <w:t>.2026</w:t>
      </w:r>
      <w:r w:rsidRPr="00065154">
        <w:rPr>
          <w:rFonts w:ascii="Times New Roman" w:eastAsia="Times New Roman" w:hAnsi="Times New Roman" w:cs="Times New Roman"/>
          <w:sz w:val="24"/>
          <w:szCs w:val="24"/>
          <w:lang w:eastAsia="en-US"/>
        </w:rPr>
        <w:t>. Depunerea contestațiilor în termen de cel mult o zi lucrătoare de la data afișării rezultatului selecției dosarelor;</w:t>
      </w:r>
    </w:p>
    <w:p w:rsidR="00065154" w:rsidRPr="00065154" w:rsidRDefault="00065154" w:rsidP="00065154">
      <w:pPr>
        <w:spacing w:after="0" w:line="240" w:lineRule="auto"/>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 xml:space="preserve">- Proba scrisă: - în data de </w:t>
      </w:r>
      <w:r w:rsidR="009070FE">
        <w:rPr>
          <w:rFonts w:ascii="Times New Roman" w:eastAsia="Times New Roman" w:hAnsi="Times New Roman" w:cs="Times New Roman"/>
          <w:sz w:val="24"/>
          <w:szCs w:val="24"/>
          <w:lang w:eastAsia="en-US"/>
        </w:rPr>
        <w:t>03.09</w:t>
      </w:r>
      <w:r w:rsidR="00DB4B79">
        <w:rPr>
          <w:rFonts w:ascii="Times New Roman" w:eastAsia="Times New Roman" w:hAnsi="Times New Roman" w:cs="Times New Roman"/>
          <w:sz w:val="24"/>
          <w:szCs w:val="24"/>
          <w:lang w:eastAsia="en-US"/>
        </w:rPr>
        <w:t>.2026</w:t>
      </w:r>
      <w:r w:rsidRPr="00065154">
        <w:rPr>
          <w:rFonts w:ascii="Times New Roman" w:eastAsia="Times New Roman" w:hAnsi="Times New Roman" w:cs="Times New Roman"/>
          <w:sz w:val="24"/>
          <w:szCs w:val="24"/>
          <w:lang w:eastAsia="en-US"/>
        </w:rPr>
        <w:t>, ora 10,00, cu afișarea rezultatelor în termen de maximum o zi lucrătoare de la data finalizării probei. Depunerea contestațiilor în termen de cel mult o zi lucrătoare de la data afișării rezultatului probei scrise;</w:t>
      </w:r>
    </w:p>
    <w:p w:rsidR="00065154" w:rsidRPr="00065154" w:rsidRDefault="00065154" w:rsidP="00065154">
      <w:pPr>
        <w:spacing w:after="0" w:line="240" w:lineRule="auto"/>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 xml:space="preserve">- Interviul: - în data de </w:t>
      </w:r>
      <w:r w:rsidR="009070FE">
        <w:rPr>
          <w:rFonts w:ascii="Times New Roman" w:eastAsia="Times New Roman" w:hAnsi="Times New Roman" w:cs="Times New Roman"/>
          <w:sz w:val="24"/>
          <w:szCs w:val="24"/>
          <w:lang w:eastAsia="en-US"/>
        </w:rPr>
        <w:t>09.09</w:t>
      </w:r>
      <w:r w:rsidR="00DB4B79">
        <w:rPr>
          <w:rFonts w:ascii="Times New Roman" w:eastAsia="Times New Roman" w:hAnsi="Times New Roman" w:cs="Times New Roman"/>
          <w:sz w:val="24"/>
          <w:szCs w:val="24"/>
          <w:lang w:eastAsia="en-US"/>
        </w:rPr>
        <w:t>.2026</w:t>
      </w:r>
      <w:r w:rsidRPr="00065154">
        <w:rPr>
          <w:rFonts w:ascii="Times New Roman" w:eastAsia="Times New Roman" w:hAnsi="Times New Roman" w:cs="Times New Roman"/>
          <w:sz w:val="24"/>
          <w:szCs w:val="24"/>
          <w:lang w:eastAsia="en-US"/>
        </w:rPr>
        <w:t>, ora 10,00. Depunerea contestațiilor în termen de cel mult o zi lucrătoare de la data afișării rezultatului interviului.</w:t>
      </w:r>
    </w:p>
    <w:p w:rsidR="00065154" w:rsidRPr="00065154" w:rsidRDefault="00065154" w:rsidP="00065154">
      <w:pPr>
        <w:spacing w:after="0" w:line="240" w:lineRule="auto"/>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b) Dosarele de înscriere se depun la sediul Muzeului Satului Bănățean Timișoara, Aleea Avram Imbroane, nr. 31, până la data de</w:t>
      </w:r>
      <w:r w:rsidRPr="00065154">
        <w:rPr>
          <w:rFonts w:ascii="Times New Roman" w:eastAsia="Times New Roman" w:hAnsi="Times New Roman" w:cs="Times New Roman"/>
          <w:b/>
          <w:sz w:val="24"/>
          <w:szCs w:val="24"/>
          <w:lang w:eastAsia="en-US"/>
        </w:rPr>
        <w:t xml:space="preserve"> </w:t>
      </w:r>
      <w:r w:rsidR="009070FE">
        <w:rPr>
          <w:rFonts w:ascii="Times New Roman" w:eastAsia="Times New Roman" w:hAnsi="Times New Roman" w:cs="Times New Roman"/>
          <w:b/>
          <w:sz w:val="24"/>
          <w:szCs w:val="24"/>
          <w:lang w:eastAsia="en-US"/>
        </w:rPr>
        <w:t>26.08</w:t>
      </w:r>
      <w:r w:rsidR="00DB4B79">
        <w:rPr>
          <w:rFonts w:ascii="Times New Roman" w:eastAsia="Times New Roman" w:hAnsi="Times New Roman" w:cs="Times New Roman"/>
          <w:b/>
          <w:sz w:val="24"/>
          <w:szCs w:val="24"/>
          <w:lang w:eastAsia="en-US"/>
        </w:rPr>
        <w:t>.2026</w:t>
      </w:r>
      <w:r w:rsidRPr="00065154">
        <w:rPr>
          <w:rFonts w:ascii="Times New Roman" w:eastAsia="Times New Roman" w:hAnsi="Times New Roman" w:cs="Times New Roman"/>
          <w:b/>
          <w:sz w:val="24"/>
          <w:szCs w:val="24"/>
          <w:lang w:eastAsia="en-US"/>
        </w:rPr>
        <w:t>,</w:t>
      </w:r>
      <w:r w:rsidRPr="00065154">
        <w:rPr>
          <w:rFonts w:ascii="Times New Roman" w:eastAsia="Times New Roman" w:hAnsi="Times New Roman" w:cs="Times New Roman"/>
          <w:sz w:val="24"/>
          <w:szCs w:val="24"/>
          <w:lang w:eastAsia="en-US"/>
        </w:rPr>
        <w:t xml:space="preserve"> </w:t>
      </w:r>
      <w:r w:rsidRPr="00065154">
        <w:rPr>
          <w:rFonts w:ascii="Times New Roman" w:eastAsia="Times New Roman" w:hAnsi="Times New Roman" w:cs="Times New Roman"/>
          <w:b/>
          <w:sz w:val="24"/>
          <w:szCs w:val="24"/>
          <w:lang w:eastAsia="en-US"/>
        </w:rPr>
        <w:t>inclusiv, ora 1</w:t>
      </w:r>
      <w:r w:rsidR="00DB4B79">
        <w:rPr>
          <w:rFonts w:ascii="Times New Roman" w:eastAsia="Times New Roman" w:hAnsi="Times New Roman" w:cs="Times New Roman"/>
          <w:b/>
          <w:sz w:val="24"/>
          <w:szCs w:val="24"/>
          <w:lang w:eastAsia="en-US"/>
        </w:rPr>
        <w:t>5</w:t>
      </w:r>
      <w:r w:rsidRPr="00065154">
        <w:rPr>
          <w:rFonts w:ascii="Times New Roman" w:eastAsia="Times New Roman" w:hAnsi="Times New Roman" w:cs="Times New Roman"/>
          <w:b/>
          <w:sz w:val="24"/>
          <w:szCs w:val="24"/>
          <w:lang w:eastAsia="en-US"/>
        </w:rPr>
        <w:t xml:space="preserve">,00, </w:t>
      </w:r>
      <w:r w:rsidRPr="00065154">
        <w:rPr>
          <w:rFonts w:ascii="Times New Roman" w:eastAsia="Times New Roman" w:hAnsi="Times New Roman" w:cs="Times New Roman"/>
          <w:sz w:val="24"/>
          <w:szCs w:val="24"/>
          <w:lang w:eastAsia="en-US"/>
        </w:rPr>
        <w:t>conform art. 34 din Hotărârea Guvernului nr. 1336/2022.</w:t>
      </w:r>
    </w:p>
    <w:p w:rsidR="00065154" w:rsidRPr="00065154" w:rsidRDefault="00065154" w:rsidP="00065154">
      <w:pPr>
        <w:spacing w:after="0" w:line="240" w:lineRule="auto"/>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c) Informații suplimentare: tel. 0256225588.</w:t>
      </w:r>
    </w:p>
    <w:p w:rsidR="00065154" w:rsidRPr="00065154" w:rsidRDefault="00065154" w:rsidP="00065154">
      <w:pPr>
        <w:spacing w:after="0" w:line="240" w:lineRule="auto"/>
        <w:jc w:val="both"/>
        <w:rPr>
          <w:rFonts w:ascii="Times New Roman" w:eastAsia="Times New Roman" w:hAnsi="Times New Roman" w:cs="Times New Roman"/>
          <w:b/>
          <w:color w:val="FF0000"/>
          <w:sz w:val="24"/>
          <w:szCs w:val="24"/>
          <w:lang w:eastAsia="en-US"/>
        </w:rPr>
      </w:pPr>
    </w:p>
    <w:p w:rsidR="00065154" w:rsidRPr="00065154" w:rsidRDefault="00065154" w:rsidP="00065154">
      <w:pPr>
        <w:spacing w:after="0" w:line="240" w:lineRule="auto"/>
        <w:jc w:val="both"/>
        <w:rPr>
          <w:rFonts w:ascii="Times New Roman" w:eastAsia="Times New Roman" w:hAnsi="Times New Roman" w:cs="Times New Roman"/>
          <w:b/>
          <w:color w:val="FF0000"/>
          <w:sz w:val="24"/>
          <w:szCs w:val="24"/>
          <w:lang w:eastAsia="en-US"/>
        </w:rPr>
      </w:pPr>
    </w:p>
    <w:p w:rsidR="00065154" w:rsidRPr="00065154" w:rsidRDefault="00065154" w:rsidP="00065154">
      <w:pPr>
        <w:spacing w:after="0" w:line="240" w:lineRule="auto"/>
        <w:jc w:val="center"/>
        <w:rPr>
          <w:rFonts w:ascii="Times New Roman" w:eastAsia="Times New Roman" w:hAnsi="Times New Roman" w:cs="Times New Roman"/>
          <w:b/>
          <w:sz w:val="24"/>
          <w:szCs w:val="24"/>
          <w:lang w:eastAsia="en-US"/>
        </w:rPr>
      </w:pPr>
      <w:r w:rsidRPr="00065154">
        <w:rPr>
          <w:rFonts w:ascii="Times New Roman" w:eastAsia="Times New Roman" w:hAnsi="Times New Roman" w:cs="Times New Roman"/>
          <w:b/>
          <w:sz w:val="24"/>
          <w:szCs w:val="24"/>
          <w:lang w:eastAsia="en-US"/>
        </w:rPr>
        <w:t xml:space="preserve">MANAGER, </w:t>
      </w:r>
    </w:p>
    <w:p w:rsidR="00065154" w:rsidRPr="00065154" w:rsidRDefault="00DB4B79" w:rsidP="00065154">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Radu TRIFAN</w:t>
      </w:r>
      <w:r w:rsidR="00065154" w:rsidRPr="00065154">
        <w:rPr>
          <w:rFonts w:ascii="Times New Roman" w:eastAsia="Times New Roman" w:hAnsi="Times New Roman" w:cs="Times New Roman"/>
          <w:b/>
          <w:sz w:val="24"/>
          <w:szCs w:val="24"/>
          <w:lang w:eastAsia="en-US"/>
        </w:rPr>
        <w:t xml:space="preserve"> </w:t>
      </w:r>
    </w:p>
    <w:p w:rsidR="00065154" w:rsidRPr="00065154" w:rsidRDefault="00065154" w:rsidP="00065154">
      <w:pPr>
        <w:tabs>
          <w:tab w:val="right" w:pos="9072"/>
        </w:tabs>
        <w:spacing w:after="0" w:line="240" w:lineRule="auto"/>
        <w:rPr>
          <w:rFonts w:ascii="Times New Roman" w:eastAsiaTheme="minorHAnsi" w:hAnsi="Times New Roman" w:cs="Times New Roman"/>
          <w:b/>
          <w:noProof/>
          <w:sz w:val="24"/>
          <w:szCs w:val="24"/>
          <w:lang w:eastAsia="en-US"/>
        </w:rPr>
      </w:pPr>
    </w:p>
    <w:p w:rsidR="00065154" w:rsidRDefault="00065154" w:rsidP="00065154">
      <w:pPr>
        <w:tabs>
          <w:tab w:val="right" w:pos="9072"/>
        </w:tabs>
        <w:spacing w:after="0" w:line="240" w:lineRule="auto"/>
        <w:rPr>
          <w:rFonts w:ascii="Times New Roman" w:eastAsiaTheme="minorHAnsi" w:hAnsi="Times New Roman" w:cs="Times New Roman"/>
          <w:b/>
          <w:noProof/>
          <w:sz w:val="24"/>
          <w:szCs w:val="24"/>
          <w:lang w:eastAsia="en-US"/>
        </w:rPr>
      </w:pPr>
    </w:p>
    <w:p w:rsidR="009070FE" w:rsidRDefault="009070FE" w:rsidP="00065154">
      <w:pPr>
        <w:tabs>
          <w:tab w:val="right" w:pos="9072"/>
        </w:tabs>
        <w:spacing w:after="0" w:line="240" w:lineRule="auto"/>
        <w:rPr>
          <w:rFonts w:ascii="Times New Roman" w:eastAsiaTheme="minorHAnsi" w:hAnsi="Times New Roman" w:cs="Times New Roman"/>
          <w:b/>
          <w:noProof/>
          <w:sz w:val="24"/>
          <w:szCs w:val="24"/>
          <w:lang w:eastAsia="en-US"/>
        </w:rPr>
      </w:pPr>
    </w:p>
    <w:p w:rsidR="001943BD" w:rsidRDefault="001943BD" w:rsidP="00065154">
      <w:pPr>
        <w:tabs>
          <w:tab w:val="right" w:pos="9072"/>
        </w:tabs>
        <w:spacing w:after="0" w:line="240" w:lineRule="auto"/>
        <w:rPr>
          <w:rFonts w:ascii="Times New Roman" w:eastAsiaTheme="minorHAnsi" w:hAnsi="Times New Roman" w:cs="Times New Roman"/>
          <w:b/>
          <w:noProof/>
          <w:sz w:val="24"/>
          <w:szCs w:val="24"/>
          <w:lang w:eastAsia="en-US"/>
        </w:rPr>
      </w:pPr>
      <w:bookmarkStart w:id="0" w:name="_GoBack"/>
      <w:bookmarkEnd w:id="0"/>
    </w:p>
    <w:p w:rsidR="001943BD" w:rsidRDefault="001943BD" w:rsidP="00065154">
      <w:pPr>
        <w:tabs>
          <w:tab w:val="right" w:pos="9072"/>
        </w:tabs>
        <w:spacing w:after="0" w:line="240" w:lineRule="auto"/>
        <w:rPr>
          <w:rFonts w:ascii="Times New Roman" w:eastAsiaTheme="minorHAnsi" w:hAnsi="Times New Roman" w:cs="Times New Roman"/>
          <w:b/>
          <w:noProof/>
          <w:sz w:val="24"/>
          <w:szCs w:val="24"/>
          <w:lang w:eastAsia="en-US"/>
        </w:rPr>
      </w:pPr>
    </w:p>
    <w:p w:rsidR="001943BD" w:rsidRPr="00065154" w:rsidRDefault="001943BD" w:rsidP="00065154">
      <w:pPr>
        <w:tabs>
          <w:tab w:val="right" w:pos="9072"/>
        </w:tabs>
        <w:spacing w:after="0" w:line="240" w:lineRule="auto"/>
        <w:rPr>
          <w:rFonts w:ascii="Times New Roman" w:eastAsiaTheme="minorHAnsi" w:hAnsi="Times New Roman" w:cs="Times New Roman"/>
          <w:b/>
          <w:noProof/>
          <w:sz w:val="24"/>
          <w:szCs w:val="24"/>
          <w:lang w:eastAsia="en-US"/>
        </w:rPr>
      </w:pPr>
    </w:p>
    <w:p w:rsidR="00065154" w:rsidRPr="009070FE" w:rsidRDefault="009070FE" w:rsidP="00065154">
      <w:pPr>
        <w:tabs>
          <w:tab w:val="right" w:pos="0"/>
        </w:tabs>
        <w:spacing w:after="0" w:line="240" w:lineRule="auto"/>
        <w:rPr>
          <w:rFonts w:ascii="Times New Roman" w:eastAsiaTheme="minorHAnsi" w:hAnsi="Times New Roman" w:cs="Times New Roman"/>
          <w:noProof/>
          <w:sz w:val="24"/>
          <w:szCs w:val="24"/>
          <w:lang w:eastAsia="en-US"/>
        </w:rPr>
      </w:pPr>
      <w:r>
        <w:rPr>
          <w:rFonts w:ascii="Times New Roman" w:eastAsiaTheme="minorHAnsi" w:hAnsi="Times New Roman" w:cs="Times New Roman"/>
          <w:noProof/>
          <w:sz w:val="24"/>
          <w:szCs w:val="24"/>
          <w:lang w:eastAsia="en-US"/>
        </w:rPr>
        <w:t xml:space="preserve">                                                                                                              </w:t>
      </w:r>
      <w:r w:rsidRPr="009070FE">
        <w:rPr>
          <w:rFonts w:ascii="Times New Roman" w:eastAsiaTheme="minorHAnsi" w:hAnsi="Times New Roman" w:cs="Times New Roman"/>
          <w:noProof/>
          <w:sz w:val="24"/>
          <w:szCs w:val="24"/>
          <w:lang w:eastAsia="en-US"/>
        </w:rPr>
        <w:t xml:space="preserve">Inspector de specialitate </w:t>
      </w:r>
    </w:p>
    <w:p w:rsidR="009070FE" w:rsidRPr="009070FE" w:rsidRDefault="009070FE" w:rsidP="00065154">
      <w:pPr>
        <w:tabs>
          <w:tab w:val="right" w:pos="0"/>
        </w:tabs>
        <w:spacing w:after="0" w:line="240" w:lineRule="auto"/>
        <w:rPr>
          <w:rFonts w:ascii="Times New Roman" w:eastAsiaTheme="minorHAnsi" w:hAnsi="Times New Roman" w:cs="Times New Roman"/>
          <w:noProof/>
          <w:sz w:val="24"/>
          <w:szCs w:val="24"/>
          <w:lang w:eastAsia="en-US"/>
        </w:rPr>
      </w:pPr>
      <w:r>
        <w:rPr>
          <w:rFonts w:ascii="Times New Roman" w:eastAsiaTheme="minorHAnsi" w:hAnsi="Times New Roman" w:cs="Times New Roman"/>
          <w:noProof/>
          <w:sz w:val="24"/>
          <w:szCs w:val="24"/>
          <w:lang w:eastAsia="en-US"/>
        </w:rPr>
        <w:t xml:space="preserve">                                                                                                            </w:t>
      </w:r>
      <w:r w:rsidRPr="009070FE">
        <w:rPr>
          <w:rFonts w:ascii="Times New Roman" w:eastAsiaTheme="minorHAnsi" w:hAnsi="Times New Roman" w:cs="Times New Roman"/>
          <w:noProof/>
          <w:sz w:val="24"/>
          <w:szCs w:val="24"/>
          <w:lang w:eastAsia="en-US"/>
        </w:rPr>
        <w:t>Adina Mărgan-Ciurusniuc</w:t>
      </w:r>
    </w:p>
    <w:p w:rsidR="00065154" w:rsidRPr="00065154" w:rsidRDefault="00065154" w:rsidP="00284273">
      <w:pPr>
        <w:tabs>
          <w:tab w:val="right" w:pos="0"/>
        </w:tabs>
        <w:spacing w:after="0" w:line="240" w:lineRule="auto"/>
        <w:rPr>
          <w:rFonts w:asciiTheme="minorHAnsi" w:eastAsiaTheme="minorHAnsi" w:hAnsiTheme="minorHAnsi" w:cstheme="minorBidi"/>
          <w:lang w:val="ro-RO" w:eastAsia="en-US"/>
        </w:rPr>
      </w:pPr>
      <w:r w:rsidRPr="00065154">
        <w:rPr>
          <w:rFonts w:ascii="Times New Roman" w:eastAsiaTheme="minorHAnsi" w:hAnsi="Times New Roman" w:cs="Times New Roman"/>
          <w:b/>
          <w:noProof/>
          <w:sz w:val="24"/>
          <w:szCs w:val="24"/>
          <w:lang w:eastAsia="en-US"/>
        </w:rPr>
        <w:tab/>
      </w:r>
      <w:r w:rsidRPr="00065154">
        <w:rPr>
          <w:rFonts w:ascii="Times New Roman" w:eastAsiaTheme="minorHAnsi" w:hAnsi="Times New Roman" w:cs="Times New Roman"/>
          <w:b/>
          <w:noProof/>
          <w:sz w:val="24"/>
          <w:szCs w:val="24"/>
          <w:lang w:eastAsia="en-US"/>
        </w:rPr>
        <w:tab/>
      </w:r>
      <w:r w:rsidRPr="00065154">
        <w:rPr>
          <w:rFonts w:ascii="Times New Roman" w:eastAsiaTheme="minorHAnsi" w:hAnsi="Times New Roman" w:cs="Times New Roman"/>
          <w:b/>
          <w:noProof/>
          <w:sz w:val="24"/>
          <w:szCs w:val="24"/>
          <w:lang w:eastAsia="en-US"/>
        </w:rPr>
        <w:tab/>
      </w:r>
      <w:r w:rsidRPr="00065154">
        <w:rPr>
          <w:rFonts w:ascii="Times New Roman" w:eastAsiaTheme="minorHAnsi" w:hAnsi="Times New Roman" w:cs="Times New Roman"/>
          <w:b/>
          <w:noProof/>
          <w:sz w:val="24"/>
          <w:szCs w:val="24"/>
          <w:lang w:eastAsia="en-US"/>
        </w:rPr>
        <w:tab/>
      </w:r>
      <w:r w:rsidRPr="00065154">
        <w:rPr>
          <w:rFonts w:ascii="Times New Roman" w:eastAsiaTheme="minorHAnsi" w:hAnsi="Times New Roman" w:cs="Times New Roman"/>
          <w:b/>
          <w:noProof/>
          <w:sz w:val="24"/>
          <w:szCs w:val="24"/>
          <w:lang w:eastAsia="en-US"/>
        </w:rPr>
        <w:tab/>
      </w:r>
      <w:r w:rsidRPr="00065154">
        <w:rPr>
          <w:rFonts w:ascii="Times New Roman" w:eastAsiaTheme="minorHAnsi" w:hAnsi="Times New Roman" w:cs="Times New Roman"/>
          <w:b/>
          <w:noProof/>
          <w:sz w:val="24"/>
          <w:szCs w:val="24"/>
          <w:lang w:eastAsia="en-US"/>
        </w:rPr>
        <w:tab/>
      </w:r>
      <w:r w:rsidRPr="00065154">
        <w:rPr>
          <w:rFonts w:ascii="Times New Roman" w:eastAsiaTheme="minorHAnsi" w:hAnsi="Times New Roman" w:cs="Times New Roman"/>
          <w:b/>
          <w:noProof/>
          <w:sz w:val="24"/>
          <w:szCs w:val="24"/>
          <w:lang w:eastAsia="en-US"/>
        </w:rPr>
        <w:tab/>
        <w:t xml:space="preserve">            </w:t>
      </w:r>
      <w:r w:rsidRPr="00065154">
        <w:rPr>
          <w:rFonts w:ascii="Times New Roman" w:eastAsiaTheme="minorHAnsi" w:hAnsi="Times New Roman" w:cs="Times New Roman"/>
          <w:b/>
          <w:noProof/>
          <w:sz w:val="24"/>
          <w:szCs w:val="24"/>
          <w:lang w:eastAsia="en-US"/>
        </w:rPr>
        <w:tab/>
      </w:r>
    </w:p>
    <w:p w:rsidR="00065154" w:rsidRDefault="00065154" w:rsidP="005732FE">
      <w:pPr>
        <w:widowControl w:val="0"/>
        <w:pBdr>
          <w:top w:val="nil"/>
          <w:left w:val="nil"/>
          <w:bottom w:val="nil"/>
          <w:right w:val="nil"/>
          <w:between w:val="nil"/>
        </w:pBdr>
        <w:spacing w:after="0"/>
      </w:pPr>
    </w:p>
    <w:p w:rsidR="00BF123A" w:rsidRDefault="00BF123A" w:rsidP="005732FE">
      <w:pPr>
        <w:widowControl w:val="0"/>
        <w:pBdr>
          <w:top w:val="nil"/>
          <w:left w:val="nil"/>
          <w:bottom w:val="nil"/>
          <w:right w:val="nil"/>
          <w:between w:val="nil"/>
        </w:pBdr>
        <w:spacing w:after="0"/>
      </w:pPr>
    </w:p>
    <w:sectPr w:rsidR="00BF123A" w:rsidSect="00A62C39">
      <w:headerReference w:type="default" r:id="rId15"/>
      <w:footerReference w:type="default" r:id="rId16"/>
      <w:pgSz w:w="11907" w:h="16840"/>
      <w:pgMar w:top="1566" w:right="837" w:bottom="1440" w:left="1276" w:header="426" w:footer="546"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AFB" w:rsidRDefault="00B24AFB">
      <w:pPr>
        <w:spacing w:after="0" w:line="240" w:lineRule="auto"/>
      </w:pPr>
      <w:r>
        <w:separator/>
      </w:r>
    </w:p>
  </w:endnote>
  <w:endnote w:type="continuationSeparator" w:id="0">
    <w:p w:rsidR="00B24AFB" w:rsidRDefault="00B24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112112"/>
      <w:docPartObj>
        <w:docPartGallery w:val="Page Numbers (Bottom of Page)"/>
        <w:docPartUnique/>
      </w:docPartObj>
    </w:sdtPr>
    <w:sdtContent>
      <w:p w:rsidR="00A25BB6" w:rsidRDefault="00A25BB6">
        <w:pPr>
          <w:pStyle w:val="Subsol"/>
          <w:jc w:val="center"/>
        </w:pPr>
        <w:r>
          <w:fldChar w:fldCharType="begin"/>
        </w:r>
        <w:r>
          <w:instrText>PAGE   \* MERGEFORMAT</w:instrText>
        </w:r>
        <w:r>
          <w:fldChar w:fldCharType="separate"/>
        </w:r>
        <w:r w:rsidRPr="00A25BB6">
          <w:rPr>
            <w:noProof/>
            <w:lang w:val="ro-RO"/>
          </w:rPr>
          <w:t>4</w:t>
        </w:r>
        <w:r>
          <w:fldChar w:fldCharType="end"/>
        </w:r>
      </w:p>
    </w:sdtContent>
  </w:sdt>
  <w:p w:rsidR="00EB514C" w:rsidRDefault="00EB514C">
    <w:pPr>
      <w:pBdr>
        <w:top w:val="nil"/>
        <w:left w:val="nil"/>
        <w:bottom w:val="nil"/>
        <w:right w:val="nil"/>
        <w:between w:val="nil"/>
      </w:pBdr>
      <w:tabs>
        <w:tab w:val="center" w:pos="4680"/>
        <w:tab w:val="right" w:pos="9360"/>
      </w:tabs>
      <w:spacing w:after="0" w:line="240" w:lineRule="auto"/>
      <w:ind w:left="-14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AFB" w:rsidRDefault="00B24AFB">
      <w:pPr>
        <w:spacing w:after="0" w:line="240" w:lineRule="auto"/>
      </w:pPr>
      <w:r>
        <w:separator/>
      </w:r>
    </w:p>
  </w:footnote>
  <w:footnote w:type="continuationSeparator" w:id="0">
    <w:p w:rsidR="00B24AFB" w:rsidRDefault="00B24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14C" w:rsidRDefault="007E4552">
    <w:pPr>
      <w:pBdr>
        <w:top w:val="nil"/>
        <w:left w:val="nil"/>
        <w:bottom w:val="nil"/>
        <w:right w:val="nil"/>
        <w:between w:val="nil"/>
      </w:pBdr>
      <w:tabs>
        <w:tab w:val="center" w:pos="4680"/>
        <w:tab w:val="right" w:pos="9360"/>
      </w:tabs>
      <w:spacing w:after="0" w:line="240" w:lineRule="auto"/>
      <w:rPr>
        <w:color w:val="000000"/>
      </w:rPr>
    </w:pPr>
    <w:r>
      <w:rPr>
        <w:noProof/>
        <w:color w:val="000000"/>
        <w:lang w:eastAsia="en-US"/>
      </w:rPr>
      <w:drawing>
        <wp:inline distT="0" distB="0" distL="0" distR="0">
          <wp:extent cx="5836920" cy="883920"/>
          <wp:effectExtent l="0" t="0" r="0" b="0"/>
          <wp:docPr id="15" name="Imagine 1" descr="antet nou MS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nou MSB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6920" cy="8839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73226"/>
    <w:multiLevelType w:val="hybridMultilevel"/>
    <w:tmpl w:val="451E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F1DCE"/>
    <w:multiLevelType w:val="hybridMultilevel"/>
    <w:tmpl w:val="DA00C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125B6"/>
    <w:multiLevelType w:val="hybridMultilevel"/>
    <w:tmpl w:val="513E14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8790F"/>
    <w:multiLevelType w:val="multilevel"/>
    <w:tmpl w:val="0F6C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0819E9"/>
    <w:multiLevelType w:val="hybridMultilevel"/>
    <w:tmpl w:val="CE646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C56CF"/>
    <w:multiLevelType w:val="hybridMultilevel"/>
    <w:tmpl w:val="05504F60"/>
    <w:lvl w:ilvl="0" w:tplc="6A6AEF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C315BF8"/>
    <w:multiLevelType w:val="multilevel"/>
    <w:tmpl w:val="0F6C06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623372"/>
    <w:multiLevelType w:val="hybridMultilevel"/>
    <w:tmpl w:val="9016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05656F"/>
    <w:multiLevelType w:val="hybridMultilevel"/>
    <w:tmpl w:val="1CA2D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22587"/>
    <w:multiLevelType w:val="hybridMultilevel"/>
    <w:tmpl w:val="52A2721A"/>
    <w:lvl w:ilvl="0" w:tplc="395CD8B0">
      <w:start w:val="4"/>
      <w:numFmt w:val="bullet"/>
      <w:lvlText w:val="-"/>
      <w:lvlJc w:val="left"/>
      <w:pPr>
        <w:ind w:left="360" w:hanging="360"/>
      </w:pPr>
      <w:rPr>
        <w:rFonts w:ascii="Trebuchet MS" w:eastAsia="Times New Roman" w:hAnsi="Trebuchet MS" w:cs="Times New Roman" w:hint="default"/>
        <w:b w:val="0"/>
        <w:color w:val="212529"/>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5043A36"/>
    <w:multiLevelType w:val="hybridMultilevel"/>
    <w:tmpl w:val="1B2010A6"/>
    <w:lvl w:ilvl="0" w:tplc="EC18DD7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844C77"/>
    <w:multiLevelType w:val="hybridMultilevel"/>
    <w:tmpl w:val="5A5277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662809"/>
    <w:multiLevelType w:val="hybridMultilevel"/>
    <w:tmpl w:val="38BAB15A"/>
    <w:lvl w:ilvl="0" w:tplc="7794C8F6">
      <w:numFmt w:val="bullet"/>
      <w:lvlText w:val="-"/>
      <w:lvlJc w:val="left"/>
      <w:pPr>
        <w:ind w:left="414" w:hanging="360"/>
      </w:pPr>
      <w:rPr>
        <w:rFonts w:ascii="Arial" w:eastAsia="Calibri" w:hAnsi="Arial" w:cs="Arial" w:hint="default"/>
      </w:rPr>
    </w:lvl>
    <w:lvl w:ilvl="1" w:tplc="04090003" w:tentative="1">
      <w:start w:val="1"/>
      <w:numFmt w:val="bullet"/>
      <w:lvlText w:val="o"/>
      <w:lvlJc w:val="left"/>
      <w:pPr>
        <w:ind w:left="1134" w:hanging="360"/>
      </w:pPr>
      <w:rPr>
        <w:rFonts w:ascii="Courier New" w:hAnsi="Courier New" w:cs="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cs="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cs="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13" w15:restartNumberingAfterBreak="0">
    <w:nsid w:val="6B352DC9"/>
    <w:multiLevelType w:val="hybridMultilevel"/>
    <w:tmpl w:val="502C1D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180E6A"/>
    <w:multiLevelType w:val="hybridMultilevel"/>
    <w:tmpl w:val="36DCE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D20973"/>
    <w:multiLevelType w:val="hybridMultilevel"/>
    <w:tmpl w:val="7E641F08"/>
    <w:lvl w:ilvl="0" w:tplc="0409000F">
      <w:start w:val="1"/>
      <w:numFmt w:val="decimal"/>
      <w:lvlText w:val="%1."/>
      <w:lvlJc w:val="left"/>
      <w:pPr>
        <w:ind w:left="108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5"/>
  </w:num>
  <w:num w:numId="4">
    <w:abstractNumId w:val="1"/>
  </w:num>
  <w:num w:numId="5">
    <w:abstractNumId w:val="14"/>
  </w:num>
  <w:num w:numId="6">
    <w:abstractNumId w:val="2"/>
  </w:num>
  <w:num w:numId="7">
    <w:abstractNumId w:val="4"/>
  </w:num>
  <w:num w:numId="8">
    <w:abstractNumId w:val="13"/>
  </w:num>
  <w:num w:numId="9">
    <w:abstractNumId w:val="8"/>
  </w:num>
  <w:num w:numId="10">
    <w:abstractNumId w:val="11"/>
  </w:num>
  <w:num w:numId="11">
    <w:abstractNumId w:val="12"/>
  </w:num>
  <w:num w:numId="12">
    <w:abstractNumId w:val="3"/>
  </w:num>
  <w:num w:numId="13">
    <w:abstractNumId w:val="9"/>
  </w:num>
  <w:num w:numId="14">
    <w:abstractNumId w:val="15"/>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4C"/>
    <w:rsid w:val="00065154"/>
    <w:rsid w:val="00075A57"/>
    <w:rsid w:val="000A7C9D"/>
    <w:rsid w:val="00160391"/>
    <w:rsid w:val="00177383"/>
    <w:rsid w:val="001943BD"/>
    <w:rsid w:val="001D56AE"/>
    <w:rsid w:val="00284273"/>
    <w:rsid w:val="00285026"/>
    <w:rsid w:val="002D1A54"/>
    <w:rsid w:val="003A14CE"/>
    <w:rsid w:val="003A37A1"/>
    <w:rsid w:val="003C0C1D"/>
    <w:rsid w:val="004B71EA"/>
    <w:rsid w:val="004E6640"/>
    <w:rsid w:val="0051798C"/>
    <w:rsid w:val="005563FD"/>
    <w:rsid w:val="005732FE"/>
    <w:rsid w:val="00585012"/>
    <w:rsid w:val="005A02AE"/>
    <w:rsid w:val="005E3ADA"/>
    <w:rsid w:val="00630E59"/>
    <w:rsid w:val="00684B9E"/>
    <w:rsid w:val="007024D7"/>
    <w:rsid w:val="00762258"/>
    <w:rsid w:val="00777DB0"/>
    <w:rsid w:val="007E4552"/>
    <w:rsid w:val="007E67F8"/>
    <w:rsid w:val="0085326A"/>
    <w:rsid w:val="00902F2D"/>
    <w:rsid w:val="009070FE"/>
    <w:rsid w:val="00922C4A"/>
    <w:rsid w:val="00A209CE"/>
    <w:rsid w:val="00A25BB6"/>
    <w:rsid w:val="00A62C39"/>
    <w:rsid w:val="00AB6CF4"/>
    <w:rsid w:val="00AC1E48"/>
    <w:rsid w:val="00AE4167"/>
    <w:rsid w:val="00B24AFB"/>
    <w:rsid w:val="00BF123A"/>
    <w:rsid w:val="00C309B4"/>
    <w:rsid w:val="00C372A6"/>
    <w:rsid w:val="00C65639"/>
    <w:rsid w:val="00D33FA8"/>
    <w:rsid w:val="00DB4B79"/>
    <w:rsid w:val="00E31077"/>
    <w:rsid w:val="00E67457"/>
    <w:rsid w:val="00EB009D"/>
    <w:rsid w:val="00EB514C"/>
    <w:rsid w:val="00F503F2"/>
    <w:rsid w:val="00F7701D"/>
    <w:rsid w:val="00FB1EB4"/>
    <w:rsid w:val="00FE3B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90B87"/>
  <w15:docId w15:val="{F77E9A11-12B9-442B-883F-22145B67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Antet">
    <w:name w:val="header"/>
    <w:basedOn w:val="Normal"/>
    <w:link w:val="AntetCaracter"/>
    <w:uiPriority w:val="99"/>
    <w:unhideWhenUsed/>
    <w:rsid w:val="00FF6AD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F6AD9"/>
  </w:style>
  <w:style w:type="paragraph" w:styleId="Subsol">
    <w:name w:val="footer"/>
    <w:basedOn w:val="Normal"/>
    <w:link w:val="SubsolCaracter"/>
    <w:uiPriority w:val="99"/>
    <w:unhideWhenUsed/>
    <w:rsid w:val="00FF6AD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F6AD9"/>
  </w:style>
  <w:style w:type="paragraph" w:styleId="TextnBalon">
    <w:name w:val="Balloon Text"/>
    <w:basedOn w:val="Normal"/>
    <w:link w:val="TextnBalonCaracter"/>
    <w:uiPriority w:val="99"/>
    <w:semiHidden/>
    <w:unhideWhenUsed/>
    <w:rsid w:val="00FF6AD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F6AD9"/>
    <w:rPr>
      <w:rFonts w:ascii="Tahoma" w:hAnsi="Tahoma" w:cs="Tahoma"/>
      <w:sz w:val="16"/>
      <w:szCs w:val="16"/>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lege5.ro/App/Document/gi2tknjqge/legea-nr-53-2003-privind-codul-muncii?d=2023-01-13" TargetMode="External"/><Relationship Id="rId13" Type="http://schemas.openxmlformats.org/officeDocument/2006/relationships/hyperlink" Target="http://lege5.ro/App/Document/gmztonzsg42a/legea-nr-118-2019-privind-registrul-national-automatizat-cu-privire-la-persoanele-care-au-comis-infractiuni-sexuale-de-exploatare-a-unor-persoane-sau-asupra-minorilor-precum-si-pentru-completarea-legi?pid=289261148&amp;d=2023-01-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e5.ro/App/Document/gezdsnbqhezds/hotararea-nr-1336-2022-pentru-aprobarea-regulamentului-cadru-privind-organizarea-si-dezvoltarea-carierei-personalului-contractual-din-sectorul-bugetar-platit-din-fonduri-publice?pid=505557683&amp;d=2023-01-1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eytinbqge/legea-nr-76-2008-privind-organizarea-si-functionarea-sistemului-national-de-date-genetice-judiciare?d=2023-01-1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ege5.ro/App/Document/gmztonzsg42a/legea-nr-118-2019-privind-registrul-national-automatizat-cu-privire-la-persoanele-care-au-comis-infractiuni-sexuale-de-exploatare-a-unor-persoane-sau-asupra-minorilor-precum-si-pentru-completarea-legi?pid=289261148&amp;d=2023-01-13" TargetMode="External"/><Relationship Id="rId4" Type="http://schemas.openxmlformats.org/officeDocument/2006/relationships/settings" Target="settings.xml"/><Relationship Id="rId9" Type="http://schemas.openxmlformats.org/officeDocument/2006/relationships/hyperlink" Target="http://lege5.ro/App/Document/gi2tknjxgq/codul-muncii-din-2003?d=2023-01-13" TargetMode="External"/><Relationship Id="rId14" Type="http://schemas.openxmlformats.org/officeDocument/2006/relationships/hyperlink" Target="http://lege5.ro/App/Document/geytinbqge/legea-nr-76-2008-privind-organizarea-si-functionarea-sistemului-national-de-date-genetice-judiciare?d=2023-01-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QsvJiKQO9gkYgBPg1xVq/heHCA==">AMUW2mU7nq1Dqm73jPHQ3UbjonWctE3mIU3HKOz/v+h0loD9eOHE+iYnJV03lnrdQY0KtCXSme4Mcf2R2YtrBaVNl3TTPETFyj5pQyH24hKijt5FiEf8HTdIE0MJoeVz5IpfhF5f2CPWFSCrIq75ZMZX/cdUasIRQUQO0jcXon+NJfYKTy3wjhJaCVo4MNDNJvQqNnt+8NPpQ7YWrxeVWZjAtId99jh4qkOI5Tj/8xU+mNUielgXxSY3GllxjQz9HL+R7iqG2vMJut10yb2s4lD99YmVJLo+Fu4Xr9eZ+QI7uu48zsV9qpfQ+Ov6lkFjloUd+QmQdLQ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2334</Words>
  <Characters>13305</Characters>
  <Application>Microsoft Office Word</Application>
  <DocSecurity>0</DocSecurity>
  <Lines>110</Lines>
  <Paragraphs>31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CJT Diana Iordache</dc:creator>
  <cp:lastModifiedBy>ASUS1</cp:lastModifiedBy>
  <cp:revision>7</cp:revision>
  <dcterms:created xsi:type="dcterms:W3CDTF">2026-08-06T08:13:00Z</dcterms:created>
  <dcterms:modified xsi:type="dcterms:W3CDTF">2026-08-06T08:19:00Z</dcterms:modified>
</cp:coreProperties>
</file>