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D0802" w14:textId="77777777" w:rsidR="00557ED4" w:rsidRDefault="00557ED4" w:rsidP="00683B14">
      <w:pPr>
        <w:spacing w:after="0" w:line="240" w:lineRule="auto"/>
        <w:jc w:val="both"/>
        <w:rPr>
          <w:rStyle w:val="SubtleEmphasis"/>
        </w:rPr>
      </w:pPr>
    </w:p>
    <w:p w14:paraId="33C9208D" w14:textId="65CA82B8" w:rsidR="00557ED4" w:rsidRPr="00683B14" w:rsidRDefault="00557ED4" w:rsidP="00683B14">
      <w:pPr>
        <w:tabs>
          <w:tab w:val="left" w:pos="3600"/>
        </w:tabs>
        <w:spacing w:after="0" w:line="240" w:lineRule="auto"/>
        <w:jc w:val="center"/>
        <w:rPr>
          <w:rStyle w:val="SubtleEmphasis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683B14">
        <w:rPr>
          <w:rStyle w:val="SubtleEmphasis"/>
          <w:rFonts w:ascii="Times New Roman" w:hAnsi="Times New Roman" w:cs="Times New Roman"/>
          <w:b/>
          <w:i w:val="0"/>
          <w:iCs w:val="0"/>
          <w:sz w:val="28"/>
          <w:szCs w:val="28"/>
        </w:rPr>
        <w:t>ANUN</w:t>
      </w:r>
      <w:r w:rsidR="00683B14" w:rsidRPr="00683B14">
        <w:rPr>
          <w:rStyle w:val="SubtleEmphasis"/>
          <w:rFonts w:ascii="Times New Roman" w:hAnsi="Times New Roman" w:cs="Times New Roman"/>
          <w:b/>
          <w:i w:val="0"/>
          <w:iCs w:val="0"/>
          <w:sz w:val="28"/>
          <w:szCs w:val="28"/>
          <w:lang w:val="ro-RO"/>
        </w:rPr>
        <w:t>Ț</w:t>
      </w:r>
    </w:p>
    <w:p w14:paraId="45F2834F" w14:textId="77777777" w:rsidR="00557ED4" w:rsidRDefault="00557ED4" w:rsidP="00683B14">
      <w:pPr>
        <w:spacing w:after="0" w:line="240" w:lineRule="auto"/>
        <w:jc w:val="both"/>
        <w:rPr>
          <w:rStyle w:val="SubtleEmphasis"/>
        </w:rPr>
      </w:pPr>
    </w:p>
    <w:p w14:paraId="03A44F7C" w14:textId="09568C28" w:rsidR="00D95469" w:rsidRPr="00683B14" w:rsidRDefault="00D95469" w:rsidP="00683B14">
      <w:pPr>
        <w:spacing w:after="0" w:line="240" w:lineRule="auto"/>
        <w:ind w:firstLine="72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În conformitate cu prevederile Regulamentului-cadru privind organizarea și desfășurarea concursului</w:t>
      </w:r>
      <w:r w:rsidR="00441200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de recrutare și selecție a persoanelor care își desfășoară activitatea în cadrul proiectelor finanțate din</w:t>
      </w:r>
      <w:r w:rsidR="00441200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fonduri europene nerambursabile - posturi în afara organigramei în Institutul Naţional de Statistică,</w:t>
      </w:r>
      <w:r w:rsidR="00441200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aprobat prin Ordinul S.G.G. nr. 818/05.06.2018, completat cu prevederile H.G. nr. 1336/2022 pentru</w:t>
      </w:r>
      <w:r w:rsidR="00441200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aprobarea Regulamentului-cadru privind organizarea şi dezvoltarea carierei personalului contractual</w:t>
      </w:r>
      <w:r w:rsidR="00441200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din sectorul bugetar plătit din fonduri publice, cu modificările și completările ulterioare, Direc</w:t>
      </w:r>
      <w:r w:rsid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ia Jude</w:t>
      </w:r>
      <w:r w:rsid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ean</w:t>
      </w:r>
      <w:r w:rsid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de Statistic</w:t>
      </w:r>
      <w:r w:rsid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Vaslui,</w:t>
      </w:r>
      <w:r w:rsidR="00574904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cu sediul </w:t>
      </w:r>
      <w:r w:rsid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î</w:t>
      </w:r>
      <w:r w:rsidR="00574904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n Loc.</w:t>
      </w:r>
      <w:r w:rsid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4904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Vaslui, Str.</w:t>
      </w:r>
      <w:r w:rsid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Ș</w:t>
      </w:r>
      <w:r w:rsidR="00574904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tefan cel Mare Nr.</w:t>
      </w:r>
      <w:r w:rsidR="002532EC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4904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79</w:t>
      </w:r>
      <w:r w:rsid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4904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organizează concurs pentru ocuparea pe perioadă determinată, a unui post contractual de execuție, în afara organigramei, necesar derulării Grantului Eurostat nr.</w:t>
      </w:r>
      <w:r w:rsid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101250148 — 2025-RO-IFS2026 </w:t>
      </w:r>
      <w:r w:rsidR="002532EC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„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Ancheta Structurală în Agricultură (ASA) 2026”, după cum urmează:</w:t>
      </w:r>
    </w:p>
    <w:p w14:paraId="6A4A7A85" w14:textId="77777777" w:rsidR="00683B14" w:rsidRPr="00683B14" w:rsidRDefault="00683B14" w:rsidP="00683B14">
      <w:pPr>
        <w:spacing w:after="0" w:line="240" w:lineRule="auto"/>
        <w:ind w:firstLine="72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189FD18" w14:textId="706675C1" w:rsidR="00D95469" w:rsidRPr="000A09DE" w:rsidRDefault="00D95469" w:rsidP="00F204E2">
      <w:pPr>
        <w:spacing w:after="0" w:line="240" w:lineRule="auto"/>
        <w:ind w:firstLine="720"/>
        <w:jc w:val="both"/>
        <w:rPr>
          <w:rStyle w:val="SubtleEmphasis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0A09DE">
        <w:rPr>
          <w:rStyle w:val="SubtleEmphasis"/>
          <w:rFonts w:ascii="Times New Roman" w:hAnsi="Times New Roman" w:cs="Times New Roman"/>
          <w:b/>
          <w:i w:val="0"/>
          <w:iCs w:val="0"/>
          <w:sz w:val="24"/>
          <w:szCs w:val="24"/>
        </w:rPr>
        <w:t>EXPERT IA - 1 post – normă întreagă</w:t>
      </w:r>
    </w:p>
    <w:p w14:paraId="35BF72A3" w14:textId="77777777" w:rsidR="00D95469" w:rsidRPr="00683B14" w:rsidRDefault="00D95469" w:rsidP="00F204E2">
      <w:pPr>
        <w:spacing w:after="0" w:line="240" w:lineRule="auto"/>
        <w:ind w:firstLine="72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Perioada: septembrie 2026 – 30 iunie 2027</w:t>
      </w:r>
    </w:p>
    <w:p w14:paraId="0C9DA6CB" w14:textId="25C05FD5" w:rsidR="00D95469" w:rsidRDefault="00D95469" w:rsidP="00F204E2">
      <w:pPr>
        <w:spacing w:after="0" w:line="240" w:lineRule="auto"/>
        <w:ind w:firstLine="72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Durata timpului de lucru de 8 ore/zi (40 ore/săptămână)</w:t>
      </w:r>
    </w:p>
    <w:p w14:paraId="60292573" w14:textId="77777777" w:rsidR="00F204E2" w:rsidRPr="00683B14" w:rsidRDefault="00F204E2" w:rsidP="00F204E2">
      <w:pPr>
        <w:spacing w:after="0" w:line="240" w:lineRule="auto"/>
        <w:ind w:firstLine="72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14697A" w14:textId="4E3A6D19" w:rsidR="00574904" w:rsidRPr="00683B14" w:rsidRDefault="00574904" w:rsidP="00F204E2">
      <w:pPr>
        <w:spacing w:after="0" w:line="240" w:lineRule="auto"/>
        <w:ind w:firstLine="36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Concursul se va def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ăș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ura la sediul Direc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iei Jude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ene de Statistic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Vaslui astfel:</w:t>
      </w:r>
    </w:p>
    <w:p w14:paraId="051F3BD9" w14:textId="5C6521BF" w:rsidR="00574904" w:rsidRPr="00683B14" w:rsidRDefault="00574904" w:rsidP="00683B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Depunere dosar concurs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0552D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/07/2026 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07/08/2026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ora 14.00;</w:t>
      </w:r>
    </w:p>
    <w:p w14:paraId="1A47B519" w14:textId="57196460" w:rsidR="00574904" w:rsidRPr="00683B14" w:rsidRDefault="00574904" w:rsidP="00683B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Afi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ș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are selec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ie dosare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10/08/2026</w:t>
      </w:r>
      <w:r w:rsidR="0006097D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BFB3B93" w14:textId="581886C0" w:rsidR="00574904" w:rsidRPr="00683B14" w:rsidRDefault="00574904" w:rsidP="00683B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Proba scris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ă: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17/08/2026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ora 12.00</w:t>
      </w:r>
      <w:r w:rsidR="0006097D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2958CA" w14:textId="2ECC788D" w:rsidR="00574904" w:rsidRPr="00683B14" w:rsidRDefault="00574904" w:rsidP="00683B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Afi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ș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are rezultate proba scris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ă: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18/08/2026</w:t>
      </w:r>
      <w:r w:rsidR="0006097D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D3FDD74" w14:textId="39730506" w:rsidR="0006097D" w:rsidRPr="00683B14" w:rsidRDefault="0006097D" w:rsidP="00683B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Proba interviu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0552D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/08/2026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ora 10.00 (pentru candida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ii declara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 admi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ș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 la proba scris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261F7B18" w14:textId="3A8C3E7D" w:rsidR="0006097D" w:rsidRPr="00683B14" w:rsidRDefault="0006097D" w:rsidP="00683B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Afi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ș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are rezultate interviu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0552D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/08/2026</w:t>
      </w:r>
      <w:r w:rsidR="000904A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C20251" w14:textId="697EF8B2" w:rsidR="0006097D" w:rsidRPr="00683B14" w:rsidRDefault="0006097D" w:rsidP="00683B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Afi</w:t>
      </w:r>
      <w:r w:rsidR="000904A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ș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are rezultate finale concurs</w:t>
      </w:r>
      <w:r w:rsidR="00F204E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0552D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/08/2026</w:t>
      </w:r>
      <w:r w:rsidR="000904A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F928D" w14:textId="24AF33D9" w:rsidR="00574904" w:rsidRDefault="00B30F02" w:rsidP="00F204E2">
      <w:pPr>
        <w:spacing w:after="0" w:line="240" w:lineRule="auto"/>
        <w:ind w:firstLine="36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Dup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afi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ș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area rezultatelor la probele selec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ia dosarelor, proba scris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, proba interviu candida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ii nemul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 de rezultate pot depune contesta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ii 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î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n cel mult o zi lucr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toare de la afi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ș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area rezultatelor sub sanc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ț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iunea dec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ă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derii din acest drept.</w:t>
      </w:r>
    </w:p>
    <w:p w14:paraId="7064C85F" w14:textId="77777777" w:rsidR="000552D2" w:rsidRPr="00683B14" w:rsidRDefault="000552D2" w:rsidP="00F204E2">
      <w:pPr>
        <w:spacing w:after="0" w:line="240" w:lineRule="auto"/>
        <w:ind w:firstLine="36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685DD8" w14:textId="21FA2E7F" w:rsidR="000552D2" w:rsidRDefault="000552D2" w:rsidP="00F204E2">
      <w:pPr>
        <w:spacing w:after="0" w:line="240" w:lineRule="auto"/>
        <w:ind w:firstLine="36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0552D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Condițiile generale pentru ocuparea unui post contractual sunt stabilite prin Hotărârea Guvernului nr. 1336/2022</w:t>
      </w:r>
      <w:r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, si a Legii</w:t>
      </w:r>
      <w:r w:rsidRPr="000552D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nr. 53/2003 - Codul muncii, republicată, cu modificările şi completările ulterioare:</w:t>
      </w:r>
    </w:p>
    <w:p w14:paraId="5D093A0D" w14:textId="77777777" w:rsidR="000552D2" w:rsidRPr="000552D2" w:rsidRDefault="000552D2" w:rsidP="00F204E2">
      <w:pPr>
        <w:spacing w:after="0" w:line="240" w:lineRule="auto"/>
        <w:ind w:firstLine="36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505FCBF" w14:textId="4604DA71" w:rsidR="00D95469" w:rsidRPr="000552D2" w:rsidRDefault="00D95469" w:rsidP="00F204E2">
      <w:pPr>
        <w:spacing w:after="0" w:line="240" w:lineRule="auto"/>
        <w:ind w:firstLine="36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0552D2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Condiții specifice:</w:t>
      </w:r>
    </w:p>
    <w:p w14:paraId="433D0A1A" w14:textId="77777777" w:rsidR="000552D2" w:rsidRPr="000552D2" w:rsidRDefault="000552D2" w:rsidP="00F204E2">
      <w:pPr>
        <w:spacing w:after="0" w:line="240" w:lineRule="auto"/>
        <w:ind w:firstLine="360"/>
        <w:jc w:val="both"/>
        <w:rPr>
          <w:rStyle w:val="SubtleEmphasis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0FB36C93" w14:textId="4FE8E324" w:rsidR="0006097D" w:rsidRPr="00683B14" w:rsidRDefault="00D95469" w:rsidP="003C730F">
      <w:pPr>
        <w:spacing w:after="0" w:line="240" w:lineRule="auto"/>
        <w:ind w:firstLine="360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tudii de specialitate: studii universitare de licenţă absolvite cu diplomă de licenţă sau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echivalentă</w:t>
      </w:r>
      <w:r w:rsidR="0006097D" w:rsidRPr="00683B14">
        <w:rPr>
          <w:rFonts w:ascii="Times New Roman" w:hAnsi="Times New Roman" w:cs="Times New Roman"/>
        </w:rPr>
        <w:t xml:space="preserve"> </w:t>
      </w:r>
      <w:r w:rsidR="0006097D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în domeniul: ştiinţe sociale, ştiinţe inginereşti, matematică şi ştiinţele naturii.</w:t>
      </w:r>
    </w:p>
    <w:p w14:paraId="71590E67" w14:textId="30A987B7" w:rsidR="00D95469" w:rsidRPr="00683B14" w:rsidRDefault="00D95469" w:rsidP="003C730F">
      <w:pPr>
        <w:spacing w:after="0" w:line="240" w:lineRule="auto"/>
        <w:ind w:firstLine="426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v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echime în specialitate: minim 7 ani</w:t>
      </w:r>
    </w:p>
    <w:p w14:paraId="008A7ECE" w14:textId="0A3504D8" w:rsidR="00D95469" w:rsidRPr="00683B14" w:rsidRDefault="00D95469" w:rsidP="003C730F">
      <w:pPr>
        <w:spacing w:after="0" w:line="240" w:lineRule="auto"/>
        <w:ind w:firstLine="426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unoștințe de operare </w:t>
      </w:r>
      <w:r w:rsidR="0006097D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PC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Microsoft Office (Word, Excel) - nivel mediu</w:t>
      </w:r>
    </w:p>
    <w:p w14:paraId="20D735AB" w14:textId="4E93679F" w:rsidR="00D95469" w:rsidRPr="00683B14" w:rsidRDefault="00D95469" w:rsidP="003C730F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Verificarea cunoștințelor de operare pe calculator Microsoft Office (Word, Excel) – nivel</w:t>
      </w:r>
      <w:r w:rsidR="003C730F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mediu, se va realiza în cadrul probei scrise.</w:t>
      </w:r>
    </w:p>
    <w:p w14:paraId="30C33307" w14:textId="77777777" w:rsidR="00753860" w:rsidRDefault="00753860" w:rsidP="00F204E2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B3298B7" w14:textId="6AC2083E" w:rsidR="00D95469" w:rsidRPr="00683B14" w:rsidRDefault="00D95469" w:rsidP="00F204E2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Abilităţi, calităţi şi aptitudini necesare:</w:t>
      </w:r>
    </w:p>
    <w:p w14:paraId="5F199C24" w14:textId="77777777" w:rsidR="00D95469" w:rsidRPr="00683B14" w:rsidRDefault="00D95469" w:rsidP="003C730F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- integritate</w:t>
      </w:r>
    </w:p>
    <w:p w14:paraId="7487EE10" w14:textId="77777777" w:rsidR="00D95469" w:rsidRPr="00683B14" w:rsidRDefault="00D95469" w:rsidP="003C730F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- atitudine pozitivă, pro-activă</w:t>
      </w:r>
    </w:p>
    <w:p w14:paraId="1DC4C59D" w14:textId="77777777" w:rsidR="00D95469" w:rsidRPr="00683B14" w:rsidRDefault="00D95469" w:rsidP="003C730F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- excelente calităţi de comunicare scrisă şi verbală</w:t>
      </w:r>
    </w:p>
    <w:p w14:paraId="20DDDDCC" w14:textId="77777777" w:rsidR="00D95469" w:rsidRPr="00683B14" w:rsidRDefault="00D95469" w:rsidP="003C730F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- capacitate de organizare, autodisciplină</w:t>
      </w:r>
    </w:p>
    <w:p w14:paraId="7A9292B4" w14:textId="77777777" w:rsidR="00D95469" w:rsidRPr="00683B14" w:rsidRDefault="00D95469" w:rsidP="003C730F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- promovarea de înalte standarde etice şi profesionale</w:t>
      </w:r>
    </w:p>
    <w:p w14:paraId="6412FB0D" w14:textId="5E1DCA0B" w:rsidR="00D95469" w:rsidRPr="00683B14" w:rsidRDefault="0006097D" w:rsidP="003C730F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persoană bine organizată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cu disponibilitate de lucru </w:t>
      </w:r>
      <w:r w:rsidR="00753860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î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n teren.</w:t>
      </w:r>
    </w:p>
    <w:p w14:paraId="4735FEB5" w14:textId="77777777" w:rsidR="00A51544" w:rsidRPr="00683B14" w:rsidRDefault="00A51544" w:rsidP="00683B14">
      <w:pPr>
        <w:spacing w:after="0" w:line="240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794F8D" w14:textId="77777777" w:rsidR="00D95469" w:rsidRPr="004D71C7" w:rsidRDefault="00D95469" w:rsidP="00F204E2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4D71C7">
        <w:rPr>
          <w:rStyle w:val="SubtleEmphasis"/>
          <w:rFonts w:ascii="Times New Roman" w:hAnsi="Times New Roman" w:cs="Times New Roman"/>
          <w:b/>
          <w:i w:val="0"/>
          <w:iCs w:val="0"/>
          <w:sz w:val="24"/>
          <w:szCs w:val="24"/>
        </w:rPr>
        <w:t>Bibliografia și tematica:</w:t>
      </w:r>
    </w:p>
    <w:p w14:paraId="08F8CE02" w14:textId="39CF44BA" w:rsidR="00D95469" w:rsidRPr="00683B14" w:rsidRDefault="001358DA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Legea nr. 226/2009 privind organizarea şi funcționarea statisticii oficiale în România, cu</w:t>
      </w:r>
      <w:r w:rsidR="00560D9A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modificările şi completările ulterioare</w:t>
      </w:r>
    </w:p>
    <w:p w14:paraId="4C03D4A1" w14:textId="123D851A" w:rsidR="00D95469" w:rsidRDefault="00D95469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Tematica: Organizarea statisticii oficiale în România</w:t>
      </w:r>
    </w:p>
    <w:p w14:paraId="5D27F289" w14:textId="77777777" w:rsidR="00104520" w:rsidRPr="00683B14" w:rsidRDefault="00104520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A00FD47" w14:textId="77777777" w:rsidR="00D95469" w:rsidRPr="00683B14" w:rsidRDefault="001358DA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2.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Regulamentul (UE) 2018/1091 al Parlamentului European şi al Consiliului din 18 iulie 2018</w:t>
      </w:r>
    </w:p>
    <w:p w14:paraId="0932765D" w14:textId="1AA6CFFB" w:rsidR="00D95469" w:rsidRPr="00683B14" w:rsidRDefault="00D95469" w:rsidP="00683B14">
      <w:pPr>
        <w:spacing w:after="0" w:line="240" w:lineRule="auto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privind statisticile integrate referitoare la ferme şi de abrogare a Regulamentelor (CE) nr. 1166/2008</w:t>
      </w:r>
      <w:r w:rsidR="00560D9A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şi (UE) nr. 1337/2011</w:t>
      </w:r>
    </w:p>
    <w:p w14:paraId="6FF37066" w14:textId="0AC8FBCF" w:rsidR="00D95469" w:rsidRDefault="00D95469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Tematica: Statistica structurilor </w:t>
      </w:r>
      <w:r w:rsidR="00104520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Agricole</w:t>
      </w:r>
    </w:p>
    <w:p w14:paraId="1E940499" w14:textId="77777777" w:rsidR="00104520" w:rsidRPr="00683B14" w:rsidRDefault="00104520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EBEB44" w14:textId="39AE40B5" w:rsidR="00D95469" w:rsidRPr="00683B14" w:rsidRDefault="001358DA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3.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Regulamentul de punere în aplicare (UE) 2024/2914 al Comisiei din 25 noiembrie 2024 privind</w:t>
      </w:r>
      <w:r w:rsidR="00560D9A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datele care trebuie furnizate pentru anul de referință 2026, în temeiul Regulamentului (UE) 2018/1091</w:t>
      </w:r>
      <w:r w:rsidR="00560D9A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al Parlamentului European și al Consiliului privind statisticile integrate referitoare la ferme, în ceea ce</w:t>
      </w:r>
      <w:r w:rsidR="00560D9A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privește lista variabilelor și descrierea acestora</w:t>
      </w:r>
    </w:p>
    <w:p w14:paraId="14AD564A" w14:textId="5B70E2BA" w:rsidR="00D95469" w:rsidRDefault="00D95469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Tematica: Lista variabilelor și descrierea acestora</w:t>
      </w:r>
    </w:p>
    <w:p w14:paraId="14B6F20F" w14:textId="77777777" w:rsidR="00104520" w:rsidRPr="00683B14" w:rsidRDefault="00104520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D40C67" w14:textId="77777777" w:rsidR="00D95469" w:rsidRPr="00683B14" w:rsidRDefault="001358DA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4.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Ancheta Structurală în Agricultură - Manualul operatorului statistic</w:t>
      </w:r>
    </w:p>
    <w:p w14:paraId="59ECBC1C" w14:textId="77777777" w:rsidR="00D95469" w:rsidRPr="00683B14" w:rsidRDefault="00D95469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Tematica: Scopul și obiectivele, unitatea de observare, capitolele 1, 2, 5, 8.</w:t>
      </w:r>
    </w:p>
    <w:p w14:paraId="69F95F34" w14:textId="0491743F" w:rsidR="00D95469" w:rsidRDefault="000332DA" w:rsidP="00104520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hyperlink r:id="rId7" w:history="1">
        <w:r w:rsidR="00104520" w:rsidRPr="0060293D">
          <w:rPr>
            <w:rStyle w:val="Hyperlink"/>
            <w:rFonts w:ascii="Times New Roman" w:hAnsi="Times New Roman" w:cs="Times New Roman"/>
            <w:sz w:val="24"/>
            <w:szCs w:val="24"/>
          </w:rPr>
          <w:t>https://insse.ro/cms/files/chestionare/asa_2023/Manual-ASA2023.pdf</w:t>
        </w:r>
      </w:hyperlink>
    </w:p>
    <w:p w14:paraId="0A4B3C9A" w14:textId="77777777" w:rsidR="00104520" w:rsidRPr="00683B14" w:rsidRDefault="00104520" w:rsidP="00104520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C63059" w14:textId="77777777" w:rsidR="00D95469" w:rsidRPr="00683B14" w:rsidRDefault="00441200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5.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Ancheta Structurală în Agricultură - Ghid completare chestionar electronic</w:t>
      </w:r>
    </w:p>
    <w:p w14:paraId="343993BC" w14:textId="77777777" w:rsidR="00D95469" w:rsidRPr="00683B14" w:rsidRDefault="00D95469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Tematica: Unitatea de observare, capitolele 1, 2, 5, 8.</w:t>
      </w:r>
    </w:p>
    <w:p w14:paraId="1FE55F20" w14:textId="3A265902" w:rsidR="00D95469" w:rsidRDefault="000332DA" w:rsidP="00104520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hyperlink r:id="rId8" w:history="1">
        <w:r w:rsidR="00104520" w:rsidRPr="0060293D">
          <w:rPr>
            <w:rStyle w:val="Hyperlink"/>
            <w:rFonts w:ascii="Times New Roman" w:hAnsi="Times New Roman" w:cs="Times New Roman"/>
            <w:sz w:val="24"/>
            <w:szCs w:val="24"/>
          </w:rPr>
          <w:t>https://insse.ro/cms/files/chestionare/asa_2023/Instructiuni-completare-intrebari-chestionarelectronic-ASA2026.pdf</w:t>
        </w:r>
      </w:hyperlink>
    </w:p>
    <w:p w14:paraId="3547952C" w14:textId="77777777" w:rsidR="00104520" w:rsidRPr="00683B14" w:rsidRDefault="00104520" w:rsidP="00104520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2215D1" w14:textId="77777777" w:rsidR="00104520" w:rsidRDefault="00441200" w:rsidP="00560D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358DA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Codul de bune practici al statisiticilor europene </w:t>
      </w:r>
    </w:p>
    <w:p w14:paraId="3D7F2192" w14:textId="2CB6DE8A" w:rsidR="00441200" w:rsidRPr="00683B14" w:rsidRDefault="000332DA" w:rsidP="00560D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hyperlink r:id="rId9" w:history="1">
        <w:r w:rsidR="00104520" w:rsidRPr="0060293D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ro-RO"/>
          </w:rPr>
          <w:t>https://insse.ro/cms/files/eurostat/Codul_de_bune_practici_al_statisticilor_europene_2017.pdf</w:t>
        </w:r>
      </w:hyperlink>
    </w:p>
    <w:p w14:paraId="5137BACD" w14:textId="24BA8CAE" w:rsidR="00D95469" w:rsidRDefault="00D95469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Tematica: Codul de bune practic</w:t>
      </w:r>
      <w:r w:rsidR="007A3DD7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al statisticii europene</w:t>
      </w:r>
    </w:p>
    <w:p w14:paraId="55C0EBF4" w14:textId="77777777" w:rsidR="00104520" w:rsidRPr="00683B14" w:rsidRDefault="00104520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BA6243F" w14:textId="77777777" w:rsidR="00104520" w:rsidRDefault="00441200" w:rsidP="00560D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358DA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95469"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Norme de confidentialitate a datelor statistice </w:t>
      </w:r>
    </w:p>
    <w:p w14:paraId="62061F5D" w14:textId="1A6DC544" w:rsidR="00441200" w:rsidRPr="00683B14" w:rsidRDefault="000332DA" w:rsidP="00560D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hyperlink r:id="rId10" w:history="1">
        <w:r w:rsidR="00104520" w:rsidRPr="0060293D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ro-RO"/>
          </w:rPr>
          <w:t>https://insse.ro/cms/files/legislatie/norme%20de%20confidentialitate/Ordin_INS_722_2020_Norme_de_confidentialitate_a_datelor_statistice.pdf</w:t>
        </w:r>
      </w:hyperlink>
    </w:p>
    <w:p w14:paraId="1FEE2B46" w14:textId="160E0DFE" w:rsidR="00D95469" w:rsidRDefault="00D95469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683B14"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  <w:t>Tematica: Confidențialitatea datelor statistice</w:t>
      </w:r>
    </w:p>
    <w:p w14:paraId="343B9361" w14:textId="77777777" w:rsidR="00104520" w:rsidRPr="00683B14" w:rsidRDefault="00104520" w:rsidP="00560D9A">
      <w:pPr>
        <w:spacing w:after="0" w:line="240" w:lineRule="auto"/>
        <w:ind w:firstLine="284"/>
        <w:jc w:val="both"/>
        <w:rPr>
          <w:rStyle w:val="Subtle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FED2E8" w14:textId="77777777" w:rsidR="001358DA" w:rsidRPr="00683B14" w:rsidRDefault="00441200" w:rsidP="00560D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8.</w:t>
      </w:r>
      <w:r w:rsidR="001358DA"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MS Office</w:t>
      </w:r>
    </w:p>
    <w:p w14:paraId="60EDC3C7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https://www.itlearning.ro/tutoriale-word-online-gratuite/</w:t>
      </w:r>
    </w:p>
    <w:p w14:paraId="1C7C9DA9" w14:textId="77777777" w:rsidR="001358DA" w:rsidRPr="00683B14" w:rsidRDefault="000332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hyperlink r:id="rId11" w:history="1">
        <w:r w:rsidR="001358DA" w:rsidRPr="00683B14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ro-RO"/>
          </w:rPr>
          <w:t>https://www.itlearning.ro/tutoriale-excel-online-gratuite/</w:t>
        </w:r>
      </w:hyperlink>
    </w:p>
    <w:p w14:paraId="3BE1D5B2" w14:textId="77777777" w:rsidR="000552D2" w:rsidRDefault="000552D2" w:rsidP="0010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7E19A6BE" w14:textId="77777777" w:rsidR="000552D2" w:rsidRDefault="000552D2" w:rsidP="0010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6A8927F0" w14:textId="77777777" w:rsidR="000552D2" w:rsidRDefault="000552D2" w:rsidP="0010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404990AA" w14:textId="77777777" w:rsidR="000552D2" w:rsidRDefault="000552D2" w:rsidP="0010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628509F7" w14:textId="77777777" w:rsidR="000552D2" w:rsidRDefault="000552D2" w:rsidP="0010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0D2F7D73" w14:textId="24DC409E" w:rsidR="001358DA" w:rsidRDefault="001358DA" w:rsidP="0010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0552D2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Atribuţiile personalului angajat cu contract individual de muncă pe perioadă determinată în vederea efectuării anchetei structurale în agricultură 2026 (ASA2026) </w:t>
      </w:r>
    </w:p>
    <w:p w14:paraId="30A7B8DA" w14:textId="77777777" w:rsidR="000552D2" w:rsidRPr="000552D2" w:rsidRDefault="000552D2" w:rsidP="0010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14:paraId="14ABF426" w14:textId="6F49878F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La nivel teritorial </w:t>
      </w:r>
      <w:r w:rsidR="000552D2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–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="000552D2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irectii de Statistica </w:t>
      </w:r>
    </w:p>
    <w:p w14:paraId="23C20CE1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 xml:space="preserve">Participă la testarea chestionarului electronic pentru colectarea datelor </w:t>
      </w:r>
    </w:p>
    <w:p w14:paraId="6674DA9E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Centralizează disfuncționalitățile depistate la utilizarea aplicației informatice de colectare electronică a datelor și elaborează rapoarte pe care le transmite la nivel central;</w:t>
      </w:r>
    </w:p>
    <w:p w14:paraId="2BF3D929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Asigură pregătirea tabletelor pentru colectarea datelor (inclusiv încărcarea aplicațiilor pentru colectarea datelor);</w:t>
      </w:r>
    </w:p>
    <w:p w14:paraId="44DEB3BD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Pregătește instrumentarul statistic (inclusiv tabletele), primit de la INS, necesar pentru colectarea datelor din teritoriu;</w:t>
      </w:r>
    </w:p>
    <w:p w14:paraId="2EA23C31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Asigură distriburea instrumentarului statistic (inclusiv tabletele), precum și preluarea acestora de la operatorii statistici după finalizarea colectării datelor;</w:t>
      </w:r>
    </w:p>
    <w:p w14:paraId="20EBF82C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Elaborează programul de organizare şi efectuare a instructajelor cu operatorii statistici şi stabilesc termenele de realizare a acestora;</w:t>
      </w:r>
    </w:p>
    <w:p w14:paraId="179C77B2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Participă la instruirea operatorilor statistici din teritoriu pentru colectarea electronică a datelor în teritoriu;</w:t>
      </w:r>
    </w:p>
    <w:p w14:paraId="68A8949E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Asigură asistența tehnică operatorilor statistici din teritoriu pe întreaga perioadă de colectare a a datelor în teritoriu;</w:t>
      </w:r>
    </w:p>
    <w:p w14:paraId="265A7101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Monitorizează acțiunea de colectare electronică a datelor în teritoriu pentru ancheta structurală în agricultură;</w:t>
      </w:r>
    </w:p>
    <w:p w14:paraId="76ADF3A6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Asigură asistență metodologică pe întreaga perioadă de colectare a datelor;</w:t>
      </w:r>
    </w:p>
    <w:p w14:paraId="0A6921AB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Analizează rapoartele generate de aplicația informatică de colectare a datelor pentru monitorizarea calității, acoperirii, ritmului de colectare etc;</w:t>
      </w:r>
    </w:p>
    <w:p w14:paraId="7E3D420F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Împreună cu operatorii statistici rezolvă problemele apărute pe parcursul perioadei de colectare a datelor, atât din punct de vedere tehnic, cât și metodologic;</w:t>
      </w:r>
    </w:p>
    <w:p w14:paraId="0F1C2859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Participă la validarea chestionarelor completate în aplicația de colectare a datelor, pe parcursul colectării acestora;</w:t>
      </w:r>
    </w:p>
    <w:p w14:paraId="46448B37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Participă la prelucrarea și validarea datelor colectate și analizează datele validate la nivelul fiecărui județ;</w:t>
      </w:r>
    </w:p>
    <w:p w14:paraId="4E9D8F40" w14:textId="77777777" w:rsidR="001358DA" w:rsidRPr="00683B14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Asigură confidenţialitatea datelor şi utilizarea rezultatelor anchetei numai în scopuri statistice;</w:t>
      </w:r>
    </w:p>
    <w:p w14:paraId="0D8D7507" w14:textId="3B1A546E" w:rsidR="000332DA" w:rsidRDefault="001358DA" w:rsidP="00683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•</w:t>
      </w:r>
      <w:r w:rsidRPr="00683B1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ab/>
        <w:t>Îndeplineşte şi alte sarcini dispuse de către șeful ierarhic superior privind activităţile legate de ASA2026.</w:t>
      </w:r>
    </w:p>
    <w:p w14:paraId="035E770C" w14:textId="77777777" w:rsidR="000332DA" w:rsidRPr="000332DA" w:rsidRDefault="000332DA" w:rsidP="000332D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7C25D646" w14:textId="5A09CAF2" w:rsidR="000332DA" w:rsidRDefault="000332DA" w:rsidP="000332D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BB799C" w14:textId="6DD5AE25" w:rsidR="001358DA" w:rsidRPr="000332DA" w:rsidRDefault="000332DA" w:rsidP="000332DA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332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● Relatii suplimentare se pot obtine la sediul Directiei Judetene de Statistica Vaslui, Str.  Stefan cel mare Nr.79 – persoana de contact : Igescu Marinela, expert superior la Compartimentul IT Gestionare Resurse Umane si Contabilitate, email: marinela.igescu@vaslui.insse.ro, tele@vaslui.insse.ro  telefon 0235315944, fax: 0235311798  (luni-joi între orele 08:00-16:30 si vinerea între orele 08:00-14:00)  </w:t>
      </w:r>
    </w:p>
    <w:sectPr w:rsidR="001358DA" w:rsidRPr="00033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9392A" w14:textId="77777777" w:rsidR="00824DA5" w:rsidRDefault="00824DA5" w:rsidP="00557ED4">
      <w:pPr>
        <w:spacing w:after="0" w:line="240" w:lineRule="auto"/>
      </w:pPr>
      <w:r>
        <w:separator/>
      </w:r>
    </w:p>
  </w:endnote>
  <w:endnote w:type="continuationSeparator" w:id="0">
    <w:p w14:paraId="31C5C1C5" w14:textId="77777777" w:rsidR="00824DA5" w:rsidRDefault="00824DA5" w:rsidP="0055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045B2" w14:textId="77777777" w:rsidR="00824DA5" w:rsidRDefault="00824DA5" w:rsidP="00557ED4">
      <w:pPr>
        <w:spacing w:after="0" w:line="240" w:lineRule="auto"/>
      </w:pPr>
      <w:r>
        <w:separator/>
      </w:r>
    </w:p>
  </w:footnote>
  <w:footnote w:type="continuationSeparator" w:id="0">
    <w:p w14:paraId="2DBEFD96" w14:textId="77777777" w:rsidR="00824DA5" w:rsidRDefault="00824DA5" w:rsidP="0055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45BF"/>
    <w:multiLevelType w:val="hybridMultilevel"/>
    <w:tmpl w:val="942A967E"/>
    <w:lvl w:ilvl="0" w:tplc="90F0C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D4AB7"/>
    <w:multiLevelType w:val="hybridMultilevel"/>
    <w:tmpl w:val="293A01B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69"/>
    <w:rsid w:val="000332DA"/>
    <w:rsid w:val="000552D2"/>
    <w:rsid w:val="0006097D"/>
    <w:rsid w:val="000904A4"/>
    <w:rsid w:val="000A09DE"/>
    <w:rsid w:val="00104520"/>
    <w:rsid w:val="001358DA"/>
    <w:rsid w:val="002532EC"/>
    <w:rsid w:val="003C730F"/>
    <w:rsid w:val="00441200"/>
    <w:rsid w:val="004D0ED5"/>
    <w:rsid w:val="004D71C7"/>
    <w:rsid w:val="00557ED4"/>
    <w:rsid w:val="00560D9A"/>
    <w:rsid w:val="00574904"/>
    <w:rsid w:val="005B6470"/>
    <w:rsid w:val="00683B14"/>
    <w:rsid w:val="00753860"/>
    <w:rsid w:val="007A3DD7"/>
    <w:rsid w:val="00810B68"/>
    <w:rsid w:val="00824DA5"/>
    <w:rsid w:val="00A51544"/>
    <w:rsid w:val="00B30F02"/>
    <w:rsid w:val="00D95469"/>
    <w:rsid w:val="00F204E2"/>
    <w:rsid w:val="00F3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D960"/>
  <w15:chartTrackingRefBased/>
  <w15:docId w15:val="{FDB63054-DA36-409B-8A61-FC77562F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95469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5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D4"/>
  </w:style>
  <w:style w:type="paragraph" w:styleId="Footer">
    <w:name w:val="footer"/>
    <w:basedOn w:val="Normal"/>
    <w:link w:val="FooterChar"/>
    <w:uiPriority w:val="99"/>
    <w:unhideWhenUsed/>
    <w:rsid w:val="0055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D4"/>
  </w:style>
  <w:style w:type="character" w:styleId="Hyperlink">
    <w:name w:val="Hyperlink"/>
    <w:basedOn w:val="DefaultParagraphFont"/>
    <w:uiPriority w:val="99"/>
    <w:unhideWhenUsed/>
    <w:rsid w:val="001358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49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se.ro/cms/files/chestionare/asa_2023/Instructiuni-completare-intrebari-chestionarelectronic-ASA2026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sse.ro/cms/files/chestionare/asa_2023/Manual-ASA202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learning.ro/tutoriale-excel-online-gratuit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sse.ro/cms/files/legislatie/norme%20de%20confidentialitate/Ordin_INS_722_2020_Norme_de_confidentialitate_a_datelor_statisti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se.ro/cms/files/eurostat/Codul_de_bune_practici_al_statisticilor_europene_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Igescu</dc:creator>
  <cp:keywords/>
  <dc:description/>
  <cp:lastModifiedBy>Marinela Igescu</cp:lastModifiedBy>
  <cp:revision>3</cp:revision>
  <dcterms:created xsi:type="dcterms:W3CDTF">2026-07-23T08:46:00Z</dcterms:created>
  <dcterms:modified xsi:type="dcterms:W3CDTF">2026-07-23T13:02:00Z</dcterms:modified>
</cp:coreProperties>
</file>