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ECA" w:rsidRPr="00B51B8E" w:rsidRDefault="00442ECA">
      <w:pPr>
        <w:spacing w:line="240" w:lineRule="auto"/>
        <w:ind w:left="709"/>
        <w:rPr>
          <w:rFonts w:asciiTheme="minorHAnsi" w:hAnsiTheme="minorHAnsi" w:cstheme="minorHAnsi"/>
          <w:sz w:val="24"/>
          <w:szCs w:val="24"/>
        </w:rPr>
      </w:pPr>
    </w:p>
    <w:p w:rsidR="00442ECA" w:rsidRPr="00B51B8E" w:rsidRDefault="00C4012B">
      <w:pPr>
        <w:spacing w:line="240" w:lineRule="auto"/>
        <w:ind w:left="709"/>
        <w:jc w:val="center"/>
        <w:rPr>
          <w:rFonts w:asciiTheme="minorHAnsi" w:hAnsiTheme="minorHAnsi" w:cstheme="minorHAnsi"/>
          <w:sz w:val="24"/>
          <w:szCs w:val="24"/>
        </w:rPr>
      </w:pPr>
      <w:r w:rsidRPr="00B51B8E">
        <w:rPr>
          <w:rFonts w:asciiTheme="minorHAnsi" w:hAnsiTheme="minorHAnsi" w:cstheme="minorHAnsi"/>
          <w:sz w:val="24"/>
          <w:szCs w:val="24"/>
        </w:rPr>
        <w:t>A N U N Ț</w:t>
      </w:r>
    </w:p>
    <w:p w:rsidR="00442ECA" w:rsidRPr="00B51B8E" w:rsidRDefault="00C4012B">
      <w:pPr>
        <w:spacing w:after="0" w:line="240" w:lineRule="auto"/>
        <w:ind w:firstLine="708"/>
        <w:jc w:val="both"/>
        <w:rPr>
          <w:rFonts w:asciiTheme="minorHAnsi" w:hAnsiTheme="minorHAnsi" w:cstheme="minorHAnsi"/>
          <w:sz w:val="24"/>
          <w:szCs w:val="24"/>
        </w:rPr>
      </w:pPr>
      <w:r w:rsidRPr="00B51B8E">
        <w:rPr>
          <w:rFonts w:asciiTheme="minorHAnsi" w:eastAsia="Times New Roman" w:hAnsiTheme="minorHAnsi" w:cstheme="minorHAnsi"/>
          <w:sz w:val="24"/>
          <w:szCs w:val="24"/>
          <w:lang w:eastAsia="ro-RO"/>
        </w:rPr>
        <w:t xml:space="preserve">Școala Gimnazială Nr. 1 Comuna Tarcea, cu sediul în comuna Tarcea, nr. 76, jud. Bihor, </w:t>
      </w:r>
      <w:r w:rsidRPr="00B51B8E">
        <w:rPr>
          <w:rFonts w:asciiTheme="minorHAnsi" w:eastAsia="Times New Roman" w:hAnsiTheme="minorHAnsi" w:cstheme="minorHAnsi"/>
          <w:color w:val="1E293B"/>
          <w:sz w:val="24"/>
          <w:szCs w:val="24"/>
          <w:lang w:eastAsia="ro-RO"/>
        </w:rPr>
        <w:t xml:space="preserve">organizează </w:t>
      </w:r>
      <w:r w:rsidRPr="00B51B8E">
        <w:rPr>
          <w:rFonts w:asciiTheme="minorHAnsi" w:hAnsiTheme="minorHAnsi" w:cstheme="minorHAnsi"/>
          <w:sz w:val="24"/>
          <w:szCs w:val="24"/>
        </w:rPr>
        <w:t>concurs pentru ocuparea unei functii contractual temporar vacante</w:t>
      </w:r>
      <w:r w:rsidRPr="00B51B8E">
        <w:rPr>
          <w:rFonts w:asciiTheme="minorHAnsi" w:hAnsiTheme="minorHAnsi" w:cstheme="minorHAnsi"/>
          <w:sz w:val="24"/>
          <w:szCs w:val="24"/>
        </w:rPr>
        <w:t xml:space="preserve"> in conformitate cu prevederile H.G. nr. 1336/</w:t>
      </w:r>
      <w:r w:rsidRPr="00B51B8E">
        <w:rPr>
          <w:rFonts w:asciiTheme="minorHAnsi" w:hAnsiTheme="minorHAnsi" w:cstheme="minorHAnsi"/>
          <w:sz w:val="24"/>
          <w:szCs w:val="24"/>
        </w:rPr>
        <w:t>28.10.2022, respectând prevederile Ordonanței de Urgență nr. 156/2024 și Legii nr. 141/2025, după cum urmează:</w:t>
      </w:r>
    </w:p>
    <w:p w:rsidR="00442ECA" w:rsidRPr="00B51B8E" w:rsidRDefault="00442ECA">
      <w:pPr>
        <w:spacing w:after="0"/>
        <w:ind w:firstLine="708"/>
        <w:jc w:val="both"/>
        <w:rPr>
          <w:rFonts w:asciiTheme="minorHAnsi" w:hAnsiTheme="minorHAnsi" w:cstheme="minorHAnsi"/>
          <w:sz w:val="24"/>
          <w:szCs w:val="24"/>
        </w:rPr>
      </w:pPr>
    </w:p>
    <w:p w:rsidR="00442ECA" w:rsidRPr="00B51B8E" w:rsidRDefault="00C4012B">
      <w:pPr>
        <w:spacing w:after="0"/>
        <w:jc w:val="both"/>
        <w:rPr>
          <w:rFonts w:asciiTheme="minorHAnsi" w:hAnsiTheme="minorHAnsi" w:cstheme="minorHAnsi"/>
          <w:bCs/>
          <w:sz w:val="24"/>
          <w:szCs w:val="24"/>
        </w:rPr>
      </w:pPr>
      <w:r w:rsidRPr="00B51B8E">
        <w:rPr>
          <w:rFonts w:asciiTheme="minorHAnsi" w:hAnsiTheme="minorHAnsi" w:cstheme="minorHAnsi"/>
          <w:bCs/>
          <w:sz w:val="24"/>
          <w:szCs w:val="24"/>
        </w:rPr>
        <w:t>DENUMIREA POSTULUI: ÎNGRIJITOR II G</w:t>
      </w:r>
    </w:p>
    <w:p w:rsidR="00442ECA" w:rsidRPr="00B51B8E" w:rsidRDefault="00C4012B">
      <w:pPr>
        <w:spacing w:after="0"/>
        <w:jc w:val="both"/>
        <w:rPr>
          <w:rFonts w:asciiTheme="minorHAnsi" w:hAnsiTheme="minorHAnsi" w:cstheme="minorHAnsi"/>
          <w:bCs/>
          <w:sz w:val="24"/>
          <w:szCs w:val="24"/>
        </w:rPr>
      </w:pPr>
      <w:r w:rsidRPr="00B51B8E">
        <w:rPr>
          <w:rFonts w:asciiTheme="minorHAnsi" w:hAnsiTheme="minorHAnsi" w:cstheme="minorHAnsi"/>
          <w:bCs/>
          <w:sz w:val="24"/>
          <w:szCs w:val="24"/>
        </w:rPr>
        <w:t>NUMĂRUL POSTURILOR: 1 post temporar vacant cu normă întreagă</w:t>
      </w:r>
    </w:p>
    <w:p w:rsidR="00442ECA" w:rsidRPr="00B51B8E" w:rsidRDefault="00C4012B">
      <w:pPr>
        <w:spacing w:after="0"/>
        <w:jc w:val="both"/>
        <w:rPr>
          <w:rFonts w:asciiTheme="minorHAnsi" w:hAnsiTheme="minorHAnsi" w:cstheme="minorHAnsi"/>
          <w:bCs/>
          <w:sz w:val="24"/>
          <w:szCs w:val="24"/>
        </w:rPr>
      </w:pPr>
      <w:r w:rsidRPr="00B51B8E">
        <w:rPr>
          <w:rFonts w:asciiTheme="minorHAnsi" w:hAnsiTheme="minorHAnsi" w:cstheme="minorHAnsi"/>
          <w:bCs/>
          <w:sz w:val="24"/>
          <w:szCs w:val="24"/>
        </w:rPr>
        <w:t>NIVELUL POSTULUI: funcție de execuție</w:t>
      </w:r>
    </w:p>
    <w:p w:rsidR="00442ECA" w:rsidRPr="00B51B8E" w:rsidRDefault="00C4012B">
      <w:pPr>
        <w:spacing w:after="0"/>
        <w:jc w:val="both"/>
        <w:rPr>
          <w:rFonts w:asciiTheme="minorHAnsi" w:hAnsiTheme="minorHAnsi" w:cstheme="minorHAnsi"/>
          <w:bCs/>
          <w:sz w:val="24"/>
          <w:szCs w:val="24"/>
        </w:rPr>
      </w:pPr>
      <w:r w:rsidRPr="00B51B8E">
        <w:rPr>
          <w:rFonts w:asciiTheme="minorHAnsi" w:hAnsiTheme="minorHAnsi" w:cstheme="minorHAnsi"/>
          <w:bCs/>
          <w:sz w:val="24"/>
          <w:szCs w:val="24"/>
        </w:rPr>
        <w:t>COMPARTIMENT/STRUCTURĂ: ADMINISTRATIV</w:t>
      </w:r>
    </w:p>
    <w:p w:rsidR="00442ECA" w:rsidRPr="00B51B8E" w:rsidRDefault="00C4012B">
      <w:pPr>
        <w:spacing w:after="0"/>
        <w:jc w:val="both"/>
        <w:rPr>
          <w:rFonts w:asciiTheme="minorHAnsi" w:hAnsiTheme="minorHAnsi" w:cstheme="minorHAnsi"/>
          <w:bCs/>
          <w:sz w:val="24"/>
          <w:szCs w:val="24"/>
        </w:rPr>
      </w:pPr>
      <w:r w:rsidRPr="00B51B8E">
        <w:rPr>
          <w:rFonts w:asciiTheme="minorHAnsi" w:hAnsiTheme="minorHAnsi" w:cstheme="minorHAnsi"/>
          <w:bCs/>
          <w:sz w:val="24"/>
          <w:szCs w:val="24"/>
        </w:rPr>
        <w:t>DURATA TIMPULUI DE LUCRU: 8 ore pe zi;40 de ore pe săptămână</w:t>
      </w:r>
    </w:p>
    <w:p w:rsidR="00442ECA" w:rsidRPr="00B51B8E" w:rsidRDefault="00C4012B">
      <w:pPr>
        <w:spacing w:after="0"/>
        <w:jc w:val="both"/>
        <w:rPr>
          <w:rFonts w:asciiTheme="minorHAnsi" w:hAnsiTheme="minorHAnsi" w:cstheme="minorHAnsi"/>
          <w:sz w:val="24"/>
          <w:szCs w:val="24"/>
        </w:rPr>
      </w:pPr>
      <w:r w:rsidRPr="00B51B8E">
        <w:rPr>
          <w:rFonts w:asciiTheme="minorHAnsi" w:hAnsiTheme="minorHAnsi" w:cstheme="minorHAnsi"/>
          <w:bCs/>
          <w:sz w:val="24"/>
          <w:szCs w:val="24"/>
        </w:rPr>
        <w:t>PERIOADA: determinată</w:t>
      </w:r>
    </w:p>
    <w:p w:rsidR="00442ECA" w:rsidRPr="00B51B8E" w:rsidRDefault="00442ECA">
      <w:pPr>
        <w:spacing w:after="0"/>
        <w:jc w:val="both"/>
        <w:rPr>
          <w:rFonts w:asciiTheme="minorHAnsi" w:hAnsiTheme="minorHAnsi" w:cstheme="minorHAnsi"/>
          <w:sz w:val="24"/>
          <w:szCs w:val="24"/>
        </w:rPr>
      </w:pP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Condiţiile generale de participare sunt cele prevăzute de art. 15 la H.G. nr. 1336/ 28.10.2022 p</w:t>
      </w:r>
      <w:r w:rsidRPr="00B51B8E">
        <w:rPr>
          <w:rFonts w:asciiTheme="minorHAnsi" w:hAnsiTheme="minorHAnsi" w:cstheme="minorHAnsi"/>
          <w:sz w:val="24"/>
          <w:szCs w:val="24"/>
        </w:rPr>
        <w:t>entru aprobarea Regulamentului-cadru privind organizarea și dezvoltarea carierei personalului contractual din sectorul bugetar plătit din fonduri publice.</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Pentru a ocupa un post contractual vacant/temporar vacant candidaţii trebuie să îndeplinească următoa</w:t>
      </w:r>
      <w:r w:rsidRPr="00B51B8E">
        <w:rPr>
          <w:rFonts w:asciiTheme="minorHAnsi" w:hAnsiTheme="minorHAnsi" w:cstheme="minorHAnsi"/>
          <w:sz w:val="24"/>
          <w:szCs w:val="24"/>
        </w:rPr>
        <w:t>rele condiţii generale, conform art. 15 al Regulamentului-cadru aprobat prin Hotărârea Guvernului nr. 1336/ 28.10.2022:</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a) are cetățenia română sau cetățenia unui alt stat membru al Uniunii Europene, a unui stat parte la Acordul privind Spațiul Economic Eu</w:t>
      </w:r>
      <w:r w:rsidRPr="00B51B8E">
        <w:rPr>
          <w:rFonts w:asciiTheme="minorHAnsi" w:hAnsiTheme="minorHAnsi" w:cstheme="minorHAnsi"/>
          <w:sz w:val="24"/>
          <w:szCs w:val="24"/>
        </w:rPr>
        <w:t>ropean (SEE) sau cetățenia Confederației Elvețiene;</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b) cunoaște limba română, scris și vorbit;</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c) are capacitate de muncă în conformitate cu prevederile Legii nr. 53/2003 - Codul muncii, republicată, cu modificările și completările ulterioare;</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d) are o sta</w:t>
      </w:r>
      <w:r w:rsidRPr="00B51B8E">
        <w:rPr>
          <w:rFonts w:asciiTheme="minorHAnsi" w:hAnsiTheme="minorHAnsi" w:cstheme="minorHAnsi"/>
          <w:sz w:val="24"/>
          <w:szCs w:val="24"/>
        </w:rPr>
        <w:t>re de sănătate corespunzătoare postului pentru care candidează, atestată pe baza adeverinței medicale eliberate de medicul de familie sau de unitățile sanitare abilitate;</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e) îndeplinește condițiile de studii, de vechime în specialitate și, după caz, alte c</w:t>
      </w:r>
      <w:r w:rsidRPr="00B51B8E">
        <w:rPr>
          <w:rFonts w:asciiTheme="minorHAnsi" w:hAnsiTheme="minorHAnsi" w:cstheme="minorHAnsi"/>
          <w:sz w:val="24"/>
          <w:szCs w:val="24"/>
        </w:rPr>
        <w:t>ondiții specifice potrivit cerințelor postului scos la concurs;</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w:t>
      </w:r>
      <w:r w:rsidRPr="00B51B8E">
        <w:rPr>
          <w:rFonts w:asciiTheme="minorHAnsi" w:hAnsiTheme="minorHAnsi" w:cstheme="minorHAnsi"/>
          <w:sz w:val="24"/>
          <w:szCs w:val="24"/>
        </w:rPr>
        <w:t>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g) nu e</w:t>
      </w:r>
      <w:r w:rsidRPr="00B51B8E">
        <w:rPr>
          <w:rFonts w:asciiTheme="minorHAnsi" w:hAnsiTheme="minorHAnsi" w:cstheme="minorHAnsi"/>
          <w:sz w:val="24"/>
          <w:szCs w:val="24"/>
        </w:rPr>
        <w:t>xecută o pedeapsă complementară prin care i-a fost interzisă exercitarea dreptului de a ocupa funcția, de a exercita profesia sau meseria ori de a desfășura activitatea de care s-a folosit pentru săvârșirea infracțiunii sau față de aceasta nu s-a luat măsu</w:t>
      </w:r>
      <w:r w:rsidRPr="00B51B8E">
        <w:rPr>
          <w:rFonts w:asciiTheme="minorHAnsi" w:hAnsiTheme="minorHAnsi" w:cstheme="minorHAnsi"/>
          <w:sz w:val="24"/>
          <w:szCs w:val="24"/>
        </w:rPr>
        <w:t>ra de siguranță a interzicerii ocupării unei funcții sau a exercitării unei profesii;</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h) nu a comis infracțiunile prevăzute la art. 1 alin. (2) din Legea nr. 118/2019 privind Registrul național automatizat cu privire la persoanele care au comis infracțiuni</w:t>
      </w:r>
      <w:r w:rsidRPr="00B51B8E">
        <w:rPr>
          <w:rFonts w:asciiTheme="minorHAnsi" w:hAnsiTheme="minorHAnsi" w:cstheme="minorHAnsi"/>
          <w:sz w:val="24"/>
          <w:szCs w:val="24"/>
        </w:rPr>
        <w:t xml:space="preserve"> sexuale, de exploatare a unor persoane sau asupra minorilor, precum și pentru completarea Legii nr. 76/2008 privind organizarea și funcționarea Sistemului Național de Date Genetice Judiciare, cu modificările ulterioare, pentru domeniile prevăzute la art. </w:t>
      </w:r>
      <w:r w:rsidRPr="00B51B8E">
        <w:rPr>
          <w:rFonts w:asciiTheme="minorHAnsi" w:hAnsiTheme="minorHAnsi" w:cstheme="minorHAnsi"/>
          <w:sz w:val="24"/>
          <w:szCs w:val="24"/>
        </w:rPr>
        <w:t>35 alin. (1) lit. h).</w:t>
      </w:r>
    </w:p>
    <w:p w:rsidR="00442ECA" w:rsidRPr="00B51B8E" w:rsidRDefault="00442ECA">
      <w:pPr>
        <w:spacing w:after="0"/>
        <w:ind w:firstLine="708"/>
        <w:jc w:val="both"/>
        <w:rPr>
          <w:rFonts w:asciiTheme="minorHAnsi" w:hAnsiTheme="minorHAnsi" w:cstheme="minorHAnsi"/>
          <w:sz w:val="24"/>
          <w:szCs w:val="24"/>
        </w:rPr>
      </w:pP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Condiţiile specifice necesare în vederea participării la concurs şi a ocupării funcţiei contractuale stabilite pe baza atribuțiilor corespunzătoare postului sunt:</w:t>
      </w:r>
    </w:p>
    <w:p w:rsidR="00442ECA" w:rsidRPr="00B51B8E" w:rsidRDefault="00C4012B">
      <w:pPr>
        <w:spacing w:after="0"/>
        <w:ind w:firstLine="708"/>
        <w:jc w:val="both"/>
        <w:rPr>
          <w:rFonts w:asciiTheme="minorHAnsi" w:eastAsia="Times New Roman" w:hAnsiTheme="minorHAnsi" w:cstheme="minorHAnsi"/>
          <w:sz w:val="24"/>
          <w:szCs w:val="24"/>
          <w:lang w:eastAsia="ro-RO"/>
        </w:rPr>
      </w:pPr>
      <w:r w:rsidRPr="00B51B8E">
        <w:rPr>
          <w:rFonts w:asciiTheme="minorHAnsi" w:hAnsiTheme="minorHAnsi" w:cstheme="minorHAnsi"/>
          <w:sz w:val="24"/>
          <w:szCs w:val="24"/>
        </w:rPr>
        <w:t xml:space="preserve">- Studii: </w:t>
      </w:r>
      <w:r w:rsidRPr="00B51B8E">
        <w:rPr>
          <w:rFonts w:asciiTheme="minorHAnsi" w:eastAsia="Times New Roman" w:hAnsiTheme="minorHAnsi" w:cstheme="minorHAnsi"/>
          <w:sz w:val="24"/>
          <w:szCs w:val="24"/>
          <w:lang w:eastAsia="ro-RO"/>
        </w:rPr>
        <w:t>medii sau generale</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eastAsia="Times New Roman" w:hAnsiTheme="minorHAnsi" w:cstheme="minorHAnsi"/>
          <w:sz w:val="24"/>
          <w:szCs w:val="24"/>
          <w:lang w:eastAsia="ro-RO"/>
        </w:rPr>
        <w:t>-</w:t>
      </w:r>
      <w:r w:rsidRPr="00B51B8E">
        <w:rPr>
          <w:rFonts w:asciiTheme="minorHAnsi" w:hAnsiTheme="minorHAnsi" w:cstheme="minorHAnsi"/>
          <w:sz w:val="24"/>
          <w:szCs w:val="24"/>
        </w:rPr>
        <w:t>Vechimea minimă în munca: 3 ani</w:t>
      </w:r>
      <w:r w:rsidRPr="00B51B8E">
        <w:rPr>
          <w:rFonts w:asciiTheme="minorHAnsi" w:hAnsiTheme="minorHAnsi" w:cstheme="minorHAnsi"/>
          <w:sz w:val="24"/>
          <w:szCs w:val="24"/>
        </w:rPr>
        <w:t xml:space="preserve"> </w:t>
      </w:r>
    </w:p>
    <w:p w:rsidR="00442ECA" w:rsidRPr="00B51B8E" w:rsidRDefault="00442ECA">
      <w:pPr>
        <w:spacing w:after="0"/>
        <w:ind w:firstLine="708"/>
        <w:jc w:val="both"/>
        <w:rPr>
          <w:rFonts w:asciiTheme="minorHAnsi" w:hAnsiTheme="minorHAnsi" w:cstheme="minorHAnsi"/>
          <w:sz w:val="24"/>
          <w:szCs w:val="24"/>
        </w:rPr>
      </w:pPr>
    </w:p>
    <w:p w:rsidR="00442ECA" w:rsidRPr="00B51B8E" w:rsidRDefault="00C4012B">
      <w:pPr>
        <w:spacing w:after="0"/>
        <w:ind w:firstLine="708"/>
        <w:jc w:val="both"/>
        <w:rPr>
          <w:rFonts w:asciiTheme="minorHAnsi" w:hAnsiTheme="minorHAnsi" w:cstheme="minorHAnsi"/>
          <w:sz w:val="24"/>
          <w:szCs w:val="24"/>
          <w:shd w:val="clear" w:color="auto" w:fill="FFFFFF"/>
        </w:rPr>
      </w:pPr>
      <w:r w:rsidRPr="00B51B8E">
        <w:rPr>
          <w:rFonts w:asciiTheme="minorHAnsi" w:hAnsiTheme="minorHAnsi" w:cstheme="minorHAnsi"/>
          <w:sz w:val="24"/>
          <w:szCs w:val="24"/>
          <w:shd w:val="clear" w:color="auto" w:fill="FFFFFF"/>
        </w:rPr>
        <w:t>Pentru</w:t>
      </w:r>
      <w:r w:rsidRPr="00B51B8E">
        <w:rPr>
          <w:rFonts w:asciiTheme="minorHAnsi" w:hAnsiTheme="minorHAnsi" w:cstheme="minorHAnsi"/>
          <w:sz w:val="24"/>
          <w:szCs w:val="24"/>
          <w:shd w:val="clear" w:color="auto" w:fill="FFFFFF"/>
        </w:rPr>
        <w:t xml:space="preserve"> înscrierea la concurs candidații vor depune un dosar care va conține următoarele documente:</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a) formular de înscriere la concurs, conform modelului prevăzut la anexa nr. 2 a Regulamentului-cadru privind organizarea și dezvoltarea carierei personalului cont</w:t>
      </w:r>
      <w:r w:rsidRPr="00B51B8E">
        <w:rPr>
          <w:rFonts w:asciiTheme="minorHAnsi" w:hAnsiTheme="minorHAnsi" w:cstheme="minorHAnsi"/>
          <w:sz w:val="24"/>
          <w:szCs w:val="24"/>
        </w:rPr>
        <w:t>ractual;</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b) copia actului de identitate sau orice alt document care atestă identitatea, potrivit legii, aflate în termen de valabilitate;</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c) copia certificatului de căsătorie sau a altui document prin care s-a realizat schimbarea de nume, după caz;</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d) copi</w:t>
      </w:r>
      <w:r w:rsidRPr="00B51B8E">
        <w:rPr>
          <w:rFonts w:asciiTheme="minorHAnsi" w:hAnsiTheme="minorHAnsi" w:cstheme="minorHAnsi"/>
          <w:sz w:val="24"/>
          <w:szCs w:val="24"/>
        </w:rPr>
        <w:t>ile documentelor care atestă nivelul studiilor și ale altor acte care atestă efectuarea unor specializări, precum și copiile documentelor care atestă îndeplinirea condițiilor specifice ale postului solicitate de autoritatea sau instituția publică;</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e) copia</w:t>
      </w:r>
      <w:r w:rsidRPr="00B51B8E">
        <w:rPr>
          <w:rFonts w:asciiTheme="minorHAnsi" w:hAnsiTheme="minorHAnsi" w:cstheme="minorHAnsi"/>
          <w:sz w:val="24"/>
          <w:szCs w:val="24"/>
        </w:rPr>
        <w:t xml:space="preserve"> carnetului de muncă, a adeverinței eliberate de angajator pentru perioada lucrată, care să ateste vechimea în muncă și în specialitatea studiilor solicitate pentru ocuparea postului;</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 xml:space="preserve">f) certificat de cazier judiciar sau, după caz, extrasul de pe cazierul </w:t>
      </w:r>
      <w:r w:rsidRPr="00B51B8E">
        <w:rPr>
          <w:rFonts w:asciiTheme="minorHAnsi" w:hAnsiTheme="minorHAnsi" w:cstheme="minorHAnsi"/>
          <w:sz w:val="24"/>
          <w:szCs w:val="24"/>
        </w:rPr>
        <w:t>judiciar;</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h) certificatul de integr</w:t>
      </w:r>
      <w:r w:rsidRPr="00B51B8E">
        <w:rPr>
          <w:rFonts w:asciiTheme="minorHAnsi" w:hAnsiTheme="minorHAnsi" w:cstheme="minorHAnsi"/>
          <w:sz w:val="24"/>
          <w:szCs w:val="24"/>
        </w:rPr>
        <w:t xml:space="preserve">itate comportamentală din care să reiasă că nu s-au comis infracțiuni prevăzute la art. 1 alin. (2) din Legea nr. 118/2019 privind Registrul național automatizat cu privire la persoanele care au comis infracțiuni sexuale, de exploatare a unor persoane sau </w:t>
      </w:r>
      <w:r w:rsidRPr="00B51B8E">
        <w:rPr>
          <w:rFonts w:asciiTheme="minorHAnsi" w:hAnsiTheme="minorHAnsi" w:cstheme="minorHAnsi"/>
          <w:sz w:val="24"/>
          <w:szCs w:val="24"/>
        </w:rPr>
        <w:t>asupra minorilor, precum și pentru completarea Legii nr. 76/2008 privind organizarea și funcționarea Sistemului Național de Date Genetice Judiciare, cu modificările ulterioare, pentru candidații înscriși pentru posturile din cadrul sistemului de învățământ</w:t>
      </w:r>
      <w:r w:rsidRPr="00B51B8E">
        <w:rPr>
          <w:rFonts w:asciiTheme="minorHAnsi" w:hAnsiTheme="minorHAnsi" w:cstheme="minorHAnsi"/>
          <w:sz w:val="24"/>
          <w:szCs w:val="24"/>
        </w:rPr>
        <w:t>, sănătate sau protecție socială, precum și orice entitate publică sau privată a cărei activitate presupune contactul direct cu copii, persoane în vârstă, persoane cu dizabilități sau alte categorii de persoane vulnerabile ori care presupune examinarea fiz</w:t>
      </w:r>
      <w:r w:rsidRPr="00B51B8E">
        <w:rPr>
          <w:rFonts w:asciiTheme="minorHAnsi" w:hAnsiTheme="minorHAnsi" w:cstheme="minorHAnsi"/>
          <w:sz w:val="24"/>
          <w:szCs w:val="24"/>
        </w:rPr>
        <w:t>ică sau evaluarea psihologică a unei persoane;</w:t>
      </w:r>
    </w:p>
    <w:p w:rsidR="00442ECA" w:rsidRPr="00B51B8E" w:rsidRDefault="00C4012B">
      <w:pPr>
        <w:spacing w:after="0"/>
        <w:ind w:firstLine="708"/>
        <w:jc w:val="both"/>
        <w:rPr>
          <w:rFonts w:asciiTheme="minorHAnsi" w:hAnsiTheme="minorHAnsi" w:cstheme="minorHAnsi"/>
          <w:sz w:val="24"/>
          <w:szCs w:val="24"/>
        </w:rPr>
      </w:pPr>
      <w:r w:rsidRPr="00B51B8E">
        <w:rPr>
          <w:rFonts w:asciiTheme="minorHAnsi" w:hAnsiTheme="minorHAnsi" w:cstheme="minorHAnsi"/>
          <w:sz w:val="24"/>
          <w:szCs w:val="24"/>
        </w:rPr>
        <w:t>i) curriculum vitae, model comun european.</w:t>
      </w:r>
    </w:p>
    <w:p w:rsidR="00442ECA" w:rsidRPr="00B51B8E" w:rsidRDefault="00442ECA">
      <w:pPr>
        <w:spacing w:after="0" w:line="240" w:lineRule="auto"/>
        <w:ind w:firstLine="708"/>
        <w:jc w:val="both"/>
        <w:rPr>
          <w:rFonts w:asciiTheme="minorHAnsi" w:hAnsiTheme="minorHAnsi" w:cstheme="minorHAnsi"/>
          <w:sz w:val="24"/>
          <w:szCs w:val="24"/>
        </w:rPr>
      </w:pPr>
    </w:p>
    <w:p w:rsidR="00442ECA" w:rsidRPr="00B51B8E" w:rsidRDefault="00C4012B">
      <w:pPr>
        <w:spacing w:after="0" w:line="240" w:lineRule="auto"/>
        <w:ind w:firstLine="708"/>
        <w:jc w:val="both"/>
        <w:rPr>
          <w:rFonts w:asciiTheme="minorHAnsi" w:hAnsiTheme="minorHAnsi" w:cstheme="minorHAnsi"/>
          <w:sz w:val="24"/>
          <w:szCs w:val="24"/>
        </w:rPr>
      </w:pPr>
      <w:r w:rsidRPr="00B51B8E">
        <w:rPr>
          <w:rFonts w:asciiTheme="minorHAnsi" w:hAnsiTheme="minorHAnsi" w:cstheme="minorHAnsi"/>
          <w:sz w:val="24"/>
          <w:szCs w:val="24"/>
        </w:rPr>
        <w:t>CALENDARUL DE DESFASURARE A CONCURSULUI CE VA FI ORGANIZAT LA SEDIUL INSTITUTIEI:</w:t>
      </w:r>
    </w:p>
    <w:p w:rsidR="00442ECA" w:rsidRPr="00B51B8E" w:rsidRDefault="00442ECA">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37"/>
        <w:gridCol w:w="4630"/>
        <w:gridCol w:w="4961"/>
      </w:tblGrid>
      <w:tr w:rsidR="00442ECA" w:rsidRPr="00B51B8E">
        <w:trPr>
          <w:trHeight w:val="551"/>
        </w:trPr>
        <w:tc>
          <w:tcPr>
            <w:tcW w:w="637" w:type="dxa"/>
          </w:tcPr>
          <w:p w:rsidR="00442ECA" w:rsidRPr="00B51B8E" w:rsidRDefault="00C4012B">
            <w:pPr>
              <w:pStyle w:val="TableParagraph"/>
              <w:spacing w:line="270" w:lineRule="atLeast"/>
              <w:ind w:left="141" w:right="113" w:firstLine="7"/>
              <w:rPr>
                <w:rFonts w:asciiTheme="minorHAnsi" w:hAnsiTheme="minorHAnsi" w:cstheme="minorHAnsi"/>
                <w:sz w:val="24"/>
                <w:szCs w:val="24"/>
              </w:rPr>
            </w:pPr>
            <w:r w:rsidRPr="00B51B8E">
              <w:rPr>
                <w:rFonts w:asciiTheme="minorHAnsi" w:hAnsiTheme="minorHAnsi" w:cstheme="minorHAnsi"/>
                <w:sz w:val="24"/>
                <w:szCs w:val="24"/>
              </w:rPr>
              <w:t>Nr.</w:t>
            </w:r>
            <w:r w:rsidRPr="00B51B8E">
              <w:rPr>
                <w:rFonts w:asciiTheme="minorHAnsi" w:hAnsiTheme="minorHAnsi" w:cstheme="minorHAnsi"/>
                <w:spacing w:val="-57"/>
                <w:sz w:val="24"/>
                <w:szCs w:val="24"/>
              </w:rPr>
              <w:t xml:space="preserve"> </w:t>
            </w:r>
            <w:r w:rsidRPr="00B51B8E">
              <w:rPr>
                <w:rFonts w:asciiTheme="minorHAnsi" w:hAnsiTheme="minorHAnsi" w:cstheme="minorHAnsi"/>
                <w:sz w:val="24"/>
                <w:szCs w:val="24"/>
              </w:rPr>
              <w:t>crt.</w:t>
            </w:r>
          </w:p>
        </w:tc>
        <w:tc>
          <w:tcPr>
            <w:tcW w:w="4630" w:type="dxa"/>
          </w:tcPr>
          <w:p w:rsidR="00442ECA" w:rsidRPr="00B51B8E" w:rsidRDefault="00C4012B">
            <w:pPr>
              <w:pStyle w:val="TableParagraph"/>
              <w:spacing w:before="138"/>
              <w:ind w:left="94" w:right="142"/>
              <w:jc w:val="center"/>
              <w:rPr>
                <w:rFonts w:asciiTheme="minorHAnsi" w:hAnsiTheme="minorHAnsi" w:cstheme="minorHAnsi"/>
                <w:sz w:val="24"/>
                <w:szCs w:val="24"/>
              </w:rPr>
            </w:pPr>
            <w:r w:rsidRPr="00B51B8E">
              <w:rPr>
                <w:rFonts w:asciiTheme="minorHAnsi" w:hAnsiTheme="minorHAnsi" w:cstheme="minorHAnsi"/>
                <w:sz w:val="24"/>
                <w:szCs w:val="24"/>
              </w:rPr>
              <w:t>Activităţi</w:t>
            </w:r>
          </w:p>
        </w:tc>
        <w:tc>
          <w:tcPr>
            <w:tcW w:w="4961" w:type="dxa"/>
          </w:tcPr>
          <w:p w:rsidR="00442ECA" w:rsidRPr="00B51B8E" w:rsidRDefault="00C4012B">
            <w:pPr>
              <w:pStyle w:val="TableParagraph"/>
              <w:ind w:left="206" w:right="197"/>
              <w:jc w:val="center"/>
              <w:rPr>
                <w:rFonts w:asciiTheme="minorHAnsi" w:hAnsiTheme="minorHAnsi" w:cstheme="minorHAnsi"/>
                <w:sz w:val="24"/>
                <w:szCs w:val="24"/>
              </w:rPr>
            </w:pPr>
            <w:r w:rsidRPr="00B51B8E">
              <w:rPr>
                <w:rFonts w:asciiTheme="minorHAnsi" w:hAnsiTheme="minorHAnsi" w:cstheme="minorHAnsi"/>
                <w:sz w:val="24"/>
                <w:szCs w:val="24"/>
              </w:rPr>
              <w:t>Data</w:t>
            </w:r>
          </w:p>
        </w:tc>
      </w:tr>
      <w:tr w:rsidR="00442ECA" w:rsidRPr="00B51B8E">
        <w:trPr>
          <w:trHeight w:val="567"/>
        </w:trPr>
        <w:tc>
          <w:tcPr>
            <w:tcW w:w="637" w:type="dxa"/>
          </w:tcPr>
          <w:p w:rsidR="00442ECA" w:rsidRPr="00B51B8E" w:rsidRDefault="00C4012B">
            <w:pPr>
              <w:pStyle w:val="TableParagraph"/>
              <w:spacing w:before="146"/>
              <w:rPr>
                <w:rFonts w:asciiTheme="minorHAnsi" w:hAnsiTheme="minorHAnsi" w:cstheme="minorHAnsi"/>
                <w:sz w:val="24"/>
                <w:szCs w:val="24"/>
              </w:rPr>
            </w:pPr>
            <w:r w:rsidRPr="00B51B8E">
              <w:rPr>
                <w:rFonts w:asciiTheme="minorHAnsi" w:hAnsiTheme="minorHAnsi" w:cstheme="minorHAnsi"/>
                <w:sz w:val="24"/>
                <w:szCs w:val="24"/>
              </w:rPr>
              <w:t>1.</w:t>
            </w:r>
          </w:p>
        </w:tc>
        <w:tc>
          <w:tcPr>
            <w:tcW w:w="4630" w:type="dxa"/>
          </w:tcPr>
          <w:p w:rsidR="00442ECA" w:rsidRPr="00B51B8E" w:rsidRDefault="00C4012B">
            <w:pPr>
              <w:pStyle w:val="TableParagraph"/>
              <w:spacing w:line="270" w:lineRule="atLeast"/>
              <w:ind w:left="107" w:right="87"/>
              <w:rPr>
                <w:rFonts w:asciiTheme="minorHAnsi" w:hAnsiTheme="minorHAnsi" w:cstheme="minorHAnsi"/>
                <w:sz w:val="24"/>
                <w:szCs w:val="24"/>
              </w:rPr>
            </w:pPr>
            <w:r w:rsidRPr="00B51B8E">
              <w:rPr>
                <w:rFonts w:asciiTheme="minorHAnsi" w:hAnsiTheme="minorHAnsi" w:cstheme="minorHAnsi"/>
                <w:sz w:val="24"/>
                <w:szCs w:val="24"/>
              </w:rPr>
              <w:t xml:space="preserve">Publicarea anuntului </w:t>
            </w:r>
          </w:p>
        </w:tc>
        <w:tc>
          <w:tcPr>
            <w:tcW w:w="4961" w:type="dxa"/>
          </w:tcPr>
          <w:p w:rsidR="00442ECA" w:rsidRPr="00B51B8E" w:rsidRDefault="00C4012B">
            <w:pPr>
              <w:pStyle w:val="TableParagraph"/>
              <w:ind w:left="207" w:right="197"/>
              <w:jc w:val="center"/>
              <w:rPr>
                <w:rFonts w:asciiTheme="minorHAnsi" w:hAnsiTheme="minorHAnsi" w:cstheme="minorHAnsi"/>
                <w:sz w:val="24"/>
                <w:szCs w:val="24"/>
              </w:rPr>
            </w:pPr>
            <w:r w:rsidRPr="00B51B8E">
              <w:rPr>
                <w:rFonts w:asciiTheme="minorHAnsi" w:hAnsiTheme="minorHAnsi" w:cstheme="minorHAnsi"/>
                <w:sz w:val="24"/>
                <w:szCs w:val="24"/>
              </w:rPr>
              <w:t>23.07.2026</w:t>
            </w:r>
          </w:p>
        </w:tc>
      </w:tr>
      <w:tr w:rsidR="00442ECA" w:rsidRPr="00B51B8E">
        <w:trPr>
          <w:trHeight w:val="567"/>
        </w:trPr>
        <w:tc>
          <w:tcPr>
            <w:tcW w:w="637" w:type="dxa"/>
          </w:tcPr>
          <w:p w:rsidR="00442ECA" w:rsidRPr="00B51B8E" w:rsidRDefault="00C4012B">
            <w:pPr>
              <w:pStyle w:val="TableParagraph"/>
              <w:spacing w:before="146"/>
              <w:rPr>
                <w:rFonts w:asciiTheme="minorHAnsi" w:hAnsiTheme="minorHAnsi" w:cstheme="minorHAnsi"/>
                <w:sz w:val="24"/>
                <w:szCs w:val="24"/>
              </w:rPr>
            </w:pPr>
            <w:r w:rsidRPr="00B51B8E">
              <w:rPr>
                <w:rFonts w:asciiTheme="minorHAnsi" w:hAnsiTheme="minorHAnsi" w:cstheme="minorHAnsi"/>
                <w:sz w:val="24"/>
                <w:szCs w:val="24"/>
              </w:rPr>
              <w:t>2.</w:t>
            </w:r>
          </w:p>
        </w:tc>
        <w:tc>
          <w:tcPr>
            <w:tcW w:w="4630" w:type="dxa"/>
          </w:tcPr>
          <w:p w:rsidR="00442ECA" w:rsidRPr="00B51B8E" w:rsidRDefault="00C4012B">
            <w:pPr>
              <w:pStyle w:val="TableParagraph"/>
              <w:spacing w:line="270" w:lineRule="atLeast"/>
              <w:ind w:left="107" w:right="87"/>
              <w:rPr>
                <w:rFonts w:asciiTheme="minorHAnsi" w:hAnsiTheme="minorHAnsi" w:cstheme="minorHAnsi"/>
                <w:sz w:val="24"/>
                <w:szCs w:val="24"/>
              </w:rPr>
            </w:pPr>
            <w:r w:rsidRPr="00B51B8E">
              <w:rPr>
                <w:rFonts w:asciiTheme="minorHAnsi" w:hAnsiTheme="minorHAnsi" w:cstheme="minorHAnsi"/>
                <w:sz w:val="24"/>
                <w:szCs w:val="24"/>
              </w:rPr>
              <w:t xml:space="preserve">Data limita </w:t>
            </w:r>
            <w:r w:rsidRPr="00B51B8E">
              <w:rPr>
                <w:rFonts w:asciiTheme="minorHAnsi" w:hAnsiTheme="minorHAnsi" w:cstheme="minorHAnsi"/>
                <w:sz w:val="24"/>
                <w:szCs w:val="24"/>
              </w:rPr>
              <w:t>pentru depunerea dosarelor de participare la concurs la adresa:</w:t>
            </w:r>
          </w:p>
          <w:p w:rsidR="00442ECA" w:rsidRPr="00B51B8E" w:rsidRDefault="00C4012B">
            <w:pPr>
              <w:pStyle w:val="TableParagraph"/>
              <w:spacing w:line="270" w:lineRule="atLeast"/>
              <w:ind w:left="107" w:right="87"/>
              <w:rPr>
                <w:rFonts w:asciiTheme="minorHAnsi" w:hAnsiTheme="minorHAnsi" w:cstheme="minorHAnsi"/>
                <w:sz w:val="24"/>
                <w:szCs w:val="24"/>
              </w:rPr>
            </w:pPr>
            <w:r w:rsidRPr="00B51B8E">
              <w:rPr>
                <w:rFonts w:asciiTheme="minorHAnsi" w:hAnsiTheme="minorHAnsi" w:cstheme="minorHAnsi"/>
                <w:sz w:val="24"/>
                <w:szCs w:val="24"/>
                <w:lang w:eastAsia="ro-RO"/>
              </w:rPr>
              <w:t>Școala Gimnazială Nr. 1 Comuna Tarcea, cu sediul în comuna Tarcea, nr. 76, jud. Bihor</w:t>
            </w:r>
          </w:p>
        </w:tc>
        <w:tc>
          <w:tcPr>
            <w:tcW w:w="4961" w:type="dxa"/>
          </w:tcPr>
          <w:p w:rsidR="00442ECA" w:rsidRPr="00B51B8E" w:rsidRDefault="00C4012B">
            <w:pPr>
              <w:pStyle w:val="TableParagraph"/>
              <w:ind w:left="207" w:right="197"/>
              <w:jc w:val="center"/>
              <w:rPr>
                <w:rFonts w:asciiTheme="minorHAnsi" w:hAnsiTheme="minorHAnsi" w:cstheme="minorHAnsi"/>
                <w:sz w:val="24"/>
                <w:szCs w:val="24"/>
              </w:rPr>
            </w:pPr>
            <w:r w:rsidRPr="00B51B8E">
              <w:rPr>
                <w:rFonts w:asciiTheme="minorHAnsi" w:hAnsiTheme="minorHAnsi" w:cstheme="minorHAnsi"/>
                <w:sz w:val="24"/>
                <w:szCs w:val="24"/>
              </w:rPr>
              <w:t>30.07.2026, ora 14.00</w:t>
            </w:r>
          </w:p>
        </w:tc>
      </w:tr>
      <w:tr w:rsidR="00442ECA" w:rsidRPr="00B51B8E">
        <w:trPr>
          <w:trHeight w:val="567"/>
        </w:trPr>
        <w:tc>
          <w:tcPr>
            <w:tcW w:w="637" w:type="dxa"/>
          </w:tcPr>
          <w:p w:rsidR="00442ECA" w:rsidRPr="00B51B8E" w:rsidRDefault="00C4012B">
            <w:pPr>
              <w:pStyle w:val="TableParagraph"/>
              <w:spacing w:before="145"/>
              <w:rPr>
                <w:rFonts w:asciiTheme="minorHAnsi" w:hAnsiTheme="minorHAnsi" w:cstheme="minorHAnsi"/>
                <w:sz w:val="24"/>
                <w:szCs w:val="24"/>
              </w:rPr>
            </w:pPr>
            <w:r w:rsidRPr="00B51B8E">
              <w:rPr>
                <w:rFonts w:asciiTheme="minorHAnsi" w:hAnsiTheme="minorHAnsi" w:cstheme="minorHAnsi"/>
                <w:sz w:val="24"/>
                <w:szCs w:val="24"/>
              </w:rPr>
              <w:lastRenderedPageBreak/>
              <w:t>3.</w:t>
            </w:r>
          </w:p>
        </w:tc>
        <w:tc>
          <w:tcPr>
            <w:tcW w:w="4630" w:type="dxa"/>
          </w:tcPr>
          <w:p w:rsidR="00442ECA" w:rsidRPr="00B51B8E" w:rsidRDefault="00C4012B">
            <w:pPr>
              <w:pStyle w:val="TableParagraph"/>
              <w:spacing w:before="85"/>
              <w:ind w:left="107"/>
              <w:rPr>
                <w:rFonts w:asciiTheme="minorHAnsi" w:hAnsiTheme="minorHAnsi" w:cstheme="minorHAnsi"/>
                <w:sz w:val="24"/>
                <w:szCs w:val="24"/>
              </w:rPr>
            </w:pPr>
            <w:r w:rsidRPr="00B51B8E">
              <w:rPr>
                <w:rFonts w:asciiTheme="minorHAnsi" w:hAnsiTheme="minorHAnsi" w:cstheme="minorHAnsi"/>
                <w:sz w:val="24"/>
                <w:szCs w:val="24"/>
              </w:rPr>
              <w:t>Selecţia</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dosarelor</w:t>
            </w:r>
            <w:r w:rsidRPr="00B51B8E">
              <w:rPr>
                <w:rFonts w:asciiTheme="minorHAnsi" w:hAnsiTheme="minorHAnsi" w:cstheme="minorHAnsi"/>
                <w:spacing w:val="-1"/>
                <w:sz w:val="24"/>
                <w:szCs w:val="24"/>
              </w:rPr>
              <w:t xml:space="preserve"> </w:t>
            </w:r>
            <w:r w:rsidRPr="00B51B8E">
              <w:rPr>
                <w:rFonts w:asciiTheme="minorHAnsi" w:hAnsiTheme="minorHAnsi" w:cstheme="minorHAnsi"/>
                <w:sz w:val="24"/>
                <w:szCs w:val="24"/>
              </w:rPr>
              <w:t>de</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către</w:t>
            </w:r>
            <w:r w:rsidRPr="00B51B8E">
              <w:rPr>
                <w:rFonts w:asciiTheme="minorHAnsi" w:hAnsiTheme="minorHAnsi" w:cstheme="minorHAnsi"/>
                <w:spacing w:val="-1"/>
                <w:sz w:val="24"/>
                <w:szCs w:val="24"/>
              </w:rPr>
              <w:t xml:space="preserve"> </w:t>
            </w:r>
            <w:r w:rsidRPr="00B51B8E">
              <w:rPr>
                <w:rFonts w:asciiTheme="minorHAnsi" w:hAnsiTheme="minorHAnsi" w:cstheme="minorHAnsi"/>
                <w:sz w:val="24"/>
                <w:szCs w:val="24"/>
              </w:rPr>
              <w:t>membrii</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comisiei</w:t>
            </w:r>
            <w:r w:rsidRPr="00B51B8E">
              <w:rPr>
                <w:rFonts w:asciiTheme="minorHAnsi" w:hAnsiTheme="minorHAnsi" w:cstheme="minorHAnsi"/>
                <w:spacing w:val="-1"/>
                <w:sz w:val="24"/>
                <w:szCs w:val="24"/>
              </w:rPr>
              <w:t xml:space="preserve"> </w:t>
            </w:r>
            <w:r w:rsidRPr="00B51B8E">
              <w:rPr>
                <w:rFonts w:asciiTheme="minorHAnsi" w:hAnsiTheme="minorHAnsi" w:cstheme="minorHAnsi"/>
                <w:sz w:val="24"/>
                <w:szCs w:val="24"/>
              </w:rPr>
              <w:t>de</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concurs</w:t>
            </w:r>
          </w:p>
        </w:tc>
        <w:tc>
          <w:tcPr>
            <w:tcW w:w="4961" w:type="dxa"/>
          </w:tcPr>
          <w:p w:rsidR="00442ECA" w:rsidRPr="00B51B8E" w:rsidRDefault="00C4012B">
            <w:pPr>
              <w:pStyle w:val="TableParagraph"/>
              <w:ind w:left="207" w:right="197"/>
              <w:jc w:val="center"/>
              <w:rPr>
                <w:rFonts w:asciiTheme="minorHAnsi" w:hAnsiTheme="minorHAnsi" w:cstheme="minorHAnsi"/>
                <w:sz w:val="24"/>
                <w:szCs w:val="24"/>
              </w:rPr>
            </w:pPr>
            <w:r w:rsidRPr="00B51B8E">
              <w:rPr>
                <w:rFonts w:asciiTheme="minorHAnsi" w:hAnsiTheme="minorHAnsi" w:cstheme="minorHAnsi"/>
                <w:sz w:val="24"/>
                <w:szCs w:val="24"/>
              </w:rPr>
              <w:t>31.07.2026, ora 12.00</w:t>
            </w:r>
          </w:p>
        </w:tc>
      </w:tr>
      <w:tr w:rsidR="00442ECA" w:rsidRPr="00B51B8E">
        <w:trPr>
          <w:trHeight w:val="566"/>
        </w:trPr>
        <w:tc>
          <w:tcPr>
            <w:tcW w:w="637" w:type="dxa"/>
          </w:tcPr>
          <w:p w:rsidR="00442ECA" w:rsidRPr="00B51B8E" w:rsidRDefault="00C4012B">
            <w:pPr>
              <w:pStyle w:val="TableParagraph"/>
              <w:spacing w:before="145"/>
              <w:rPr>
                <w:rFonts w:asciiTheme="minorHAnsi" w:hAnsiTheme="minorHAnsi" w:cstheme="minorHAnsi"/>
                <w:sz w:val="24"/>
                <w:szCs w:val="24"/>
              </w:rPr>
            </w:pPr>
            <w:r w:rsidRPr="00B51B8E">
              <w:rPr>
                <w:rFonts w:asciiTheme="minorHAnsi" w:hAnsiTheme="minorHAnsi" w:cstheme="minorHAnsi"/>
                <w:sz w:val="24"/>
                <w:szCs w:val="24"/>
              </w:rPr>
              <w:t>4.</w:t>
            </w:r>
          </w:p>
        </w:tc>
        <w:tc>
          <w:tcPr>
            <w:tcW w:w="4630" w:type="dxa"/>
          </w:tcPr>
          <w:p w:rsidR="00442ECA" w:rsidRPr="00B51B8E" w:rsidRDefault="00C4012B">
            <w:pPr>
              <w:pStyle w:val="TableParagraph"/>
              <w:spacing w:before="145"/>
              <w:ind w:left="108"/>
              <w:rPr>
                <w:rFonts w:asciiTheme="minorHAnsi" w:hAnsiTheme="minorHAnsi" w:cstheme="minorHAnsi"/>
                <w:sz w:val="24"/>
                <w:szCs w:val="24"/>
              </w:rPr>
            </w:pPr>
            <w:r w:rsidRPr="00B51B8E">
              <w:rPr>
                <w:rFonts w:asciiTheme="minorHAnsi" w:hAnsiTheme="minorHAnsi" w:cstheme="minorHAnsi"/>
                <w:sz w:val="24"/>
                <w:szCs w:val="24"/>
              </w:rPr>
              <w:t>Afişarea</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rezultatelor</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selecţiei</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dosarelor</w:t>
            </w:r>
          </w:p>
        </w:tc>
        <w:tc>
          <w:tcPr>
            <w:tcW w:w="4961" w:type="dxa"/>
          </w:tcPr>
          <w:p w:rsidR="00442ECA" w:rsidRPr="00B51B8E" w:rsidRDefault="00C4012B">
            <w:pPr>
              <w:pStyle w:val="TableParagraph"/>
              <w:ind w:left="205" w:right="197"/>
              <w:jc w:val="center"/>
              <w:rPr>
                <w:rFonts w:asciiTheme="minorHAnsi" w:hAnsiTheme="minorHAnsi" w:cstheme="minorHAnsi"/>
                <w:sz w:val="24"/>
                <w:szCs w:val="24"/>
              </w:rPr>
            </w:pPr>
            <w:r w:rsidRPr="00B51B8E">
              <w:rPr>
                <w:rFonts w:asciiTheme="minorHAnsi" w:hAnsiTheme="minorHAnsi" w:cstheme="minorHAnsi"/>
                <w:sz w:val="24"/>
                <w:szCs w:val="24"/>
              </w:rPr>
              <w:t>03.08.2026, ora 12.00</w:t>
            </w:r>
          </w:p>
        </w:tc>
      </w:tr>
      <w:tr w:rsidR="00442ECA" w:rsidRPr="00B51B8E">
        <w:trPr>
          <w:trHeight w:val="567"/>
        </w:trPr>
        <w:tc>
          <w:tcPr>
            <w:tcW w:w="637" w:type="dxa"/>
          </w:tcPr>
          <w:p w:rsidR="00442ECA" w:rsidRPr="00B51B8E" w:rsidRDefault="00C4012B">
            <w:pPr>
              <w:pStyle w:val="TableParagraph"/>
              <w:spacing w:before="146"/>
              <w:rPr>
                <w:rFonts w:asciiTheme="minorHAnsi" w:hAnsiTheme="minorHAnsi" w:cstheme="minorHAnsi"/>
                <w:sz w:val="24"/>
                <w:szCs w:val="24"/>
              </w:rPr>
            </w:pPr>
            <w:r w:rsidRPr="00B51B8E">
              <w:rPr>
                <w:rFonts w:asciiTheme="minorHAnsi" w:hAnsiTheme="minorHAnsi" w:cstheme="minorHAnsi"/>
                <w:sz w:val="24"/>
                <w:szCs w:val="24"/>
              </w:rPr>
              <w:t>5.</w:t>
            </w:r>
          </w:p>
        </w:tc>
        <w:tc>
          <w:tcPr>
            <w:tcW w:w="4630" w:type="dxa"/>
          </w:tcPr>
          <w:p w:rsidR="00442ECA" w:rsidRPr="00B51B8E" w:rsidRDefault="00C4012B">
            <w:pPr>
              <w:pStyle w:val="TableParagraph"/>
              <w:spacing w:line="270" w:lineRule="atLeast"/>
              <w:ind w:left="107" w:right="1013"/>
              <w:rPr>
                <w:rFonts w:asciiTheme="minorHAnsi" w:hAnsiTheme="minorHAnsi" w:cstheme="minorHAnsi"/>
                <w:sz w:val="24"/>
                <w:szCs w:val="24"/>
              </w:rPr>
            </w:pPr>
            <w:r w:rsidRPr="00B51B8E">
              <w:rPr>
                <w:rFonts w:asciiTheme="minorHAnsi" w:hAnsiTheme="minorHAnsi" w:cstheme="minorHAnsi"/>
                <w:sz w:val="24"/>
                <w:szCs w:val="24"/>
              </w:rPr>
              <w:t xml:space="preserve">Depunerea contestaţiilor privind rezultatele selecţiei </w:t>
            </w:r>
            <w:r w:rsidRPr="00B51B8E">
              <w:rPr>
                <w:rFonts w:asciiTheme="minorHAnsi" w:hAnsiTheme="minorHAnsi" w:cstheme="minorHAnsi"/>
                <w:spacing w:val="-57"/>
                <w:sz w:val="24"/>
                <w:szCs w:val="24"/>
              </w:rPr>
              <w:t xml:space="preserve"> </w:t>
            </w:r>
            <w:r w:rsidRPr="00B51B8E">
              <w:rPr>
                <w:rFonts w:asciiTheme="minorHAnsi" w:hAnsiTheme="minorHAnsi" w:cstheme="minorHAnsi"/>
                <w:sz w:val="24"/>
                <w:szCs w:val="24"/>
              </w:rPr>
              <w:t>dosarelor</w:t>
            </w:r>
          </w:p>
        </w:tc>
        <w:tc>
          <w:tcPr>
            <w:tcW w:w="4961" w:type="dxa"/>
          </w:tcPr>
          <w:p w:rsidR="00442ECA" w:rsidRPr="00B51B8E" w:rsidRDefault="00C4012B">
            <w:pPr>
              <w:pStyle w:val="TableParagraph"/>
              <w:spacing w:before="1"/>
              <w:ind w:left="205" w:right="197"/>
              <w:jc w:val="center"/>
              <w:rPr>
                <w:rFonts w:asciiTheme="minorHAnsi" w:hAnsiTheme="minorHAnsi" w:cstheme="minorHAnsi"/>
                <w:sz w:val="24"/>
                <w:szCs w:val="24"/>
              </w:rPr>
            </w:pPr>
            <w:r w:rsidRPr="00B51B8E">
              <w:rPr>
                <w:rFonts w:asciiTheme="minorHAnsi" w:hAnsiTheme="minorHAnsi" w:cstheme="minorHAnsi"/>
                <w:sz w:val="24"/>
                <w:szCs w:val="24"/>
              </w:rPr>
              <w:t>04.08</w:t>
            </w:r>
            <w:r w:rsidRPr="00B51B8E">
              <w:rPr>
                <w:rFonts w:asciiTheme="minorHAnsi" w:hAnsiTheme="minorHAnsi" w:cstheme="minorHAnsi"/>
                <w:sz w:val="24"/>
                <w:szCs w:val="24"/>
              </w:rPr>
              <w:t>.</w:t>
            </w:r>
            <w:bookmarkStart w:id="0" w:name="_GoBack"/>
            <w:bookmarkEnd w:id="0"/>
            <w:r w:rsidRPr="00B51B8E">
              <w:rPr>
                <w:rFonts w:asciiTheme="minorHAnsi" w:hAnsiTheme="minorHAnsi" w:cstheme="minorHAnsi"/>
                <w:sz w:val="24"/>
                <w:szCs w:val="24"/>
              </w:rPr>
              <w:t>2026, ora 12.00</w:t>
            </w:r>
          </w:p>
        </w:tc>
      </w:tr>
      <w:tr w:rsidR="00442ECA" w:rsidRPr="00B51B8E">
        <w:trPr>
          <w:trHeight w:val="567"/>
        </w:trPr>
        <w:tc>
          <w:tcPr>
            <w:tcW w:w="637" w:type="dxa"/>
          </w:tcPr>
          <w:p w:rsidR="00442ECA" w:rsidRPr="00B51B8E" w:rsidRDefault="00C4012B">
            <w:pPr>
              <w:pStyle w:val="TableParagraph"/>
              <w:spacing w:before="146"/>
              <w:rPr>
                <w:rFonts w:asciiTheme="minorHAnsi" w:hAnsiTheme="minorHAnsi" w:cstheme="minorHAnsi"/>
                <w:sz w:val="24"/>
                <w:szCs w:val="24"/>
              </w:rPr>
            </w:pPr>
            <w:r w:rsidRPr="00B51B8E">
              <w:rPr>
                <w:rFonts w:asciiTheme="minorHAnsi" w:hAnsiTheme="minorHAnsi" w:cstheme="minorHAnsi"/>
                <w:sz w:val="24"/>
                <w:szCs w:val="24"/>
              </w:rPr>
              <w:t>6.</w:t>
            </w:r>
          </w:p>
        </w:tc>
        <w:tc>
          <w:tcPr>
            <w:tcW w:w="4630" w:type="dxa"/>
          </w:tcPr>
          <w:p w:rsidR="00442ECA" w:rsidRPr="00B51B8E" w:rsidRDefault="00C4012B">
            <w:pPr>
              <w:pStyle w:val="TableParagraph"/>
              <w:spacing w:before="146"/>
              <w:ind w:left="108"/>
              <w:rPr>
                <w:rFonts w:asciiTheme="minorHAnsi" w:hAnsiTheme="minorHAnsi" w:cstheme="minorHAnsi"/>
                <w:sz w:val="24"/>
                <w:szCs w:val="24"/>
              </w:rPr>
            </w:pPr>
            <w:r w:rsidRPr="00B51B8E">
              <w:rPr>
                <w:rFonts w:asciiTheme="minorHAnsi" w:hAnsiTheme="minorHAnsi" w:cstheme="minorHAnsi"/>
                <w:sz w:val="24"/>
                <w:szCs w:val="24"/>
              </w:rPr>
              <w:t>Afişarea</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rezultatului</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soluţionării</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contestaţiilor</w:t>
            </w:r>
          </w:p>
        </w:tc>
        <w:tc>
          <w:tcPr>
            <w:tcW w:w="4961" w:type="dxa"/>
          </w:tcPr>
          <w:p w:rsidR="00442ECA" w:rsidRPr="00B51B8E" w:rsidRDefault="00C4012B">
            <w:pPr>
              <w:pStyle w:val="TableParagraph"/>
              <w:spacing w:before="1"/>
              <w:ind w:left="205" w:right="197"/>
              <w:jc w:val="center"/>
              <w:rPr>
                <w:rFonts w:asciiTheme="minorHAnsi" w:hAnsiTheme="minorHAnsi" w:cstheme="minorHAnsi"/>
                <w:sz w:val="24"/>
                <w:szCs w:val="24"/>
              </w:rPr>
            </w:pPr>
            <w:r w:rsidRPr="00B51B8E">
              <w:rPr>
                <w:rFonts w:asciiTheme="minorHAnsi" w:hAnsiTheme="minorHAnsi" w:cstheme="minorHAnsi"/>
                <w:sz w:val="24"/>
                <w:szCs w:val="24"/>
              </w:rPr>
              <w:t>05.08.2026, ora 12.00</w:t>
            </w:r>
          </w:p>
        </w:tc>
      </w:tr>
      <w:tr w:rsidR="00442ECA" w:rsidRPr="00B51B8E">
        <w:trPr>
          <w:trHeight w:val="567"/>
        </w:trPr>
        <w:tc>
          <w:tcPr>
            <w:tcW w:w="637" w:type="dxa"/>
          </w:tcPr>
          <w:p w:rsidR="00442ECA" w:rsidRPr="00B51B8E" w:rsidRDefault="00C4012B">
            <w:pPr>
              <w:pStyle w:val="TableParagraph"/>
              <w:spacing w:before="146"/>
              <w:rPr>
                <w:rFonts w:asciiTheme="minorHAnsi" w:hAnsiTheme="minorHAnsi" w:cstheme="minorHAnsi"/>
                <w:sz w:val="24"/>
                <w:szCs w:val="24"/>
              </w:rPr>
            </w:pPr>
            <w:r w:rsidRPr="00B51B8E">
              <w:rPr>
                <w:rFonts w:asciiTheme="minorHAnsi" w:hAnsiTheme="minorHAnsi" w:cstheme="minorHAnsi"/>
                <w:sz w:val="24"/>
                <w:szCs w:val="24"/>
              </w:rPr>
              <w:t>7.</w:t>
            </w:r>
          </w:p>
        </w:tc>
        <w:tc>
          <w:tcPr>
            <w:tcW w:w="4630" w:type="dxa"/>
          </w:tcPr>
          <w:p w:rsidR="00442ECA" w:rsidRPr="00B51B8E" w:rsidRDefault="00C4012B">
            <w:pPr>
              <w:pStyle w:val="TableParagraph"/>
              <w:spacing w:before="86"/>
              <w:ind w:left="107"/>
              <w:rPr>
                <w:rFonts w:asciiTheme="minorHAnsi" w:hAnsiTheme="minorHAnsi" w:cstheme="minorHAnsi"/>
                <w:sz w:val="24"/>
                <w:szCs w:val="24"/>
              </w:rPr>
            </w:pPr>
            <w:r w:rsidRPr="00B51B8E">
              <w:rPr>
                <w:rFonts w:asciiTheme="minorHAnsi" w:hAnsiTheme="minorHAnsi" w:cstheme="minorHAnsi"/>
                <w:sz w:val="24"/>
                <w:szCs w:val="24"/>
              </w:rPr>
              <w:t>Susţinerea</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probei</w:t>
            </w:r>
            <w:r w:rsidRPr="00B51B8E">
              <w:rPr>
                <w:rFonts w:asciiTheme="minorHAnsi" w:hAnsiTheme="minorHAnsi" w:cstheme="minorHAnsi"/>
                <w:spacing w:val="-1"/>
                <w:sz w:val="24"/>
                <w:szCs w:val="24"/>
              </w:rPr>
              <w:t xml:space="preserve"> </w:t>
            </w:r>
            <w:r w:rsidRPr="00B51B8E">
              <w:rPr>
                <w:rFonts w:asciiTheme="minorHAnsi" w:hAnsiTheme="minorHAnsi" w:cstheme="minorHAnsi"/>
                <w:sz w:val="24"/>
                <w:szCs w:val="24"/>
              </w:rPr>
              <w:t>scrise</w:t>
            </w:r>
          </w:p>
        </w:tc>
        <w:tc>
          <w:tcPr>
            <w:tcW w:w="4961" w:type="dxa"/>
          </w:tcPr>
          <w:p w:rsidR="00442ECA" w:rsidRPr="00B51B8E" w:rsidRDefault="00C4012B">
            <w:pPr>
              <w:pStyle w:val="TableParagraph"/>
              <w:ind w:left="205" w:right="197"/>
              <w:jc w:val="center"/>
              <w:rPr>
                <w:rFonts w:asciiTheme="minorHAnsi" w:hAnsiTheme="minorHAnsi" w:cstheme="minorHAnsi"/>
                <w:sz w:val="24"/>
                <w:szCs w:val="24"/>
              </w:rPr>
            </w:pPr>
            <w:r w:rsidRPr="00B51B8E">
              <w:rPr>
                <w:rFonts w:asciiTheme="minorHAnsi" w:hAnsiTheme="minorHAnsi" w:cstheme="minorHAnsi"/>
                <w:sz w:val="24"/>
                <w:szCs w:val="24"/>
              </w:rPr>
              <w:t>07.08.2026, ora 09.00</w:t>
            </w:r>
          </w:p>
        </w:tc>
      </w:tr>
      <w:tr w:rsidR="00442ECA" w:rsidRPr="00B51B8E">
        <w:trPr>
          <w:trHeight w:val="567"/>
        </w:trPr>
        <w:tc>
          <w:tcPr>
            <w:tcW w:w="637" w:type="dxa"/>
          </w:tcPr>
          <w:p w:rsidR="00442ECA" w:rsidRPr="00B51B8E" w:rsidRDefault="00C4012B">
            <w:pPr>
              <w:pStyle w:val="TableParagraph"/>
              <w:spacing w:before="146"/>
              <w:rPr>
                <w:rFonts w:asciiTheme="minorHAnsi" w:hAnsiTheme="minorHAnsi" w:cstheme="minorHAnsi"/>
                <w:sz w:val="24"/>
                <w:szCs w:val="24"/>
              </w:rPr>
            </w:pPr>
            <w:r w:rsidRPr="00B51B8E">
              <w:rPr>
                <w:rFonts w:asciiTheme="minorHAnsi" w:hAnsiTheme="minorHAnsi" w:cstheme="minorHAnsi"/>
                <w:sz w:val="24"/>
                <w:szCs w:val="24"/>
              </w:rPr>
              <w:t>8.</w:t>
            </w:r>
          </w:p>
        </w:tc>
        <w:tc>
          <w:tcPr>
            <w:tcW w:w="4630" w:type="dxa"/>
          </w:tcPr>
          <w:p w:rsidR="00442ECA" w:rsidRPr="00B51B8E" w:rsidRDefault="00C4012B">
            <w:pPr>
              <w:pStyle w:val="TableParagraph"/>
              <w:spacing w:before="146"/>
              <w:ind w:left="108"/>
              <w:rPr>
                <w:rFonts w:asciiTheme="minorHAnsi" w:hAnsiTheme="minorHAnsi" w:cstheme="minorHAnsi"/>
                <w:sz w:val="24"/>
                <w:szCs w:val="24"/>
              </w:rPr>
            </w:pPr>
            <w:r w:rsidRPr="00B51B8E">
              <w:rPr>
                <w:rFonts w:asciiTheme="minorHAnsi" w:hAnsiTheme="minorHAnsi" w:cstheme="minorHAnsi"/>
                <w:sz w:val="24"/>
                <w:szCs w:val="24"/>
              </w:rPr>
              <w:t>Afişarea</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rezultatului</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probei</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scrise</w:t>
            </w:r>
          </w:p>
        </w:tc>
        <w:tc>
          <w:tcPr>
            <w:tcW w:w="4961" w:type="dxa"/>
          </w:tcPr>
          <w:p w:rsidR="00442ECA" w:rsidRPr="00B51B8E" w:rsidRDefault="00C4012B">
            <w:pPr>
              <w:pStyle w:val="TableParagraph"/>
              <w:ind w:left="205" w:right="197"/>
              <w:jc w:val="center"/>
              <w:rPr>
                <w:rFonts w:asciiTheme="minorHAnsi" w:hAnsiTheme="minorHAnsi" w:cstheme="minorHAnsi"/>
                <w:sz w:val="24"/>
                <w:szCs w:val="24"/>
              </w:rPr>
            </w:pPr>
            <w:r w:rsidRPr="00B51B8E">
              <w:rPr>
                <w:rFonts w:asciiTheme="minorHAnsi" w:hAnsiTheme="minorHAnsi" w:cstheme="minorHAnsi"/>
                <w:sz w:val="24"/>
                <w:szCs w:val="24"/>
              </w:rPr>
              <w:t>07.08.2026, ora 12.00</w:t>
            </w:r>
          </w:p>
        </w:tc>
      </w:tr>
      <w:tr w:rsidR="00442ECA" w:rsidRPr="00B51B8E">
        <w:trPr>
          <w:trHeight w:val="565"/>
        </w:trPr>
        <w:tc>
          <w:tcPr>
            <w:tcW w:w="637" w:type="dxa"/>
          </w:tcPr>
          <w:p w:rsidR="00442ECA" w:rsidRPr="00B51B8E" w:rsidRDefault="00C4012B">
            <w:pPr>
              <w:pStyle w:val="TableParagraph"/>
              <w:spacing w:before="145"/>
              <w:rPr>
                <w:rFonts w:asciiTheme="minorHAnsi" w:hAnsiTheme="minorHAnsi" w:cstheme="minorHAnsi"/>
                <w:sz w:val="24"/>
                <w:szCs w:val="24"/>
              </w:rPr>
            </w:pPr>
            <w:r w:rsidRPr="00B51B8E">
              <w:rPr>
                <w:rFonts w:asciiTheme="minorHAnsi" w:hAnsiTheme="minorHAnsi" w:cstheme="minorHAnsi"/>
                <w:sz w:val="24"/>
                <w:szCs w:val="24"/>
              </w:rPr>
              <w:t>9.</w:t>
            </w:r>
          </w:p>
        </w:tc>
        <w:tc>
          <w:tcPr>
            <w:tcW w:w="4630" w:type="dxa"/>
          </w:tcPr>
          <w:p w:rsidR="00442ECA" w:rsidRPr="00B51B8E" w:rsidRDefault="00C4012B">
            <w:pPr>
              <w:pStyle w:val="TableParagraph"/>
              <w:spacing w:line="270" w:lineRule="atLeast"/>
              <w:ind w:left="107" w:right="580"/>
              <w:rPr>
                <w:rFonts w:asciiTheme="minorHAnsi" w:hAnsiTheme="minorHAnsi" w:cstheme="minorHAnsi"/>
                <w:sz w:val="24"/>
                <w:szCs w:val="24"/>
              </w:rPr>
            </w:pPr>
            <w:r w:rsidRPr="00B51B8E">
              <w:rPr>
                <w:rFonts w:asciiTheme="minorHAnsi" w:hAnsiTheme="minorHAnsi" w:cstheme="minorHAnsi"/>
                <w:sz w:val="24"/>
                <w:szCs w:val="24"/>
              </w:rPr>
              <w:t>Depunerea contestaţiilor privind rezultatele probei scrise</w:t>
            </w:r>
            <w:r w:rsidRPr="00B51B8E">
              <w:rPr>
                <w:rFonts w:asciiTheme="minorHAnsi" w:hAnsiTheme="minorHAnsi" w:cstheme="minorHAnsi"/>
                <w:spacing w:val="-57"/>
                <w:sz w:val="24"/>
                <w:szCs w:val="24"/>
              </w:rPr>
              <w:t xml:space="preserve"> </w:t>
            </w:r>
          </w:p>
        </w:tc>
        <w:tc>
          <w:tcPr>
            <w:tcW w:w="4961" w:type="dxa"/>
          </w:tcPr>
          <w:p w:rsidR="00442ECA" w:rsidRPr="00B51B8E" w:rsidRDefault="00C4012B">
            <w:pPr>
              <w:pStyle w:val="TableParagraph"/>
              <w:ind w:left="205" w:right="197"/>
              <w:jc w:val="center"/>
              <w:rPr>
                <w:rFonts w:asciiTheme="minorHAnsi" w:hAnsiTheme="minorHAnsi" w:cstheme="minorHAnsi"/>
                <w:sz w:val="24"/>
                <w:szCs w:val="24"/>
              </w:rPr>
            </w:pPr>
            <w:r w:rsidRPr="00B51B8E">
              <w:rPr>
                <w:rFonts w:asciiTheme="minorHAnsi" w:hAnsiTheme="minorHAnsi" w:cstheme="minorHAnsi"/>
                <w:sz w:val="24"/>
                <w:szCs w:val="24"/>
              </w:rPr>
              <w:t>07.08.2026, ora 14.00</w:t>
            </w:r>
          </w:p>
        </w:tc>
      </w:tr>
      <w:tr w:rsidR="00442ECA" w:rsidRPr="00B51B8E">
        <w:trPr>
          <w:trHeight w:val="567"/>
        </w:trPr>
        <w:tc>
          <w:tcPr>
            <w:tcW w:w="637" w:type="dxa"/>
          </w:tcPr>
          <w:p w:rsidR="00442ECA" w:rsidRPr="00B51B8E" w:rsidRDefault="00C4012B">
            <w:pPr>
              <w:pStyle w:val="TableParagraph"/>
              <w:spacing w:before="146"/>
              <w:rPr>
                <w:rFonts w:asciiTheme="minorHAnsi" w:hAnsiTheme="minorHAnsi" w:cstheme="minorHAnsi"/>
                <w:sz w:val="24"/>
                <w:szCs w:val="24"/>
              </w:rPr>
            </w:pPr>
            <w:r w:rsidRPr="00B51B8E">
              <w:rPr>
                <w:rFonts w:asciiTheme="minorHAnsi" w:hAnsiTheme="minorHAnsi" w:cstheme="minorHAnsi"/>
                <w:sz w:val="24"/>
                <w:szCs w:val="24"/>
              </w:rPr>
              <w:t>10.</w:t>
            </w:r>
          </w:p>
        </w:tc>
        <w:tc>
          <w:tcPr>
            <w:tcW w:w="4630" w:type="dxa"/>
          </w:tcPr>
          <w:p w:rsidR="00442ECA" w:rsidRPr="00B51B8E" w:rsidRDefault="00C4012B">
            <w:pPr>
              <w:pStyle w:val="TableParagraph"/>
              <w:spacing w:before="146"/>
              <w:ind w:left="108"/>
              <w:rPr>
                <w:rFonts w:asciiTheme="minorHAnsi" w:hAnsiTheme="minorHAnsi" w:cstheme="minorHAnsi"/>
                <w:sz w:val="24"/>
                <w:szCs w:val="24"/>
              </w:rPr>
            </w:pPr>
            <w:r w:rsidRPr="00B51B8E">
              <w:rPr>
                <w:rFonts w:asciiTheme="minorHAnsi" w:hAnsiTheme="minorHAnsi" w:cstheme="minorHAnsi"/>
                <w:sz w:val="24"/>
                <w:szCs w:val="24"/>
              </w:rPr>
              <w:t>Afişarea</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rezultatului</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soluţionării</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contestaţiilor</w:t>
            </w:r>
          </w:p>
        </w:tc>
        <w:tc>
          <w:tcPr>
            <w:tcW w:w="4961" w:type="dxa"/>
          </w:tcPr>
          <w:p w:rsidR="00442ECA" w:rsidRPr="00B51B8E" w:rsidRDefault="00C4012B">
            <w:pPr>
              <w:pStyle w:val="TableParagraph"/>
              <w:spacing w:before="1"/>
              <w:ind w:left="205" w:right="197"/>
              <w:jc w:val="center"/>
              <w:rPr>
                <w:rFonts w:asciiTheme="minorHAnsi" w:hAnsiTheme="minorHAnsi" w:cstheme="minorHAnsi"/>
                <w:sz w:val="24"/>
                <w:szCs w:val="24"/>
              </w:rPr>
            </w:pPr>
            <w:r w:rsidRPr="00B51B8E">
              <w:rPr>
                <w:rFonts w:asciiTheme="minorHAnsi" w:hAnsiTheme="minorHAnsi" w:cstheme="minorHAnsi"/>
                <w:sz w:val="24"/>
                <w:szCs w:val="24"/>
              </w:rPr>
              <w:t>07.08.2026, ora 16.00</w:t>
            </w:r>
          </w:p>
        </w:tc>
      </w:tr>
      <w:tr w:rsidR="00442ECA" w:rsidRPr="00B51B8E">
        <w:trPr>
          <w:trHeight w:val="567"/>
        </w:trPr>
        <w:tc>
          <w:tcPr>
            <w:tcW w:w="637" w:type="dxa"/>
          </w:tcPr>
          <w:p w:rsidR="00442ECA" w:rsidRPr="00B51B8E" w:rsidRDefault="00C4012B">
            <w:pPr>
              <w:pStyle w:val="TableParagraph"/>
              <w:spacing w:before="146"/>
              <w:rPr>
                <w:rFonts w:asciiTheme="minorHAnsi" w:hAnsiTheme="minorHAnsi" w:cstheme="minorHAnsi"/>
                <w:sz w:val="24"/>
                <w:szCs w:val="24"/>
              </w:rPr>
            </w:pPr>
            <w:r w:rsidRPr="00B51B8E">
              <w:rPr>
                <w:rFonts w:asciiTheme="minorHAnsi" w:hAnsiTheme="minorHAnsi" w:cstheme="minorHAnsi"/>
                <w:sz w:val="24"/>
                <w:szCs w:val="24"/>
              </w:rPr>
              <w:t>11.</w:t>
            </w:r>
          </w:p>
        </w:tc>
        <w:tc>
          <w:tcPr>
            <w:tcW w:w="4630" w:type="dxa"/>
          </w:tcPr>
          <w:p w:rsidR="00442ECA" w:rsidRPr="00B51B8E" w:rsidRDefault="00C4012B">
            <w:pPr>
              <w:pStyle w:val="TableParagraph"/>
              <w:spacing w:before="86"/>
              <w:ind w:left="107"/>
              <w:rPr>
                <w:rFonts w:asciiTheme="minorHAnsi" w:hAnsiTheme="minorHAnsi" w:cstheme="minorHAnsi"/>
                <w:sz w:val="24"/>
                <w:szCs w:val="24"/>
              </w:rPr>
            </w:pPr>
            <w:r w:rsidRPr="00B51B8E">
              <w:rPr>
                <w:rFonts w:asciiTheme="minorHAnsi" w:hAnsiTheme="minorHAnsi" w:cstheme="minorHAnsi"/>
                <w:sz w:val="24"/>
                <w:szCs w:val="24"/>
              </w:rPr>
              <w:t>Susţinerea</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probei</w:t>
            </w:r>
            <w:r w:rsidRPr="00B51B8E">
              <w:rPr>
                <w:rFonts w:asciiTheme="minorHAnsi" w:hAnsiTheme="minorHAnsi" w:cstheme="minorHAnsi"/>
                <w:spacing w:val="-1"/>
                <w:sz w:val="24"/>
                <w:szCs w:val="24"/>
              </w:rPr>
              <w:t xml:space="preserve"> </w:t>
            </w:r>
            <w:r w:rsidRPr="00B51B8E">
              <w:rPr>
                <w:rFonts w:asciiTheme="minorHAnsi" w:hAnsiTheme="minorHAnsi" w:cstheme="minorHAnsi"/>
                <w:sz w:val="24"/>
                <w:szCs w:val="24"/>
              </w:rPr>
              <w:t>practice</w:t>
            </w:r>
          </w:p>
        </w:tc>
        <w:tc>
          <w:tcPr>
            <w:tcW w:w="4961" w:type="dxa"/>
          </w:tcPr>
          <w:p w:rsidR="00442ECA" w:rsidRPr="00B51B8E" w:rsidRDefault="00C4012B">
            <w:pPr>
              <w:pStyle w:val="TableParagraph"/>
              <w:spacing w:before="1"/>
              <w:ind w:left="205" w:right="197"/>
              <w:jc w:val="center"/>
              <w:rPr>
                <w:rFonts w:asciiTheme="minorHAnsi" w:hAnsiTheme="minorHAnsi" w:cstheme="minorHAnsi"/>
                <w:b/>
                <w:sz w:val="24"/>
                <w:szCs w:val="24"/>
              </w:rPr>
            </w:pPr>
            <w:r w:rsidRPr="00B51B8E">
              <w:rPr>
                <w:rFonts w:asciiTheme="minorHAnsi" w:hAnsiTheme="minorHAnsi" w:cstheme="minorHAnsi"/>
                <w:sz w:val="24"/>
                <w:szCs w:val="24"/>
              </w:rPr>
              <w:t>10.08.2026, ora 09.00</w:t>
            </w:r>
          </w:p>
        </w:tc>
      </w:tr>
      <w:tr w:rsidR="00442ECA" w:rsidRPr="00B51B8E">
        <w:trPr>
          <w:trHeight w:val="567"/>
        </w:trPr>
        <w:tc>
          <w:tcPr>
            <w:tcW w:w="637" w:type="dxa"/>
          </w:tcPr>
          <w:p w:rsidR="00442ECA" w:rsidRPr="00B51B8E" w:rsidRDefault="00C4012B">
            <w:pPr>
              <w:pStyle w:val="TableParagraph"/>
              <w:spacing w:before="146"/>
              <w:rPr>
                <w:rFonts w:asciiTheme="minorHAnsi" w:hAnsiTheme="minorHAnsi" w:cstheme="minorHAnsi"/>
                <w:sz w:val="24"/>
                <w:szCs w:val="24"/>
              </w:rPr>
            </w:pPr>
            <w:r w:rsidRPr="00B51B8E">
              <w:rPr>
                <w:rFonts w:asciiTheme="minorHAnsi" w:hAnsiTheme="minorHAnsi" w:cstheme="minorHAnsi"/>
                <w:sz w:val="24"/>
                <w:szCs w:val="24"/>
              </w:rPr>
              <w:t>12.</w:t>
            </w:r>
          </w:p>
        </w:tc>
        <w:tc>
          <w:tcPr>
            <w:tcW w:w="4630" w:type="dxa"/>
          </w:tcPr>
          <w:p w:rsidR="00442ECA" w:rsidRPr="00B51B8E" w:rsidRDefault="00C4012B">
            <w:pPr>
              <w:pStyle w:val="TableParagraph"/>
              <w:spacing w:before="146"/>
              <w:ind w:left="108"/>
              <w:rPr>
                <w:rFonts w:asciiTheme="minorHAnsi" w:hAnsiTheme="minorHAnsi" w:cstheme="minorHAnsi"/>
                <w:sz w:val="24"/>
                <w:szCs w:val="24"/>
              </w:rPr>
            </w:pPr>
            <w:r w:rsidRPr="00B51B8E">
              <w:rPr>
                <w:rFonts w:asciiTheme="minorHAnsi" w:hAnsiTheme="minorHAnsi" w:cstheme="minorHAnsi"/>
                <w:sz w:val="24"/>
                <w:szCs w:val="24"/>
              </w:rPr>
              <w:t>Afişarea</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rezultatului</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probei</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practice</w:t>
            </w:r>
          </w:p>
        </w:tc>
        <w:tc>
          <w:tcPr>
            <w:tcW w:w="4961" w:type="dxa"/>
          </w:tcPr>
          <w:p w:rsidR="00442ECA" w:rsidRPr="00B51B8E" w:rsidRDefault="00C4012B">
            <w:pPr>
              <w:pStyle w:val="TableParagraph"/>
              <w:spacing w:before="1"/>
              <w:ind w:left="205" w:right="197"/>
              <w:jc w:val="center"/>
              <w:rPr>
                <w:rFonts w:asciiTheme="minorHAnsi" w:hAnsiTheme="minorHAnsi" w:cstheme="minorHAnsi"/>
                <w:sz w:val="24"/>
                <w:szCs w:val="24"/>
              </w:rPr>
            </w:pPr>
            <w:r w:rsidRPr="00B51B8E">
              <w:rPr>
                <w:rFonts w:asciiTheme="minorHAnsi" w:hAnsiTheme="minorHAnsi" w:cstheme="minorHAnsi"/>
                <w:sz w:val="24"/>
                <w:szCs w:val="24"/>
              </w:rPr>
              <w:t>10.08.2026, ora 11.00</w:t>
            </w:r>
          </w:p>
        </w:tc>
      </w:tr>
      <w:tr w:rsidR="00442ECA" w:rsidRPr="00B51B8E">
        <w:trPr>
          <w:trHeight w:val="567"/>
        </w:trPr>
        <w:tc>
          <w:tcPr>
            <w:tcW w:w="637" w:type="dxa"/>
          </w:tcPr>
          <w:p w:rsidR="00442ECA" w:rsidRPr="00B51B8E" w:rsidRDefault="00C4012B">
            <w:pPr>
              <w:pStyle w:val="TableParagraph"/>
              <w:spacing w:before="145"/>
              <w:rPr>
                <w:rFonts w:asciiTheme="minorHAnsi" w:hAnsiTheme="minorHAnsi" w:cstheme="minorHAnsi"/>
                <w:sz w:val="24"/>
                <w:szCs w:val="24"/>
              </w:rPr>
            </w:pPr>
            <w:r w:rsidRPr="00B51B8E">
              <w:rPr>
                <w:rFonts w:asciiTheme="minorHAnsi" w:hAnsiTheme="minorHAnsi" w:cstheme="minorHAnsi"/>
                <w:sz w:val="24"/>
                <w:szCs w:val="24"/>
              </w:rPr>
              <w:t>13.</w:t>
            </w:r>
          </w:p>
        </w:tc>
        <w:tc>
          <w:tcPr>
            <w:tcW w:w="4630" w:type="dxa"/>
          </w:tcPr>
          <w:p w:rsidR="00442ECA" w:rsidRPr="00B51B8E" w:rsidRDefault="00C4012B">
            <w:pPr>
              <w:pStyle w:val="TableParagraph"/>
              <w:spacing w:line="270" w:lineRule="atLeast"/>
              <w:ind w:left="107" w:right="580"/>
              <w:rPr>
                <w:rFonts w:asciiTheme="minorHAnsi" w:hAnsiTheme="minorHAnsi" w:cstheme="minorHAnsi"/>
                <w:sz w:val="24"/>
                <w:szCs w:val="24"/>
              </w:rPr>
            </w:pPr>
            <w:r w:rsidRPr="00B51B8E">
              <w:rPr>
                <w:rFonts w:asciiTheme="minorHAnsi" w:hAnsiTheme="minorHAnsi" w:cstheme="minorHAnsi"/>
                <w:sz w:val="24"/>
                <w:szCs w:val="24"/>
              </w:rPr>
              <w:t>Depunerea contestaţiilor privind rezultatele probei practice</w:t>
            </w:r>
            <w:r w:rsidRPr="00B51B8E">
              <w:rPr>
                <w:rFonts w:asciiTheme="minorHAnsi" w:hAnsiTheme="minorHAnsi" w:cstheme="minorHAnsi"/>
                <w:spacing w:val="-57"/>
                <w:sz w:val="24"/>
                <w:szCs w:val="24"/>
              </w:rPr>
              <w:t xml:space="preserve"> </w:t>
            </w:r>
          </w:p>
        </w:tc>
        <w:tc>
          <w:tcPr>
            <w:tcW w:w="4961" w:type="dxa"/>
          </w:tcPr>
          <w:p w:rsidR="00442ECA" w:rsidRPr="00B51B8E" w:rsidRDefault="00C4012B">
            <w:pPr>
              <w:pStyle w:val="TableParagraph"/>
              <w:spacing w:before="1"/>
              <w:ind w:left="205" w:right="197"/>
              <w:jc w:val="center"/>
              <w:rPr>
                <w:rFonts w:asciiTheme="minorHAnsi" w:hAnsiTheme="minorHAnsi" w:cstheme="minorHAnsi"/>
                <w:sz w:val="24"/>
                <w:szCs w:val="24"/>
              </w:rPr>
            </w:pPr>
            <w:r w:rsidRPr="00B51B8E">
              <w:rPr>
                <w:rFonts w:asciiTheme="minorHAnsi" w:hAnsiTheme="minorHAnsi" w:cstheme="minorHAnsi"/>
                <w:sz w:val="24"/>
                <w:szCs w:val="24"/>
              </w:rPr>
              <w:t>10.08.2026, ora 11.30</w:t>
            </w:r>
          </w:p>
        </w:tc>
      </w:tr>
      <w:tr w:rsidR="00442ECA" w:rsidRPr="00B51B8E">
        <w:trPr>
          <w:trHeight w:val="567"/>
        </w:trPr>
        <w:tc>
          <w:tcPr>
            <w:tcW w:w="637" w:type="dxa"/>
          </w:tcPr>
          <w:p w:rsidR="00442ECA" w:rsidRPr="00B51B8E" w:rsidRDefault="00C4012B">
            <w:pPr>
              <w:pStyle w:val="TableParagraph"/>
              <w:spacing w:before="145"/>
              <w:rPr>
                <w:rFonts w:asciiTheme="minorHAnsi" w:hAnsiTheme="minorHAnsi" w:cstheme="minorHAnsi"/>
                <w:sz w:val="24"/>
                <w:szCs w:val="24"/>
              </w:rPr>
            </w:pPr>
            <w:r w:rsidRPr="00B51B8E">
              <w:rPr>
                <w:rFonts w:asciiTheme="minorHAnsi" w:hAnsiTheme="minorHAnsi" w:cstheme="minorHAnsi"/>
                <w:sz w:val="24"/>
                <w:szCs w:val="24"/>
              </w:rPr>
              <w:t>14.</w:t>
            </w:r>
          </w:p>
        </w:tc>
        <w:tc>
          <w:tcPr>
            <w:tcW w:w="4630" w:type="dxa"/>
          </w:tcPr>
          <w:p w:rsidR="00442ECA" w:rsidRPr="00B51B8E" w:rsidRDefault="00C4012B">
            <w:pPr>
              <w:pStyle w:val="TableParagraph"/>
              <w:spacing w:before="146"/>
              <w:ind w:left="108"/>
              <w:rPr>
                <w:rFonts w:asciiTheme="minorHAnsi" w:hAnsiTheme="minorHAnsi" w:cstheme="minorHAnsi"/>
                <w:sz w:val="24"/>
                <w:szCs w:val="24"/>
              </w:rPr>
            </w:pPr>
            <w:r w:rsidRPr="00B51B8E">
              <w:rPr>
                <w:rFonts w:asciiTheme="minorHAnsi" w:hAnsiTheme="minorHAnsi" w:cstheme="minorHAnsi"/>
                <w:sz w:val="24"/>
                <w:szCs w:val="24"/>
              </w:rPr>
              <w:t>Afişarea</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rezultatului</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soluţionării</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contestaţiilor</w:t>
            </w:r>
          </w:p>
        </w:tc>
        <w:tc>
          <w:tcPr>
            <w:tcW w:w="4961" w:type="dxa"/>
          </w:tcPr>
          <w:p w:rsidR="00442ECA" w:rsidRPr="00B51B8E" w:rsidRDefault="00C4012B">
            <w:pPr>
              <w:pStyle w:val="TableParagraph"/>
              <w:spacing w:before="1"/>
              <w:ind w:left="205" w:right="197"/>
              <w:jc w:val="center"/>
              <w:rPr>
                <w:rFonts w:asciiTheme="minorHAnsi" w:hAnsiTheme="minorHAnsi" w:cstheme="minorHAnsi"/>
                <w:sz w:val="24"/>
                <w:szCs w:val="24"/>
              </w:rPr>
            </w:pPr>
            <w:r w:rsidRPr="00B51B8E">
              <w:rPr>
                <w:rFonts w:asciiTheme="minorHAnsi" w:hAnsiTheme="minorHAnsi" w:cstheme="minorHAnsi"/>
                <w:sz w:val="24"/>
                <w:szCs w:val="24"/>
              </w:rPr>
              <w:t>10.08.2026, ora 12.00</w:t>
            </w:r>
          </w:p>
        </w:tc>
      </w:tr>
      <w:tr w:rsidR="00442ECA" w:rsidRPr="00B51B8E">
        <w:trPr>
          <w:trHeight w:val="567"/>
        </w:trPr>
        <w:tc>
          <w:tcPr>
            <w:tcW w:w="637" w:type="dxa"/>
          </w:tcPr>
          <w:p w:rsidR="00442ECA" w:rsidRPr="00B51B8E" w:rsidRDefault="00C4012B">
            <w:pPr>
              <w:pStyle w:val="TableParagraph"/>
              <w:spacing w:before="145"/>
              <w:rPr>
                <w:rFonts w:asciiTheme="minorHAnsi" w:hAnsiTheme="minorHAnsi" w:cstheme="minorHAnsi"/>
                <w:sz w:val="24"/>
                <w:szCs w:val="24"/>
              </w:rPr>
            </w:pPr>
            <w:r w:rsidRPr="00B51B8E">
              <w:rPr>
                <w:rFonts w:asciiTheme="minorHAnsi" w:hAnsiTheme="minorHAnsi" w:cstheme="minorHAnsi"/>
                <w:sz w:val="24"/>
                <w:szCs w:val="24"/>
              </w:rPr>
              <w:t>15.</w:t>
            </w:r>
          </w:p>
        </w:tc>
        <w:tc>
          <w:tcPr>
            <w:tcW w:w="4630" w:type="dxa"/>
          </w:tcPr>
          <w:p w:rsidR="00442ECA" w:rsidRPr="00B51B8E" w:rsidRDefault="00C4012B">
            <w:pPr>
              <w:pStyle w:val="TableParagraph"/>
              <w:spacing w:before="146"/>
              <w:ind w:left="108"/>
              <w:rPr>
                <w:rFonts w:asciiTheme="minorHAnsi" w:hAnsiTheme="minorHAnsi" w:cstheme="minorHAnsi"/>
                <w:sz w:val="24"/>
                <w:szCs w:val="24"/>
              </w:rPr>
            </w:pPr>
            <w:r w:rsidRPr="00B51B8E">
              <w:rPr>
                <w:rFonts w:asciiTheme="minorHAnsi" w:hAnsiTheme="minorHAnsi" w:cstheme="minorHAnsi"/>
                <w:sz w:val="24"/>
                <w:szCs w:val="24"/>
              </w:rPr>
              <w:t>Susţinerea</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interviului</w:t>
            </w:r>
          </w:p>
        </w:tc>
        <w:tc>
          <w:tcPr>
            <w:tcW w:w="4961" w:type="dxa"/>
          </w:tcPr>
          <w:p w:rsidR="00442ECA" w:rsidRPr="00B51B8E" w:rsidRDefault="00C4012B">
            <w:pPr>
              <w:pStyle w:val="TableParagraph"/>
              <w:ind w:left="205" w:right="197"/>
              <w:jc w:val="center"/>
              <w:rPr>
                <w:rFonts w:asciiTheme="minorHAnsi" w:hAnsiTheme="minorHAnsi" w:cstheme="minorHAnsi"/>
                <w:sz w:val="24"/>
                <w:szCs w:val="24"/>
              </w:rPr>
            </w:pPr>
            <w:r w:rsidRPr="00B51B8E">
              <w:rPr>
                <w:rFonts w:asciiTheme="minorHAnsi" w:hAnsiTheme="minorHAnsi" w:cstheme="minorHAnsi"/>
                <w:sz w:val="24"/>
                <w:szCs w:val="24"/>
              </w:rPr>
              <w:t>10.08.2026, ora 12.30</w:t>
            </w:r>
          </w:p>
        </w:tc>
      </w:tr>
      <w:tr w:rsidR="00442ECA" w:rsidRPr="00B51B8E">
        <w:trPr>
          <w:trHeight w:val="567"/>
        </w:trPr>
        <w:tc>
          <w:tcPr>
            <w:tcW w:w="637" w:type="dxa"/>
          </w:tcPr>
          <w:p w:rsidR="00442ECA" w:rsidRPr="00B51B8E" w:rsidRDefault="00C4012B">
            <w:pPr>
              <w:pStyle w:val="TableParagraph"/>
              <w:spacing w:before="146"/>
              <w:rPr>
                <w:rFonts w:asciiTheme="minorHAnsi" w:hAnsiTheme="minorHAnsi" w:cstheme="minorHAnsi"/>
                <w:sz w:val="24"/>
                <w:szCs w:val="24"/>
              </w:rPr>
            </w:pPr>
            <w:r w:rsidRPr="00B51B8E">
              <w:rPr>
                <w:rFonts w:asciiTheme="minorHAnsi" w:hAnsiTheme="minorHAnsi" w:cstheme="minorHAnsi"/>
                <w:sz w:val="24"/>
                <w:szCs w:val="24"/>
              </w:rPr>
              <w:t>16.</w:t>
            </w:r>
          </w:p>
        </w:tc>
        <w:tc>
          <w:tcPr>
            <w:tcW w:w="4630" w:type="dxa"/>
          </w:tcPr>
          <w:p w:rsidR="00442ECA" w:rsidRPr="00B51B8E" w:rsidRDefault="00C4012B">
            <w:pPr>
              <w:pStyle w:val="TableParagraph"/>
              <w:spacing w:before="146"/>
              <w:ind w:left="108"/>
              <w:rPr>
                <w:rFonts w:asciiTheme="minorHAnsi" w:hAnsiTheme="minorHAnsi" w:cstheme="minorHAnsi"/>
                <w:sz w:val="24"/>
                <w:szCs w:val="24"/>
              </w:rPr>
            </w:pPr>
            <w:r w:rsidRPr="00B51B8E">
              <w:rPr>
                <w:rFonts w:asciiTheme="minorHAnsi" w:hAnsiTheme="minorHAnsi" w:cstheme="minorHAnsi"/>
                <w:sz w:val="24"/>
                <w:szCs w:val="24"/>
              </w:rPr>
              <w:t>Comunicarea</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rezultatelor</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după</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susţinerea</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interviului</w:t>
            </w:r>
          </w:p>
        </w:tc>
        <w:tc>
          <w:tcPr>
            <w:tcW w:w="4961" w:type="dxa"/>
          </w:tcPr>
          <w:p w:rsidR="00442ECA" w:rsidRPr="00B51B8E" w:rsidRDefault="00C4012B">
            <w:pPr>
              <w:pStyle w:val="TableParagraph"/>
              <w:ind w:left="205" w:right="197"/>
              <w:jc w:val="center"/>
              <w:rPr>
                <w:rFonts w:asciiTheme="minorHAnsi" w:hAnsiTheme="minorHAnsi" w:cstheme="minorHAnsi"/>
                <w:sz w:val="24"/>
                <w:szCs w:val="24"/>
              </w:rPr>
            </w:pPr>
            <w:r w:rsidRPr="00B51B8E">
              <w:rPr>
                <w:rFonts w:asciiTheme="minorHAnsi" w:hAnsiTheme="minorHAnsi" w:cstheme="minorHAnsi"/>
                <w:sz w:val="24"/>
                <w:szCs w:val="24"/>
              </w:rPr>
              <w:t>10.08.2026, ora 14.30</w:t>
            </w:r>
          </w:p>
        </w:tc>
      </w:tr>
      <w:tr w:rsidR="00442ECA" w:rsidRPr="00B51B8E">
        <w:trPr>
          <w:trHeight w:val="567"/>
        </w:trPr>
        <w:tc>
          <w:tcPr>
            <w:tcW w:w="637" w:type="dxa"/>
          </w:tcPr>
          <w:p w:rsidR="00442ECA" w:rsidRPr="00B51B8E" w:rsidRDefault="00C4012B">
            <w:pPr>
              <w:pStyle w:val="TableParagraph"/>
              <w:spacing w:before="145"/>
              <w:rPr>
                <w:rFonts w:asciiTheme="minorHAnsi" w:hAnsiTheme="minorHAnsi" w:cstheme="minorHAnsi"/>
                <w:sz w:val="24"/>
                <w:szCs w:val="24"/>
              </w:rPr>
            </w:pPr>
            <w:r w:rsidRPr="00B51B8E">
              <w:rPr>
                <w:rFonts w:asciiTheme="minorHAnsi" w:hAnsiTheme="minorHAnsi" w:cstheme="minorHAnsi"/>
                <w:sz w:val="24"/>
                <w:szCs w:val="24"/>
              </w:rPr>
              <w:t>17.</w:t>
            </w:r>
          </w:p>
        </w:tc>
        <w:tc>
          <w:tcPr>
            <w:tcW w:w="4630" w:type="dxa"/>
          </w:tcPr>
          <w:p w:rsidR="00442ECA" w:rsidRPr="00B51B8E" w:rsidRDefault="00C4012B">
            <w:pPr>
              <w:pStyle w:val="TableParagraph"/>
              <w:spacing w:before="145"/>
              <w:ind w:left="108"/>
              <w:rPr>
                <w:rFonts w:asciiTheme="minorHAnsi" w:hAnsiTheme="minorHAnsi" w:cstheme="minorHAnsi"/>
                <w:sz w:val="24"/>
                <w:szCs w:val="24"/>
              </w:rPr>
            </w:pPr>
            <w:r w:rsidRPr="00B51B8E">
              <w:rPr>
                <w:rFonts w:asciiTheme="minorHAnsi" w:hAnsiTheme="minorHAnsi" w:cstheme="minorHAnsi"/>
                <w:sz w:val="24"/>
                <w:szCs w:val="24"/>
              </w:rPr>
              <w:t>Depunerea</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contestaţiilor</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privind</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rezultatul</w:t>
            </w:r>
            <w:r w:rsidRPr="00B51B8E">
              <w:rPr>
                <w:rFonts w:asciiTheme="minorHAnsi" w:hAnsiTheme="minorHAnsi" w:cstheme="minorHAnsi"/>
                <w:spacing w:val="-4"/>
                <w:sz w:val="24"/>
                <w:szCs w:val="24"/>
              </w:rPr>
              <w:t xml:space="preserve"> </w:t>
            </w:r>
            <w:r w:rsidRPr="00B51B8E">
              <w:rPr>
                <w:rFonts w:asciiTheme="minorHAnsi" w:hAnsiTheme="minorHAnsi" w:cstheme="minorHAnsi"/>
                <w:sz w:val="24"/>
                <w:szCs w:val="24"/>
              </w:rPr>
              <w:t>interviului</w:t>
            </w:r>
          </w:p>
        </w:tc>
        <w:tc>
          <w:tcPr>
            <w:tcW w:w="4961" w:type="dxa"/>
          </w:tcPr>
          <w:p w:rsidR="00442ECA" w:rsidRPr="00B51B8E" w:rsidRDefault="00C4012B">
            <w:pPr>
              <w:pStyle w:val="TableParagraph"/>
              <w:ind w:left="205" w:right="197"/>
              <w:jc w:val="center"/>
              <w:rPr>
                <w:rFonts w:asciiTheme="minorHAnsi" w:hAnsiTheme="minorHAnsi" w:cstheme="minorHAnsi"/>
                <w:sz w:val="24"/>
                <w:szCs w:val="24"/>
              </w:rPr>
            </w:pPr>
            <w:r w:rsidRPr="00B51B8E">
              <w:rPr>
                <w:rFonts w:asciiTheme="minorHAnsi" w:hAnsiTheme="minorHAnsi" w:cstheme="minorHAnsi"/>
                <w:sz w:val="24"/>
                <w:szCs w:val="24"/>
              </w:rPr>
              <w:t>10.08.2026, ora 15.30</w:t>
            </w:r>
          </w:p>
        </w:tc>
      </w:tr>
      <w:tr w:rsidR="00442ECA" w:rsidRPr="00B51B8E">
        <w:trPr>
          <w:trHeight w:val="567"/>
        </w:trPr>
        <w:tc>
          <w:tcPr>
            <w:tcW w:w="637" w:type="dxa"/>
          </w:tcPr>
          <w:p w:rsidR="00442ECA" w:rsidRPr="00B51B8E" w:rsidRDefault="00C4012B">
            <w:pPr>
              <w:pStyle w:val="TableParagraph"/>
              <w:spacing w:before="145"/>
              <w:rPr>
                <w:rFonts w:asciiTheme="minorHAnsi" w:hAnsiTheme="minorHAnsi" w:cstheme="minorHAnsi"/>
                <w:sz w:val="24"/>
                <w:szCs w:val="24"/>
              </w:rPr>
            </w:pPr>
            <w:r w:rsidRPr="00B51B8E">
              <w:rPr>
                <w:rFonts w:asciiTheme="minorHAnsi" w:hAnsiTheme="minorHAnsi" w:cstheme="minorHAnsi"/>
                <w:sz w:val="24"/>
                <w:szCs w:val="24"/>
              </w:rPr>
              <w:t>18.</w:t>
            </w:r>
          </w:p>
        </w:tc>
        <w:tc>
          <w:tcPr>
            <w:tcW w:w="4630" w:type="dxa"/>
          </w:tcPr>
          <w:p w:rsidR="00442ECA" w:rsidRPr="00B51B8E" w:rsidRDefault="00C4012B">
            <w:pPr>
              <w:pStyle w:val="TableParagraph"/>
              <w:spacing w:before="145"/>
              <w:ind w:left="108"/>
              <w:rPr>
                <w:rFonts w:asciiTheme="minorHAnsi" w:hAnsiTheme="minorHAnsi" w:cstheme="minorHAnsi"/>
                <w:sz w:val="24"/>
                <w:szCs w:val="24"/>
              </w:rPr>
            </w:pPr>
            <w:r w:rsidRPr="00B51B8E">
              <w:rPr>
                <w:rFonts w:asciiTheme="minorHAnsi" w:hAnsiTheme="minorHAnsi" w:cstheme="minorHAnsi"/>
                <w:sz w:val="24"/>
                <w:szCs w:val="24"/>
              </w:rPr>
              <w:t>Afişarea</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rezultatului</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soluţionării</w:t>
            </w:r>
            <w:r w:rsidRPr="00B51B8E">
              <w:rPr>
                <w:rFonts w:asciiTheme="minorHAnsi" w:hAnsiTheme="minorHAnsi" w:cstheme="minorHAnsi"/>
                <w:spacing w:val="-3"/>
                <w:sz w:val="24"/>
                <w:szCs w:val="24"/>
              </w:rPr>
              <w:t xml:space="preserve"> </w:t>
            </w:r>
            <w:r w:rsidRPr="00B51B8E">
              <w:rPr>
                <w:rFonts w:asciiTheme="minorHAnsi" w:hAnsiTheme="minorHAnsi" w:cstheme="minorHAnsi"/>
                <w:sz w:val="24"/>
                <w:szCs w:val="24"/>
              </w:rPr>
              <w:t>contestaţiilor</w:t>
            </w:r>
          </w:p>
        </w:tc>
        <w:tc>
          <w:tcPr>
            <w:tcW w:w="4961" w:type="dxa"/>
          </w:tcPr>
          <w:p w:rsidR="00442ECA" w:rsidRPr="00B51B8E" w:rsidRDefault="00C4012B">
            <w:pPr>
              <w:pStyle w:val="TableParagraph"/>
              <w:ind w:left="205" w:right="197"/>
              <w:jc w:val="center"/>
              <w:rPr>
                <w:rFonts w:asciiTheme="minorHAnsi" w:hAnsiTheme="minorHAnsi" w:cstheme="minorHAnsi"/>
                <w:sz w:val="24"/>
                <w:szCs w:val="24"/>
              </w:rPr>
            </w:pPr>
            <w:r w:rsidRPr="00B51B8E">
              <w:rPr>
                <w:rFonts w:asciiTheme="minorHAnsi" w:hAnsiTheme="minorHAnsi" w:cstheme="minorHAnsi"/>
                <w:sz w:val="24"/>
                <w:szCs w:val="24"/>
              </w:rPr>
              <w:t>10.08.2026, ora 16.30</w:t>
            </w:r>
          </w:p>
        </w:tc>
      </w:tr>
      <w:tr w:rsidR="00442ECA" w:rsidRPr="00B51B8E">
        <w:trPr>
          <w:trHeight w:val="565"/>
        </w:trPr>
        <w:tc>
          <w:tcPr>
            <w:tcW w:w="637" w:type="dxa"/>
          </w:tcPr>
          <w:p w:rsidR="00442ECA" w:rsidRPr="00B51B8E" w:rsidRDefault="00C4012B">
            <w:pPr>
              <w:pStyle w:val="TableParagraph"/>
              <w:spacing w:before="145"/>
              <w:rPr>
                <w:rFonts w:asciiTheme="minorHAnsi" w:hAnsiTheme="minorHAnsi" w:cstheme="minorHAnsi"/>
                <w:sz w:val="24"/>
                <w:szCs w:val="24"/>
              </w:rPr>
            </w:pPr>
            <w:r w:rsidRPr="00B51B8E">
              <w:rPr>
                <w:rFonts w:asciiTheme="minorHAnsi" w:hAnsiTheme="minorHAnsi" w:cstheme="minorHAnsi"/>
                <w:sz w:val="24"/>
                <w:szCs w:val="24"/>
              </w:rPr>
              <w:t>19.</w:t>
            </w:r>
          </w:p>
        </w:tc>
        <w:tc>
          <w:tcPr>
            <w:tcW w:w="4630" w:type="dxa"/>
          </w:tcPr>
          <w:p w:rsidR="00442ECA" w:rsidRPr="00B51B8E" w:rsidRDefault="00C4012B">
            <w:pPr>
              <w:pStyle w:val="TableParagraph"/>
              <w:spacing w:before="145"/>
              <w:ind w:left="108"/>
              <w:rPr>
                <w:rFonts w:asciiTheme="minorHAnsi" w:hAnsiTheme="minorHAnsi" w:cstheme="minorHAnsi"/>
                <w:sz w:val="24"/>
                <w:szCs w:val="24"/>
              </w:rPr>
            </w:pPr>
            <w:r w:rsidRPr="00B51B8E">
              <w:rPr>
                <w:rFonts w:asciiTheme="minorHAnsi" w:hAnsiTheme="minorHAnsi" w:cstheme="minorHAnsi"/>
                <w:sz w:val="24"/>
                <w:szCs w:val="24"/>
              </w:rPr>
              <w:t>Afişarea</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rezultatului</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final</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al</w:t>
            </w:r>
            <w:r w:rsidRPr="00B51B8E">
              <w:rPr>
                <w:rFonts w:asciiTheme="minorHAnsi" w:hAnsiTheme="minorHAnsi" w:cstheme="minorHAnsi"/>
                <w:spacing w:val="-2"/>
                <w:sz w:val="24"/>
                <w:szCs w:val="24"/>
              </w:rPr>
              <w:t xml:space="preserve"> </w:t>
            </w:r>
            <w:r w:rsidRPr="00B51B8E">
              <w:rPr>
                <w:rFonts w:asciiTheme="minorHAnsi" w:hAnsiTheme="minorHAnsi" w:cstheme="minorHAnsi"/>
                <w:sz w:val="24"/>
                <w:szCs w:val="24"/>
              </w:rPr>
              <w:t>concursului</w:t>
            </w:r>
          </w:p>
        </w:tc>
        <w:tc>
          <w:tcPr>
            <w:tcW w:w="4961" w:type="dxa"/>
          </w:tcPr>
          <w:p w:rsidR="00442ECA" w:rsidRPr="00B51B8E" w:rsidRDefault="00C4012B">
            <w:pPr>
              <w:pStyle w:val="TableParagraph"/>
              <w:ind w:left="205" w:right="197"/>
              <w:jc w:val="center"/>
              <w:rPr>
                <w:rFonts w:asciiTheme="minorHAnsi" w:hAnsiTheme="minorHAnsi" w:cstheme="minorHAnsi"/>
                <w:sz w:val="24"/>
                <w:szCs w:val="24"/>
              </w:rPr>
            </w:pPr>
            <w:r w:rsidRPr="00B51B8E">
              <w:rPr>
                <w:rFonts w:asciiTheme="minorHAnsi" w:hAnsiTheme="minorHAnsi" w:cstheme="minorHAnsi"/>
                <w:sz w:val="24"/>
                <w:szCs w:val="24"/>
              </w:rPr>
              <w:t>10.08.2026, ora 17.00</w:t>
            </w:r>
          </w:p>
        </w:tc>
      </w:tr>
    </w:tbl>
    <w:p w:rsidR="00442ECA" w:rsidRPr="00B51B8E" w:rsidRDefault="00442ECA">
      <w:pPr>
        <w:spacing w:line="360" w:lineRule="auto"/>
        <w:jc w:val="both"/>
        <w:rPr>
          <w:rFonts w:asciiTheme="minorHAnsi" w:hAnsiTheme="minorHAnsi" w:cstheme="minorHAnsi"/>
          <w:i/>
          <w:sz w:val="24"/>
          <w:szCs w:val="24"/>
          <w:u w:val="single"/>
        </w:rPr>
      </w:pPr>
    </w:p>
    <w:p w:rsidR="00442ECA" w:rsidRPr="00B51B8E" w:rsidRDefault="00C4012B">
      <w:pPr>
        <w:spacing w:line="360" w:lineRule="auto"/>
        <w:jc w:val="center"/>
        <w:rPr>
          <w:rFonts w:asciiTheme="minorHAnsi" w:hAnsiTheme="minorHAnsi" w:cstheme="minorHAnsi"/>
          <w:sz w:val="24"/>
          <w:szCs w:val="24"/>
        </w:rPr>
      </w:pPr>
      <w:r w:rsidRPr="00B51B8E">
        <w:rPr>
          <w:rFonts w:asciiTheme="minorHAnsi" w:hAnsiTheme="minorHAnsi" w:cstheme="minorHAnsi"/>
          <w:sz w:val="24"/>
          <w:szCs w:val="24"/>
        </w:rPr>
        <w:t>BIBLIOGRAFIA</w:t>
      </w:r>
    </w:p>
    <w:p w:rsidR="00442ECA" w:rsidRPr="00B51B8E" w:rsidRDefault="00C4012B">
      <w:pPr>
        <w:spacing w:line="360" w:lineRule="auto"/>
        <w:jc w:val="center"/>
        <w:rPr>
          <w:rFonts w:asciiTheme="minorHAnsi" w:hAnsiTheme="minorHAnsi" w:cstheme="minorHAnsi"/>
          <w:i/>
          <w:sz w:val="24"/>
          <w:szCs w:val="24"/>
        </w:rPr>
      </w:pPr>
      <w:r w:rsidRPr="00B51B8E">
        <w:rPr>
          <w:rFonts w:asciiTheme="minorHAnsi" w:hAnsiTheme="minorHAnsi" w:cstheme="minorHAnsi"/>
          <w:sz w:val="24"/>
          <w:szCs w:val="24"/>
        </w:rPr>
        <w:t xml:space="preserve">la concursul organizat în vederea ocupării postului temporar vacant </w:t>
      </w:r>
    </w:p>
    <w:p w:rsidR="00442ECA" w:rsidRPr="00B51B8E" w:rsidRDefault="00C4012B">
      <w:pPr>
        <w:spacing w:line="360" w:lineRule="auto"/>
        <w:jc w:val="both"/>
        <w:rPr>
          <w:rFonts w:asciiTheme="minorHAnsi" w:eastAsia="Helvetica" w:hAnsiTheme="minorHAnsi" w:cstheme="minorHAnsi"/>
          <w:color w:val="1D2228"/>
          <w:sz w:val="24"/>
          <w:szCs w:val="24"/>
          <w:shd w:val="clear" w:color="auto" w:fill="FFFFFF"/>
        </w:rPr>
      </w:pPr>
      <w:r w:rsidRPr="00B51B8E">
        <w:rPr>
          <w:rFonts w:asciiTheme="minorHAnsi" w:eastAsia="Helvetica" w:hAnsiTheme="minorHAnsi" w:cstheme="minorHAnsi"/>
          <w:color w:val="1D2228"/>
          <w:sz w:val="24"/>
          <w:szCs w:val="24"/>
          <w:shd w:val="clear" w:color="auto" w:fill="FFFFFF"/>
        </w:rPr>
        <w:t xml:space="preserve">-Legea nr. 319/2006 cu </w:t>
      </w:r>
      <w:r w:rsidRPr="00B51B8E">
        <w:rPr>
          <w:rFonts w:asciiTheme="minorHAnsi" w:eastAsia="Helvetica" w:hAnsiTheme="minorHAnsi" w:cstheme="minorHAnsi"/>
          <w:color w:val="1D2228"/>
          <w:sz w:val="24"/>
          <w:szCs w:val="24"/>
          <w:shd w:val="clear" w:color="auto" w:fill="FFFFFF"/>
        </w:rPr>
        <w:t>modificările și completările ulterioare, referitoare la sănătatea şi securitatea în muncă :</w:t>
      </w:r>
      <w:r w:rsidRPr="00B51B8E">
        <w:rPr>
          <w:rFonts w:asciiTheme="minorHAnsi" w:eastAsia="Helvetica" w:hAnsiTheme="minorHAnsi" w:cstheme="minorHAnsi"/>
          <w:color w:val="1D2228"/>
          <w:sz w:val="24"/>
          <w:szCs w:val="24"/>
          <w:shd w:val="clear" w:color="auto" w:fill="FFFFFF"/>
        </w:rPr>
        <w:br/>
        <w:t>- capitolul IV – Obligaţiile lucrătorilor,</w:t>
      </w:r>
      <w:r w:rsidRPr="00B51B8E">
        <w:rPr>
          <w:rFonts w:asciiTheme="minorHAnsi" w:eastAsia="Helvetica" w:hAnsiTheme="minorHAnsi" w:cstheme="minorHAnsi"/>
          <w:color w:val="1D2228"/>
          <w:sz w:val="24"/>
          <w:szCs w:val="24"/>
          <w:shd w:val="clear" w:color="auto" w:fill="FFFFFF"/>
        </w:rPr>
        <w:br/>
        <w:t>- capitolul V – Supravegherea sănătăţii,</w:t>
      </w:r>
      <w:r w:rsidRPr="00B51B8E">
        <w:rPr>
          <w:rFonts w:asciiTheme="minorHAnsi" w:eastAsia="Helvetica" w:hAnsiTheme="minorHAnsi" w:cstheme="minorHAnsi"/>
          <w:color w:val="1D2228"/>
          <w:sz w:val="24"/>
          <w:szCs w:val="24"/>
          <w:shd w:val="clear" w:color="auto" w:fill="FFFFFF"/>
        </w:rPr>
        <w:br/>
        <w:t xml:space="preserve">- capitolul VI – Comunicarea, cercetarea, înregistrarea şi raportarea </w:t>
      </w:r>
      <w:r w:rsidRPr="00B51B8E">
        <w:rPr>
          <w:rFonts w:asciiTheme="minorHAnsi" w:eastAsia="Helvetica" w:hAnsiTheme="minorHAnsi" w:cstheme="minorHAnsi"/>
          <w:color w:val="1D2228"/>
          <w:sz w:val="24"/>
          <w:szCs w:val="24"/>
          <w:shd w:val="clear" w:color="auto" w:fill="FFFFFF"/>
        </w:rPr>
        <w:t>evenimentelor,</w:t>
      </w:r>
      <w:r w:rsidRPr="00B51B8E">
        <w:rPr>
          <w:rFonts w:asciiTheme="minorHAnsi" w:eastAsia="Helvetica" w:hAnsiTheme="minorHAnsi" w:cstheme="minorHAnsi"/>
          <w:color w:val="1D2228"/>
          <w:sz w:val="24"/>
          <w:szCs w:val="24"/>
          <w:shd w:val="clear" w:color="auto" w:fill="FFFFFF"/>
        </w:rPr>
        <w:br/>
        <w:t>- capitolul VII - Grupuri sensibile la riscuri</w:t>
      </w:r>
      <w:r w:rsidRPr="00B51B8E">
        <w:rPr>
          <w:rFonts w:asciiTheme="minorHAnsi" w:eastAsia="Helvetica" w:hAnsiTheme="minorHAnsi" w:cstheme="minorHAnsi"/>
          <w:color w:val="1D2228"/>
          <w:sz w:val="24"/>
          <w:szCs w:val="24"/>
          <w:shd w:val="clear" w:color="auto" w:fill="FFFFFF"/>
        </w:rPr>
        <w:br/>
      </w:r>
      <w:r w:rsidRPr="00B51B8E">
        <w:rPr>
          <w:rFonts w:asciiTheme="minorHAnsi" w:eastAsia="Helvetica" w:hAnsiTheme="minorHAnsi" w:cstheme="minorHAnsi"/>
          <w:color w:val="1D2228"/>
          <w:sz w:val="24"/>
          <w:szCs w:val="24"/>
          <w:shd w:val="clear" w:color="auto" w:fill="FFFFFF"/>
        </w:rPr>
        <w:lastRenderedPageBreak/>
        <w:t>-Legea nr. 307/2006 privind apărarea împotriva incendiilor, publicată în Monitorul oficial</w:t>
      </w:r>
      <w:r w:rsidRPr="00B51B8E">
        <w:rPr>
          <w:rFonts w:asciiTheme="minorHAnsi" w:eastAsia="Helvetica" w:hAnsiTheme="minorHAnsi" w:cstheme="minorHAnsi"/>
          <w:color w:val="1D2228"/>
          <w:sz w:val="24"/>
          <w:szCs w:val="24"/>
          <w:shd w:val="clear" w:color="auto" w:fill="FFFFFF"/>
        </w:rPr>
        <w:br/>
        <w:t>nr.633/21.07.2006, cu modificările și completările ulterioare.</w:t>
      </w:r>
      <w:r w:rsidRPr="00B51B8E">
        <w:rPr>
          <w:rFonts w:asciiTheme="minorHAnsi" w:eastAsia="Helvetica" w:hAnsiTheme="minorHAnsi" w:cstheme="minorHAnsi"/>
          <w:color w:val="1D2228"/>
          <w:sz w:val="24"/>
          <w:szCs w:val="24"/>
          <w:shd w:val="clear" w:color="auto" w:fill="FFFFFF"/>
        </w:rPr>
        <w:br/>
        <w:t>- capitolul I – Dispoziţii generale,</w:t>
      </w:r>
      <w:r w:rsidRPr="00B51B8E">
        <w:rPr>
          <w:rFonts w:asciiTheme="minorHAnsi" w:eastAsia="Helvetica" w:hAnsiTheme="minorHAnsi" w:cstheme="minorHAnsi"/>
          <w:color w:val="1D2228"/>
          <w:sz w:val="24"/>
          <w:szCs w:val="24"/>
          <w:shd w:val="clear" w:color="auto" w:fill="FFFFFF"/>
        </w:rPr>
        <w:br/>
        <w:t>- c</w:t>
      </w:r>
      <w:r w:rsidRPr="00B51B8E">
        <w:rPr>
          <w:rFonts w:asciiTheme="minorHAnsi" w:eastAsia="Helvetica" w:hAnsiTheme="minorHAnsi" w:cstheme="minorHAnsi"/>
          <w:color w:val="1D2228"/>
          <w:sz w:val="24"/>
          <w:szCs w:val="24"/>
          <w:shd w:val="clear" w:color="auto" w:fill="FFFFFF"/>
        </w:rPr>
        <w:t>apitolul II – Obligaţii privind apărarea împotriva incendiilor.</w:t>
      </w:r>
      <w:r w:rsidRPr="00B51B8E">
        <w:rPr>
          <w:rFonts w:asciiTheme="minorHAnsi" w:eastAsia="Helvetica" w:hAnsiTheme="minorHAnsi" w:cstheme="minorHAnsi"/>
          <w:color w:val="1D2228"/>
          <w:sz w:val="24"/>
          <w:szCs w:val="24"/>
          <w:shd w:val="clear" w:color="auto" w:fill="FFFFFF"/>
        </w:rPr>
        <w:br/>
        <w:t>-Legea nr. 53/2003– Codul muncii - cu modificările şi completările ulterioare -“răspunderea</w:t>
      </w:r>
      <w:r w:rsidRPr="00B51B8E">
        <w:rPr>
          <w:rFonts w:asciiTheme="minorHAnsi" w:eastAsia="Helvetica" w:hAnsiTheme="minorHAnsi" w:cstheme="minorHAnsi"/>
          <w:color w:val="1D2228"/>
          <w:sz w:val="24"/>
          <w:szCs w:val="24"/>
          <w:shd w:val="clear" w:color="auto" w:fill="FFFFFF"/>
        </w:rPr>
        <w:br/>
        <w:t>disciplinară” (art. 247 – art. 252)</w:t>
      </w:r>
      <w:r w:rsidRPr="00B51B8E">
        <w:rPr>
          <w:rFonts w:asciiTheme="minorHAnsi" w:eastAsia="Helvetica" w:hAnsiTheme="minorHAnsi" w:cstheme="minorHAnsi"/>
          <w:color w:val="1D2228"/>
          <w:sz w:val="24"/>
          <w:szCs w:val="24"/>
          <w:shd w:val="clear" w:color="auto" w:fill="FFFFFF"/>
        </w:rPr>
        <w:br/>
        <w:t>- OM</w:t>
      </w:r>
      <w:r w:rsidR="00B51B8E">
        <w:rPr>
          <w:rFonts w:asciiTheme="minorHAnsi" w:eastAsia="Helvetica" w:hAnsiTheme="minorHAnsi" w:cstheme="minorHAnsi"/>
          <w:color w:val="1D2228"/>
          <w:sz w:val="24"/>
          <w:szCs w:val="24"/>
          <w:shd w:val="clear" w:color="auto" w:fill="FFFFFF"/>
        </w:rPr>
        <w:t>E nr. 5726/ 2024 – Regulamentul-</w:t>
      </w:r>
      <w:r w:rsidRPr="00B51B8E">
        <w:rPr>
          <w:rFonts w:asciiTheme="minorHAnsi" w:eastAsia="Helvetica" w:hAnsiTheme="minorHAnsi" w:cstheme="minorHAnsi"/>
          <w:color w:val="1D2228"/>
          <w:sz w:val="24"/>
          <w:szCs w:val="24"/>
          <w:shd w:val="clear" w:color="auto" w:fill="FFFFFF"/>
        </w:rPr>
        <w:t>cadru de organizare şi funcţ</w:t>
      </w:r>
      <w:r w:rsidRPr="00B51B8E">
        <w:rPr>
          <w:rFonts w:asciiTheme="minorHAnsi" w:eastAsia="Helvetica" w:hAnsiTheme="minorHAnsi" w:cstheme="minorHAnsi"/>
          <w:color w:val="1D2228"/>
          <w:sz w:val="24"/>
          <w:szCs w:val="24"/>
          <w:shd w:val="clear" w:color="auto" w:fill="FFFFFF"/>
        </w:rPr>
        <w:t>ionare a unităţilor de învăţământ preuniversitar.</w:t>
      </w:r>
      <w:r w:rsidRPr="00B51B8E">
        <w:rPr>
          <w:rFonts w:asciiTheme="minorHAnsi" w:eastAsia="Helvetica" w:hAnsiTheme="minorHAnsi" w:cstheme="minorHAnsi"/>
          <w:color w:val="1D2228"/>
          <w:sz w:val="24"/>
          <w:szCs w:val="24"/>
          <w:shd w:val="clear" w:color="auto" w:fill="FFFFFF"/>
        </w:rPr>
        <w:br/>
        <w:t>Titlul III – Managementul unității de învățământ. Cap. I, Cap. II, Cap. III art. 16-21</w:t>
      </w:r>
      <w:r w:rsidRPr="00B51B8E">
        <w:rPr>
          <w:rFonts w:asciiTheme="minorHAnsi" w:eastAsia="Helvetica" w:hAnsiTheme="minorHAnsi" w:cstheme="minorHAnsi"/>
          <w:color w:val="1D2228"/>
          <w:sz w:val="24"/>
          <w:szCs w:val="24"/>
          <w:shd w:val="clear" w:color="auto" w:fill="FFFFFF"/>
        </w:rPr>
        <w:br/>
        <w:t>Titlul IV –Personalul unităţilor de învăţământ.</w:t>
      </w:r>
      <w:r w:rsidRPr="00B51B8E">
        <w:rPr>
          <w:rFonts w:asciiTheme="minorHAnsi" w:eastAsia="Helvetica" w:hAnsiTheme="minorHAnsi" w:cstheme="minorHAnsi"/>
          <w:color w:val="1D2228"/>
          <w:sz w:val="24"/>
          <w:szCs w:val="24"/>
          <w:shd w:val="clear" w:color="auto" w:fill="FFFFFF"/>
        </w:rPr>
        <w:br/>
        <w:t>Titlul VI – Structura, organizarea și responsabilitățile personalului n</w:t>
      </w:r>
      <w:r w:rsidRPr="00B51B8E">
        <w:rPr>
          <w:rFonts w:asciiTheme="minorHAnsi" w:eastAsia="Helvetica" w:hAnsiTheme="minorHAnsi" w:cstheme="minorHAnsi"/>
          <w:color w:val="1D2228"/>
          <w:sz w:val="24"/>
          <w:szCs w:val="24"/>
          <w:shd w:val="clear" w:color="auto" w:fill="FFFFFF"/>
        </w:rPr>
        <w:t>edidactic, cap. III, compartiment administrativ, secțiunea I, organizare și responsabilități.</w:t>
      </w:r>
      <w:r w:rsidRPr="00B51B8E">
        <w:rPr>
          <w:rFonts w:asciiTheme="minorHAnsi" w:eastAsia="Helvetica" w:hAnsiTheme="minorHAnsi" w:cstheme="minorHAnsi"/>
          <w:color w:val="1D2228"/>
          <w:sz w:val="24"/>
          <w:szCs w:val="24"/>
          <w:shd w:val="clear" w:color="auto" w:fill="FFFFFF"/>
        </w:rPr>
        <w:br/>
        <w:t>Cap.3 Personalul nedidactic</w:t>
      </w:r>
    </w:p>
    <w:p w:rsidR="00442ECA" w:rsidRPr="00B51B8E" w:rsidRDefault="00C4012B">
      <w:pPr>
        <w:spacing w:line="360" w:lineRule="auto"/>
        <w:jc w:val="center"/>
        <w:rPr>
          <w:rFonts w:asciiTheme="minorHAnsi" w:hAnsiTheme="minorHAnsi" w:cstheme="minorHAnsi"/>
          <w:sz w:val="24"/>
          <w:szCs w:val="24"/>
        </w:rPr>
      </w:pPr>
      <w:r w:rsidRPr="00B51B8E">
        <w:rPr>
          <w:rFonts w:asciiTheme="minorHAnsi" w:hAnsiTheme="minorHAnsi" w:cstheme="minorHAnsi"/>
          <w:sz w:val="24"/>
          <w:szCs w:val="24"/>
        </w:rPr>
        <w:t>TEMATICA</w:t>
      </w:r>
    </w:p>
    <w:p w:rsidR="00442ECA" w:rsidRPr="00B51B8E" w:rsidRDefault="00C4012B">
      <w:pPr>
        <w:spacing w:line="360" w:lineRule="auto"/>
        <w:jc w:val="center"/>
        <w:rPr>
          <w:rFonts w:asciiTheme="minorHAnsi" w:hAnsiTheme="minorHAnsi" w:cstheme="minorHAnsi"/>
          <w:i/>
          <w:sz w:val="24"/>
          <w:szCs w:val="24"/>
        </w:rPr>
      </w:pPr>
      <w:r w:rsidRPr="00B51B8E">
        <w:rPr>
          <w:rFonts w:asciiTheme="minorHAnsi" w:hAnsiTheme="minorHAnsi" w:cstheme="minorHAnsi"/>
          <w:sz w:val="24"/>
          <w:szCs w:val="24"/>
        </w:rPr>
        <w:t>la concursul organizat în vederea ocupării postului temporar vacant</w:t>
      </w:r>
    </w:p>
    <w:p w:rsidR="00442ECA" w:rsidRPr="00B51B8E" w:rsidRDefault="00C4012B">
      <w:pPr>
        <w:pStyle w:val="ListParagraph"/>
        <w:tabs>
          <w:tab w:val="left" w:pos="270"/>
        </w:tabs>
        <w:ind w:left="0"/>
        <w:jc w:val="both"/>
        <w:rPr>
          <w:rFonts w:asciiTheme="minorHAnsi" w:hAnsiTheme="minorHAnsi" w:cstheme="minorHAnsi"/>
        </w:rPr>
      </w:pPr>
      <w:r w:rsidRPr="00B51B8E">
        <w:rPr>
          <w:rFonts w:asciiTheme="minorHAnsi" w:eastAsia="Helvetica" w:hAnsiTheme="minorHAnsi" w:cstheme="minorHAnsi"/>
          <w:color w:val="1D2228"/>
          <w:shd w:val="clear" w:color="auto" w:fill="FFFFFF"/>
        </w:rPr>
        <w:t>a.) Reguli de efectuare a curăţeniei în unităţile de învă</w:t>
      </w:r>
      <w:r w:rsidRPr="00B51B8E">
        <w:rPr>
          <w:rFonts w:asciiTheme="minorHAnsi" w:eastAsia="Helvetica" w:hAnsiTheme="minorHAnsi" w:cstheme="minorHAnsi"/>
          <w:color w:val="1D2228"/>
          <w:shd w:val="clear" w:color="auto" w:fill="FFFFFF"/>
        </w:rPr>
        <w:t>ţământ;</w:t>
      </w:r>
      <w:r w:rsidRPr="00B51B8E">
        <w:rPr>
          <w:rFonts w:asciiTheme="minorHAnsi" w:eastAsia="Helvetica" w:hAnsiTheme="minorHAnsi" w:cstheme="minorHAnsi"/>
          <w:color w:val="1D2228"/>
          <w:shd w:val="clear" w:color="auto" w:fill="FFFFFF"/>
        </w:rPr>
        <w:br/>
        <w:t>b.) Metode de dezinfecţie şi dezinsecţie;</w:t>
      </w:r>
      <w:r w:rsidRPr="00B51B8E">
        <w:rPr>
          <w:rFonts w:asciiTheme="minorHAnsi" w:eastAsia="Helvetica" w:hAnsiTheme="minorHAnsi" w:cstheme="minorHAnsi"/>
          <w:color w:val="1D2228"/>
          <w:shd w:val="clear" w:color="auto" w:fill="FFFFFF"/>
        </w:rPr>
        <w:br/>
        <w:t>c.) Norme igienice și specifice privind efectuarea curățeniei, dezinfecției, igienizarea</w:t>
      </w:r>
      <w:r w:rsidRPr="00B51B8E">
        <w:rPr>
          <w:rFonts w:asciiTheme="minorHAnsi" w:eastAsia="Helvetica" w:hAnsiTheme="minorHAnsi" w:cstheme="minorHAnsi"/>
          <w:color w:val="1D2228"/>
          <w:shd w:val="clear" w:color="auto" w:fill="FFFFFF"/>
        </w:rPr>
        <w:br/>
        <w:t>spațiilor;</w:t>
      </w:r>
      <w:r w:rsidRPr="00B51B8E">
        <w:rPr>
          <w:rFonts w:asciiTheme="minorHAnsi" w:eastAsia="Helvetica" w:hAnsiTheme="minorHAnsi" w:cstheme="minorHAnsi"/>
          <w:color w:val="1D2228"/>
          <w:shd w:val="clear" w:color="auto" w:fill="FFFFFF"/>
        </w:rPr>
        <w:br/>
        <w:t>d.) Formarea şi dezvoltarea deprinderilor igienico-sanitare;</w:t>
      </w:r>
      <w:r w:rsidRPr="00B51B8E">
        <w:rPr>
          <w:rFonts w:asciiTheme="minorHAnsi" w:eastAsia="Helvetica" w:hAnsiTheme="minorHAnsi" w:cstheme="minorHAnsi"/>
          <w:color w:val="1D2228"/>
          <w:shd w:val="clear" w:color="auto" w:fill="FFFFFF"/>
        </w:rPr>
        <w:br/>
        <w:t>e.) Cunoştinţe privind apărarea împotriva inc</w:t>
      </w:r>
      <w:r w:rsidRPr="00B51B8E">
        <w:rPr>
          <w:rFonts w:asciiTheme="minorHAnsi" w:eastAsia="Helvetica" w:hAnsiTheme="minorHAnsi" w:cstheme="minorHAnsi"/>
          <w:color w:val="1D2228"/>
          <w:shd w:val="clear" w:color="auto" w:fill="FFFFFF"/>
        </w:rPr>
        <w:t>endiilor;</w:t>
      </w:r>
      <w:r w:rsidRPr="00B51B8E">
        <w:rPr>
          <w:rFonts w:asciiTheme="minorHAnsi" w:eastAsia="Helvetica" w:hAnsiTheme="minorHAnsi" w:cstheme="minorHAnsi"/>
          <w:color w:val="1D2228"/>
          <w:shd w:val="clear" w:color="auto" w:fill="FFFFFF"/>
        </w:rPr>
        <w:br/>
        <w:t>f.) Norme generale de conduită profesională a personalului contractual;</w:t>
      </w:r>
      <w:r w:rsidRPr="00B51B8E">
        <w:rPr>
          <w:rFonts w:asciiTheme="minorHAnsi" w:eastAsia="Helvetica" w:hAnsiTheme="minorHAnsi" w:cstheme="minorHAnsi"/>
          <w:color w:val="1D2228"/>
          <w:shd w:val="clear" w:color="auto" w:fill="FFFFFF"/>
        </w:rPr>
        <w:br/>
        <w:t>g.) Codul muncii, răspunderea disciplinară;</w:t>
      </w:r>
      <w:r w:rsidRPr="00B51B8E">
        <w:rPr>
          <w:rFonts w:asciiTheme="minorHAnsi" w:eastAsia="Helvetica" w:hAnsiTheme="minorHAnsi" w:cstheme="minorHAnsi"/>
          <w:color w:val="1D2228"/>
          <w:shd w:val="clear" w:color="auto" w:fill="FFFFFF"/>
        </w:rPr>
        <w:br/>
        <w:t>h.) Cunoştinţe privind securitatea, sănătatea şi igiena în muncă;</w:t>
      </w:r>
      <w:r w:rsidRPr="00B51B8E">
        <w:rPr>
          <w:rFonts w:asciiTheme="minorHAnsi" w:eastAsia="Helvetica" w:hAnsiTheme="minorHAnsi" w:cstheme="minorHAnsi"/>
          <w:color w:val="1D2228"/>
          <w:shd w:val="clear" w:color="auto" w:fill="FFFFFF"/>
        </w:rPr>
        <w:br/>
        <w:t>i.) Regulamentul de organizare și funcționare a unităților de în</w:t>
      </w:r>
      <w:r w:rsidRPr="00B51B8E">
        <w:rPr>
          <w:rFonts w:asciiTheme="minorHAnsi" w:eastAsia="Helvetica" w:hAnsiTheme="minorHAnsi" w:cstheme="minorHAnsi"/>
          <w:color w:val="1D2228"/>
          <w:shd w:val="clear" w:color="auto" w:fill="FFFFFF"/>
        </w:rPr>
        <w:t>vățământ preuniversitar –</w:t>
      </w:r>
      <w:r w:rsidRPr="00B51B8E">
        <w:rPr>
          <w:rFonts w:asciiTheme="minorHAnsi" w:eastAsia="Helvetica" w:hAnsiTheme="minorHAnsi" w:cstheme="minorHAnsi"/>
          <w:color w:val="1D2228"/>
          <w:shd w:val="clear" w:color="auto" w:fill="FFFFFF"/>
        </w:rPr>
        <w:br/>
        <w:t>Titlul IV – Personalul unităților de învățământ.</w:t>
      </w:r>
    </w:p>
    <w:p w:rsidR="00442ECA" w:rsidRPr="00B51B8E" w:rsidRDefault="00442ECA">
      <w:pPr>
        <w:spacing w:after="0" w:line="240" w:lineRule="auto"/>
        <w:jc w:val="both"/>
        <w:rPr>
          <w:rFonts w:asciiTheme="minorHAnsi" w:hAnsiTheme="minorHAnsi" w:cstheme="minorHAnsi"/>
          <w:i/>
          <w:sz w:val="24"/>
          <w:szCs w:val="24"/>
        </w:rPr>
      </w:pPr>
    </w:p>
    <w:p w:rsidR="00442ECA" w:rsidRPr="00B51B8E" w:rsidRDefault="00C4012B">
      <w:pPr>
        <w:tabs>
          <w:tab w:val="center" w:pos="709"/>
          <w:tab w:val="right" w:pos="9072"/>
        </w:tabs>
        <w:spacing w:after="0" w:line="240" w:lineRule="auto"/>
        <w:jc w:val="both"/>
        <w:rPr>
          <w:rFonts w:asciiTheme="minorHAnsi" w:hAnsiTheme="minorHAnsi" w:cstheme="minorHAnsi"/>
          <w:sz w:val="24"/>
          <w:szCs w:val="24"/>
        </w:rPr>
      </w:pPr>
      <w:r w:rsidRPr="00B51B8E">
        <w:rPr>
          <w:rFonts w:asciiTheme="minorHAnsi" w:hAnsiTheme="minorHAnsi" w:cstheme="minorHAnsi"/>
          <w:sz w:val="24"/>
          <w:szCs w:val="24"/>
        </w:rPr>
        <w:tab/>
      </w:r>
    </w:p>
    <w:p w:rsidR="00442ECA" w:rsidRPr="00B51B8E" w:rsidRDefault="00C4012B">
      <w:pPr>
        <w:shd w:val="clear" w:color="auto" w:fill="FFFFFF"/>
        <w:rPr>
          <w:rFonts w:asciiTheme="minorHAnsi" w:hAnsiTheme="minorHAnsi" w:cstheme="minorHAnsi"/>
          <w:sz w:val="24"/>
          <w:szCs w:val="24"/>
        </w:rPr>
      </w:pPr>
      <w:r w:rsidRPr="00B51B8E">
        <w:rPr>
          <w:rFonts w:asciiTheme="minorHAnsi" w:hAnsiTheme="minorHAnsi" w:cstheme="minorHAnsi"/>
          <w:sz w:val="24"/>
          <w:szCs w:val="24"/>
        </w:rPr>
        <w:tab/>
      </w:r>
      <w:r w:rsidRPr="00B51B8E">
        <w:rPr>
          <w:rFonts w:asciiTheme="minorHAnsi" w:hAnsiTheme="minorHAnsi" w:cstheme="minorHAnsi"/>
          <w:sz w:val="24"/>
          <w:szCs w:val="24"/>
        </w:rPr>
        <w:tab/>
        <w:t xml:space="preserve">Informații suplimentare se pot obține de la sediul instituției, persoană de contact: </w:t>
      </w:r>
      <w:r w:rsidRPr="00B51B8E">
        <w:rPr>
          <w:rFonts w:asciiTheme="minorHAnsi" w:eastAsia="Times New Roman" w:hAnsiTheme="minorHAnsi" w:cstheme="minorHAnsi"/>
          <w:color w:val="222222"/>
          <w:sz w:val="24"/>
          <w:szCs w:val="24"/>
          <w:lang w:eastAsia="ro-RO"/>
        </w:rPr>
        <w:t xml:space="preserve">GARDAN </w:t>
      </w:r>
      <w:r w:rsidRPr="00B51B8E">
        <w:rPr>
          <w:rFonts w:asciiTheme="minorHAnsi" w:eastAsia="Times New Roman" w:hAnsiTheme="minorHAnsi" w:cstheme="minorHAnsi"/>
          <w:color w:val="222222"/>
          <w:sz w:val="24"/>
          <w:szCs w:val="24"/>
          <w:lang w:val="en-GB" w:eastAsia="ro-RO"/>
        </w:rPr>
        <w:t>MARTA-</w:t>
      </w:r>
      <w:r w:rsidRPr="00B51B8E">
        <w:rPr>
          <w:rFonts w:asciiTheme="minorHAnsi" w:eastAsia="Times New Roman" w:hAnsiTheme="minorHAnsi" w:cstheme="minorHAnsi"/>
          <w:color w:val="222222"/>
          <w:sz w:val="24"/>
          <w:szCs w:val="24"/>
          <w:lang w:eastAsia="ro-RO"/>
        </w:rPr>
        <w:t>TUNDE,</w:t>
      </w:r>
      <w:r w:rsidRPr="00B51B8E">
        <w:rPr>
          <w:rFonts w:asciiTheme="minorHAnsi" w:hAnsiTheme="minorHAnsi" w:cstheme="minorHAnsi"/>
          <w:sz w:val="24"/>
          <w:szCs w:val="24"/>
        </w:rPr>
        <w:t xml:space="preserve"> funcția </w:t>
      </w:r>
      <w:r w:rsidRPr="00B51B8E">
        <w:rPr>
          <w:rFonts w:asciiTheme="minorHAnsi" w:hAnsiTheme="minorHAnsi" w:cstheme="minorHAnsi"/>
          <w:sz w:val="24"/>
          <w:szCs w:val="24"/>
          <w:lang w:val="en-GB"/>
        </w:rPr>
        <w:t>Pre</w:t>
      </w:r>
      <w:r w:rsidRPr="00B51B8E">
        <w:rPr>
          <w:rFonts w:asciiTheme="minorHAnsi" w:hAnsiTheme="minorHAnsi" w:cstheme="minorHAnsi"/>
          <w:sz w:val="24"/>
          <w:szCs w:val="24"/>
        </w:rPr>
        <w:t>ș</w:t>
      </w:r>
      <w:r w:rsidRPr="00B51B8E">
        <w:rPr>
          <w:rFonts w:asciiTheme="minorHAnsi" w:hAnsiTheme="minorHAnsi" w:cstheme="minorHAnsi"/>
          <w:sz w:val="24"/>
          <w:szCs w:val="24"/>
        </w:rPr>
        <w:t>edinte</w:t>
      </w:r>
      <w:r w:rsidRPr="00B51B8E">
        <w:rPr>
          <w:rFonts w:asciiTheme="minorHAnsi" w:hAnsiTheme="minorHAnsi" w:cstheme="minorHAnsi"/>
          <w:sz w:val="24"/>
          <w:szCs w:val="24"/>
        </w:rPr>
        <w:t xml:space="preserve">, având numărul de telefon </w:t>
      </w:r>
      <w:r w:rsidRPr="00B51B8E">
        <w:rPr>
          <w:rFonts w:asciiTheme="minorHAnsi" w:eastAsia="Times New Roman" w:hAnsiTheme="minorHAnsi" w:cstheme="minorHAnsi"/>
          <w:color w:val="222222"/>
          <w:sz w:val="24"/>
          <w:szCs w:val="24"/>
          <w:lang w:eastAsia="ro-RO"/>
        </w:rPr>
        <w:t>0744.145.335</w:t>
      </w:r>
      <w:r w:rsidRPr="00B51B8E">
        <w:rPr>
          <w:rFonts w:asciiTheme="minorHAnsi" w:hAnsiTheme="minorHAnsi" w:cstheme="minorHAnsi"/>
          <w:sz w:val="24"/>
          <w:szCs w:val="24"/>
        </w:rPr>
        <w:t>.</w:t>
      </w:r>
    </w:p>
    <w:p w:rsidR="00442ECA" w:rsidRPr="00B51B8E" w:rsidRDefault="00442ECA">
      <w:pPr>
        <w:jc w:val="both"/>
        <w:rPr>
          <w:rFonts w:asciiTheme="minorHAnsi" w:hAnsiTheme="minorHAnsi" w:cstheme="minorHAnsi"/>
          <w:sz w:val="24"/>
          <w:szCs w:val="24"/>
        </w:rPr>
      </w:pPr>
    </w:p>
    <w:p w:rsidR="00442ECA" w:rsidRPr="00B51B8E" w:rsidRDefault="00C4012B">
      <w:pPr>
        <w:jc w:val="center"/>
        <w:rPr>
          <w:rFonts w:asciiTheme="minorHAnsi" w:hAnsiTheme="minorHAnsi" w:cstheme="minorHAnsi"/>
          <w:sz w:val="24"/>
          <w:szCs w:val="24"/>
        </w:rPr>
      </w:pPr>
      <w:r w:rsidRPr="00B51B8E">
        <w:rPr>
          <w:rFonts w:asciiTheme="minorHAnsi" w:hAnsiTheme="minorHAnsi" w:cstheme="minorHAnsi"/>
          <w:sz w:val="24"/>
          <w:szCs w:val="24"/>
        </w:rPr>
        <w:t xml:space="preserve">Semnătură </w:t>
      </w:r>
      <w:r w:rsidRPr="00B51B8E">
        <w:rPr>
          <w:rFonts w:asciiTheme="minorHAnsi" w:hAnsiTheme="minorHAnsi" w:cstheme="minorHAnsi"/>
          <w:sz w:val="24"/>
          <w:szCs w:val="24"/>
        </w:rPr>
        <w:t>şi Ştampilă</w:t>
      </w:r>
    </w:p>
    <w:p w:rsidR="00442ECA" w:rsidRPr="00B51B8E" w:rsidRDefault="00C4012B">
      <w:pPr>
        <w:jc w:val="center"/>
        <w:rPr>
          <w:rFonts w:asciiTheme="minorHAnsi" w:hAnsiTheme="minorHAnsi" w:cstheme="minorHAnsi"/>
          <w:sz w:val="24"/>
          <w:szCs w:val="24"/>
        </w:rPr>
      </w:pPr>
      <w:r w:rsidRPr="00B51B8E">
        <w:rPr>
          <w:rFonts w:asciiTheme="minorHAnsi" w:hAnsiTheme="minorHAnsi" w:cstheme="minorHAnsi"/>
          <w:sz w:val="24"/>
          <w:szCs w:val="24"/>
        </w:rPr>
        <w:t>Director,</w:t>
      </w:r>
    </w:p>
    <w:p w:rsidR="00442ECA" w:rsidRPr="00B51B8E" w:rsidRDefault="00C4012B">
      <w:pPr>
        <w:jc w:val="center"/>
        <w:rPr>
          <w:rFonts w:asciiTheme="minorHAnsi" w:hAnsiTheme="minorHAnsi" w:cstheme="minorHAnsi"/>
          <w:sz w:val="24"/>
          <w:szCs w:val="24"/>
        </w:rPr>
      </w:pPr>
      <w:r w:rsidRPr="00B51B8E">
        <w:rPr>
          <w:rFonts w:asciiTheme="minorHAnsi" w:hAnsiTheme="minorHAnsi" w:cstheme="minorHAnsi"/>
          <w:sz w:val="24"/>
          <w:szCs w:val="24"/>
        </w:rPr>
        <w:t>Prof. Monika Pap</w:t>
      </w:r>
    </w:p>
    <w:sectPr w:rsidR="00442ECA" w:rsidRPr="00B51B8E" w:rsidSect="00442ECA">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012B" w:rsidRDefault="00C4012B">
      <w:pPr>
        <w:spacing w:line="240" w:lineRule="auto"/>
      </w:pPr>
      <w:r>
        <w:separator/>
      </w:r>
    </w:p>
  </w:endnote>
  <w:endnote w:type="continuationSeparator" w:id="0">
    <w:p w:rsidR="00C4012B" w:rsidRDefault="00C4012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ECA" w:rsidRDefault="00442EC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ECA" w:rsidRDefault="00442EC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ECA" w:rsidRDefault="00442E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012B" w:rsidRDefault="00C4012B">
      <w:pPr>
        <w:spacing w:after="0"/>
      </w:pPr>
      <w:r>
        <w:separator/>
      </w:r>
    </w:p>
  </w:footnote>
  <w:footnote w:type="continuationSeparator" w:id="0">
    <w:p w:rsidR="00C4012B" w:rsidRDefault="00C4012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ECA" w:rsidRDefault="00442EC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ECA" w:rsidRDefault="00442EC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ECA" w:rsidRDefault="00442EC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compat>
  <w:rsids>
    <w:rsidRoot w:val="007B41D4"/>
    <w:rsid w:val="00006F5D"/>
    <w:rsid w:val="000279FD"/>
    <w:rsid w:val="0003055C"/>
    <w:rsid w:val="000424EB"/>
    <w:rsid w:val="00043A61"/>
    <w:rsid w:val="000468FA"/>
    <w:rsid w:val="000529F5"/>
    <w:rsid w:val="00093482"/>
    <w:rsid w:val="000E25FD"/>
    <w:rsid w:val="000F10B2"/>
    <w:rsid w:val="000F44FB"/>
    <w:rsid w:val="000F6354"/>
    <w:rsid w:val="001137B1"/>
    <w:rsid w:val="00113E78"/>
    <w:rsid w:val="00122EC3"/>
    <w:rsid w:val="0012466B"/>
    <w:rsid w:val="001676B3"/>
    <w:rsid w:val="00175D54"/>
    <w:rsid w:val="00176AFF"/>
    <w:rsid w:val="00182FE6"/>
    <w:rsid w:val="001845E3"/>
    <w:rsid w:val="00185778"/>
    <w:rsid w:val="001961B8"/>
    <w:rsid w:val="001A3D49"/>
    <w:rsid w:val="001B543B"/>
    <w:rsid w:val="001D5B51"/>
    <w:rsid w:val="001D5E47"/>
    <w:rsid w:val="001F2B98"/>
    <w:rsid w:val="001F5599"/>
    <w:rsid w:val="00202C3D"/>
    <w:rsid w:val="00207370"/>
    <w:rsid w:val="00213283"/>
    <w:rsid w:val="002376F2"/>
    <w:rsid w:val="00244B80"/>
    <w:rsid w:val="00255076"/>
    <w:rsid w:val="00277657"/>
    <w:rsid w:val="002777AD"/>
    <w:rsid w:val="002A3940"/>
    <w:rsid w:val="002B3500"/>
    <w:rsid w:val="002D3010"/>
    <w:rsid w:val="00302A3B"/>
    <w:rsid w:val="003079AD"/>
    <w:rsid w:val="003156DF"/>
    <w:rsid w:val="00345BF5"/>
    <w:rsid w:val="00352E6A"/>
    <w:rsid w:val="00363EFB"/>
    <w:rsid w:val="003843AB"/>
    <w:rsid w:val="003A3865"/>
    <w:rsid w:val="003A573E"/>
    <w:rsid w:val="003B1203"/>
    <w:rsid w:val="003D4FF0"/>
    <w:rsid w:val="003E3B00"/>
    <w:rsid w:val="003E505C"/>
    <w:rsid w:val="00440989"/>
    <w:rsid w:val="00442ECA"/>
    <w:rsid w:val="004518F3"/>
    <w:rsid w:val="00464E8A"/>
    <w:rsid w:val="00487BF4"/>
    <w:rsid w:val="00491139"/>
    <w:rsid w:val="00494941"/>
    <w:rsid w:val="004B7860"/>
    <w:rsid w:val="004D404E"/>
    <w:rsid w:val="004E6D9E"/>
    <w:rsid w:val="004F215C"/>
    <w:rsid w:val="004F2490"/>
    <w:rsid w:val="005076B5"/>
    <w:rsid w:val="0051403A"/>
    <w:rsid w:val="005348F1"/>
    <w:rsid w:val="00546EBC"/>
    <w:rsid w:val="005536B5"/>
    <w:rsid w:val="005537A3"/>
    <w:rsid w:val="005961F6"/>
    <w:rsid w:val="00596B94"/>
    <w:rsid w:val="005C71B3"/>
    <w:rsid w:val="005D7EB3"/>
    <w:rsid w:val="005E13A4"/>
    <w:rsid w:val="005E5910"/>
    <w:rsid w:val="00614E3B"/>
    <w:rsid w:val="00642957"/>
    <w:rsid w:val="00645198"/>
    <w:rsid w:val="0065690D"/>
    <w:rsid w:val="00660A20"/>
    <w:rsid w:val="00682683"/>
    <w:rsid w:val="00697D1C"/>
    <w:rsid w:val="006D3843"/>
    <w:rsid w:val="006D66A1"/>
    <w:rsid w:val="0070520B"/>
    <w:rsid w:val="0070707E"/>
    <w:rsid w:val="00710D63"/>
    <w:rsid w:val="00736522"/>
    <w:rsid w:val="007436E5"/>
    <w:rsid w:val="00751C25"/>
    <w:rsid w:val="00756118"/>
    <w:rsid w:val="00765B8A"/>
    <w:rsid w:val="00771D77"/>
    <w:rsid w:val="00781433"/>
    <w:rsid w:val="00790EC1"/>
    <w:rsid w:val="007B41D4"/>
    <w:rsid w:val="007C1682"/>
    <w:rsid w:val="007F431C"/>
    <w:rsid w:val="008136C4"/>
    <w:rsid w:val="00820DFD"/>
    <w:rsid w:val="00825452"/>
    <w:rsid w:val="00831027"/>
    <w:rsid w:val="00831AFF"/>
    <w:rsid w:val="00833807"/>
    <w:rsid w:val="0083436C"/>
    <w:rsid w:val="00835DCE"/>
    <w:rsid w:val="008461D2"/>
    <w:rsid w:val="00864935"/>
    <w:rsid w:val="00881B31"/>
    <w:rsid w:val="00894459"/>
    <w:rsid w:val="00897AE5"/>
    <w:rsid w:val="008B0D01"/>
    <w:rsid w:val="008E5F7E"/>
    <w:rsid w:val="008E7866"/>
    <w:rsid w:val="008F412B"/>
    <w:rsid w:val="00903053"/>
    <w:rsid w:val="009163AB"/>
    <w:rsid w:val="0091695B"/>
    <w:rsid w:val="009329AA"/>
    <w:rsid w:val="009462C3"/>
    <w:rsid w:val="00963E1A"/>
    <w:rsid w:val="00966BB3"/>
    <w:rsid w:val="00986C50"/>
    <w:rsid w:val="00993333"/>
    <w:rsid w:val="009C01A0"/>
    <w:rsid w:val="009C18BE"/>
    <w:rsid w:val="009C7709"/>
    <w:rsid w:val="00A24A98"/>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51B8E"/>
    <w:rsid w:val="00B51D4F"/>
    <w:rsid w:val="00B5496F"/>
    <w:rsid w:val="00B8249B"/>
    <w:rsid w:val="00BA47C8"/>
    <w:rsid w:val="00BB351D"/>
    <w:rsid w:val="00BE41EE"/>
    <w:rsid w:val="00C15586"/>
    <w:rsid w:val="00C30501"/>
    <w:rsid w:val="00C31E1B"/>
    <w:rsid w:val="00C4012B"/>
    <w:rsid w:val="00C42142"/>
    <w:rsid w:val="00C46A8C"/>
    <w:rsid w:val="00C47118"/>
    <w:rsid w:val="00C764CC"/>
    <w:rsid w:val="00C83584"/>
    <w:rsid w:val="00C9156F"/>
    <w:rsid w:val="00C9334E"/>
    <w:rsid w:val="00C96A6E"/>
    <w:rsid w:val="00C97E4D"/>
    <w:rsid w:val="00CD2F2D"/>
    <w:rsid w:val="00CF27BC"/>
    <w:rsid w:val="00CF675B"/>
    <w:rsid w:val="00D22368"/>
    <w:rsid w:val="00D2364C"/>
    <w:rsid w:val="00D23A6B"/>
    <w:rsid w:val="00D30C32"/>
    <w:rsid w:val="00D504BC"/>
    <w:rsid w:val="00D5058D"/>
    <w:rsid w:val="00D6549D"/>
    <w:rsid w:val="00D86110"/>
    <w:rsid w:val="00DA1952"/>
    <w:rsid w:val="00DB670B"/>
    <w:rsid w:val="00DD1555"/>
    <w:rsid w:val="00DF128B"/>
    <w:rsid w:val="00E24D6A"/>
    <w:rsid w:val="00E5691D"/>
    <w:rsid w:val="00E64974"/>
    <w:rsid w:val="00E92CC7"/>
    <w:rsid w:val="00EB6314"/>
    <w:rsid w:val="00EC1536"/>
    <w:rsid w:val="00EC7515"/>
    <w:rsid w:val="00EE2A44"/>
    <w:rsid w:val="00EF54DD"/>
    <w:rsid w:val="00F03354"/>
    <w:rsid w:val="00F12CF7"/>
    <w:rsid w:val="00F42122"/>
    <w:rsid w:val="00F71863"/>
    <w:rsid w:val="00F72FC7"/>
    <w:rsid w:val="00F73995"/>
    <w:rsid w:val="00FA54A4"/>
    <w:rsid w:val="00FB237A"/>
    <w:rsid w:val="00FB59AB"/>
    <w:rsid w:val="00FF1FA6"/>
    <w:rsid w:val="2DB43208"/>
    <w:rsid w:val="317716B5"/>
    <w:rsid w:val="33CC3D88"/>
    <w:rsid w:val="40A96C24"/>
    <w:rsid w:val="44150F13"/>
    <w:rsid w:val="4BE64593"/>
    <w:rsid w:val="534B3109"/>
    <w:rsid w:val="780E730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ECA"/>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442ECA"/>
    <w:pPr>
      <w:spacing w:after="0" w:line="240" w:lineRule="auto"/>
    </w:pPr>
    <w:rPr>
      <w:rFonts w:ascii="Segoe UI" w:hAnsi="Segoe UI"/>
      <w:sz w:val="18"/>
      <w:szCs w:val="18"/>
    </w:rPr>
  </w:style>
  <w:style w:type="paragraph" w:styleId="Footer">
    <w:name w:val="footer"/>
    <w:basedOn w:val="Normal"/>
    <w:link w:val="FooterChar"/>
    <w:unhideWhenUsed/>
    <w:qFormat/>
    <w:rsid w:val="00442ECA"/>
    <w:pPr>
      <w:tabs>
        <w:tab w:val="center" w:pos="4536"/>
        <w:tab w:val="right" w:pos="9072"/>
      </w:tabs>
      <w:spacing w:after="0" w:line="240" w:lineRule="auto"/>
    </w:pPr>
  </w:style>
  <w:style w:type="paragraph" w:styleId="Header">
    <w:name w:val="header"/>
    <w:basedOn w:val="Normal"/>
    <w:link w:val="HeaderChar"/>
    <w:uiPriority w:val="99"/>
    <w:unhideWhenUsed/>
    <w:qFormat/>
    <w:rsid w:val="00442ECA"/>
    <w:pPr>
      <w:tabs>
        <w:tab w:val="center" w:pos="4536"/>
        <w:tab w:val="right" w:pos="9072"/>
      </w:tabs>
      <w:spacing w:after="0" w:line="240" w:lineRule="auto"/>
    </w:pPr>
  </w:style>
  <w:style w:type="character" w:styleId="Hyperlink">
    <w:name w:val="Hyperlink"/>
    <w:qFormat/>
    <w:rsid w:val="00442ECA"/>
    <w:rPr>
      <w:color w:val="0000FF"/>
      <w:u w:val="single"/>
    </w:rPr>
  </w:style>
  <w:style w:type="character" w:styleId="Strong">
    <w:name w:val="Strong"/>
    <w:qFormat/>
    <w:rsid w:val="00442ECA"/>
    <w:rPr>
      <w:rFonts w:cs="Times New Roman"/>
      <w:b/>
      <w:bCs/>
    </w:rPr>
  </w:style>
  <w:style w:type="character" w:customStyle="1" w:styleId="HeaderChar">
    <w:name w:val="Header Char"/>
    <w:basedOn w:val="DefaultParagraphFont"/>
    <w:link w:val="Header"/>
    <w:uiPriority w:val="99"/>
    <w:qFormat/>
    <w:rsid w:val="00442ECA"/>
  </w:style>
  <w:style w:type="character" w:customStyle="1" w:styleId="FooterChar">
    <w:name w:val="Footer Char"/>
    <w:basedOn w:val="DefaultParagraphFont"/>
    <w:link w:val="Footer"/>
    <w:qFormat/>
    <w:rsid w:val="00442ECA"/>
  </w:style>
  <w:style w:type="character" w:customStyle="1" w:styleId="BalloonTextChar">
    <w:name w:val="Balloon Text Char"/>
    <w:link w:val="BalloonText"/>
    <w:uiPriority w:val="99"/>
    <w:semiHidden/>
    <w:qFormat/>
    <w:rsid w:val="00442ECA"/>
    <w:rPr>
      <w:rFonts w:ascii="Segoe UI" w:hAnsi="Segoe UI" w:cs="Segoe UI"/>
      <w:sz w:val="18"/>
      <w:szCs w:val="18"/>
      <w:lang w:val="ro-RO"/>
    </w:rPr>
  </w:style>
  <w:style w:type="paragraph" w:customStyle="1" w:styleId="TableParagraph">
    <w:name w:val="Table Paragraph"/>
    <w:basedOn w:val="Normal"/>
    <w:uiPriority w:val="1"/>
    <w:qFormat/>
    <w:rsid w:val="00442ECA"/>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442ECA"/>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7E516D-1B7A-4C79-A25B-7E5590BCB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1344</Words>
  <Characters>7796</Characters>
  <Application>Microsoft Office Word</Application>
  <DocSecurity>0</DocSecurity>
  <Lines>64</Lines>
  <Paragraphs>18</Paragraphs>
  <ScaleCrop>false</ScaleCrop>
  <Company>Hewlett-Packard</Company>
  <LinksUpToDate>false</LinksUpToDate>
  <CharactersWithSpaces>9122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14</cp:revision>
  <cp:lastPrinted>2022-11-29T14:51:00Z</cp:lastPrinted>
  <dcterms:created xsi:type="dcterms:W3CDTF">2025-01-16T09:20:00Z</dcterms:created>
  <dcterms:modified xsi:type="dcterms:W3CDTF">2026-07-20T08:32:00Z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eyJoZGlkIjoiZTdiYTc4MDUxNmI5NDRkN2E0MTUyN2RhMjVjN2JlNzAiLCJ1c2VySWQiOiI1NTE1MjczMDg4NDg5In0=</vt:lpwstr>
  </property>
  <property fmtid="{D5CDD505-2E9C-101B-9397-08002B2CF9AE}" pid="3" name="KSOProductBuildVer">
    <vt:lpwstr>1033-12.1.0.27458</vt:lpwstr>
  </property>
  <property fmtid="{D5CDD505-2E9C-101B-9397-08002B2CF9AE}" pid="4" name="ICV">
    <vt:lpwstr>79B3DDDB3F3947E1A3B2E25DA66F70BD_12</vt:lpwstr>
  </property>
</Properties>
</file>