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B3" w:rsidRPr="00057C18" w:rsidRDefault="002642B3" w:rsidP="002642B3">
      <w:pPr>
        <w:pStyle w:val="Frspaiere"/>
        <w:jc w:val="center"/>
        <w:rPr>
          <w:lang w:val="ro-RO"/>
        </w:rPr>
      </w:pPr>
      <w:r w:rsidRPr="00057C18">
        <w:rPr>
          <w:lang w:val="ro-RO"/>
        </w:rPr>
        <w:t>ROMÂNIA</w:t>
      </w:r>
    </w:p>
    <w:p w:rsidR="002642B3" w:rsidRPr="00057C18" w:rsidRDefault="002642B3" w:rsidP="002642B3">
      <w:pPr>
        <w:pStyle w:val="Frspaiere"/>
        <w:jc w:val="center"/>
        <w:rPr>
          <w:lang w:val="ro-RO"/>
        </w:rPr>
      </w:pPr>
      <w:r w:rsidRPr="00057C18">
        <w:rPr>
          <w:lang w:val="ro-RO"/>
        </w:rPr>
        <w:t>JUDEŢUL NEAMŢ</w:t>
      </w:r>
    </w:p>
    <w:p w:rsidR="002642B3" w:rsidRPr="00057C18" w:rsidRDefault="002642B3" w:rsidP="002642B3">
      <w:pPr>
        <w:pStyle w:val="Frspaiere"/>
        <w:jc w:val="center"/>
        <w:rPr>
          <w:lang w:val="ro-RO"/>
        </w:rPr>
      </w:pPr>
      <w:r w:rsidRPr="00057C18">
        <w:rPr>
          <w:lang w:val="ro-RO"/>
        </w:rPr>
        <w:t>COMUNA GRINŢIEŞ</w:t>
      </w:r>
    </w:p>
    <w:p w:rsidR="002642B3" w:rsidRPr="00057C18" w:rsidRDefault="00837137" w:rsidP="002642B3">
      <w:pPr>
        <w:pStyle w:val="Frspaiere"/>
        <w:jc w:val="center"/>
        <w:rPr>
          <w:lang w:val="ro-RO"/>
        </w:rPr>
      </w:pPr>
      <w:r w:rsidRPr="00057C18">
        <w:rPr>
          <w:lang w:val="ro-RO"/>
        </w:rPr>
        <w:t xml:space="preserve">Nr. </w:t>
      </w:r>
      <w:r w:rsidR="00057C18" w:rsidRPr="00057C18">
        <w:rPr>
          <w:lang w:val="ro-RO"/>
        </w:rPr>
        <w:t xml:space="preserve">  </w:t>
      </w:r>
      <w:r w:rsidR="00783859">
        <w:rPr>
          <w:lang w:val="ro-RO"/>
        </w:rPr>
        <w:t xml:space="preserve">3291    </w:t>
      </w:r>
      <w:r w:rsidRPr="00057C18">
        <w:rPr>
          <w:lang w:val="ro-RO"/>
        </w:rPr>
        <w:t xml:space="preserve">din </w:t>
      </w:r>
      <w:r w:rsidR="00783859">
        <w:rPr>
          <w:lang w:val="ro-RO"/>
        </w:rPr>
        <w:t xml:space="preserve"> </w:t>
      </w:r>
      <w:r w:rsidRPr="00057C18">
        <w:rPr>
          <w:lang w:val="ro-RO"/>
        </w:rPr>
        <w:t>2</w:t>
      </w:r>
      <w:r w:rsidR="00057C18" w:rsidRPr="00057C18">
        <w:rPr>
          <w:lang w:val="ro-RO"/>
        </w:rPr>
        <w:t>0</w:t>
      </w:r>
      <w:r w:rsidRPr="00057C18">
        <w:rPr>
          <w:lang w:val="ro-RO"/>
        </w:rPr>
        <w:t>.0</w:t>
      </w:r>
      <w:r w:rsidR="00057C18" w:rsidRPr="00057C18">
        <w:rPr>
          <w:lang w:val="ro-RO"/>
        </w:rPr>
        <w:t>7</w:t>
      </w:r>
      <w:r w:rsidRPr="00057C18">
        <w:rPr>
          <w:lang w:val="ro-RO"/>
        </w:rPr>
        <w:t>.2026</w:t>
      </w:r>
    </w:p>
    <w:p w:rsidR="002642B3" w:rsidRPr="00057C18" w:rsidRDefault="002642B3" w:rsidP="002642B3">
      <w:pPr>
        <w:pStyle w:val="Frspaiere"/>
        <w:jc w:val="both"/>
        <w:rPr>
          <w:lang w:val="ro-RO"/>
        </w:rPr>
      </w:pPr>
    </w:p>
    <w:p w:rsidR="002642B3" w:rsidRPr="00057C18" w:rsidRDefault="002642B3" w:rsidP="002642B3">
      <w:pPr>
        <w:pStyle w:val="Frspaiere"/>
        <w:jc w:val="both"/>
        <w:rPr>
          <w:lang w:val="ro-RO"/>
        </w:rPr>
      </w:pPr>
      <w:r w:rsidRPr="00057C18">
        <w:rPr>
          <w:lang w:val="ro-RO"/>
        </w:rPr>
        <w:t xml:space="preserve">            Comuna Grinţieş  - judeţul Neamţ, in </w:t>
      </w:r>
      <w:r w:rsidR="004A7CCA" w:rsidRPr="00057C18">
        <w:rPr>
          <w:lang w:val="ro-RO"/>
        </w:rPr>
        <w:t>conformitate cu prev</w:t>
      </w:r>
      <w:r w:rsidRPr="00057C18">
        <w:rPr>
          <w:lang w:val="ro-RO"/>
        </w:rPr>
        <w:t>ederile  cu H.G. nr. 1336/2022 pentru aprobarea Regulamentului-cadru privind organizarea si dezvoltarea carierei personalului</w:t>
      </w:r>
    </w:p>
    <w:p w:rsidR="00F53306" w:rsidRPr="00057C18" w:rsidRDefault="002642B3" w:rsidP="002642B3">
      <w:pPr>
        <w:pStyle w:val="Frspaiere"/>
        <w:jc w:val="both"/>
        <w:rPr>
          <w:lang w:val="ro-RO"/>
        </w:rPr>
      </w:pPr>
      <w:r w:rsidRPr="00057C18">
        <w:rPr>
          <w:lang w:val="ro-RO"/>
        </w:rPr>
        <w:t xml:space="preserve">contractual din sectorul bugetar plătit din fonduri publice coroborat cu art. XXII alin. (2) din </w:t>
      </w:r>
      <w:proofErr w:type="spellStart"/>
      <w:r w:rsidRPr="00057C18">
        <w:rPr>
          <w:lang w:val="ro-RO"/>
        </w:rPr>
        <w:t>Lcgea</w:t>
      </w:r>
      <w:proofErr w:type="spellEnd"/>
      <w:r w:rsidRPr="00057C18">
        <w:rPr>
          <w:lang w:val="ro-RO"/>
        </w:rPr>
        <w:t xml:space="preserve"> nr. 141 din 25.07.2025 privind unele măsuri fiscal-bugetare, organizează concurs, pentru ocuparea pe perioadă</w:t>
      </w:r>
      <w:r w:rsidR="0050438C" w:rsidRPr="00057C18">
        <w:rPr>
          <w:lang w:val="ro-RO"/>
        </w:rPr>
        <w:t xml:space="preserve"> ne</w:t>
      </w:r>
      <w:r w:rsidRPr="00057C18">
        <w:rPr>
          <w:lang w:val="ro-RO"/>
        </w:rPr>
        <w:t xml:space="preserve">determinată a unei funcţii contractuale de </w:t>
      </w:r>
      <w:r w:rsidR="004A7CCA" w:rsidRPr="00057C18">
        <w:rPr>
          <w:lang w:val="ro-RO"/>
        </w:rPr>
        <w:t>execuţ</w:t>
      </w:r>
      <w:r w:rsidRPr="00057C18">
        <w:rPr>
          <w:lang w:val="ro-RO"/>
        </w:rPr>
        <w:t>ie vacante de:</w:t>
      </w:r>
    </w:p>
    <w:p w:rsidR="002642B3" w:rsidRPr="00057C18" w:rsidRDefault="0050438C" w:rsidP="002642B3">
      <w:pPr>
        <w:pStyle w:val="Frspaiere"/>
        <w:numPr>
          <w:ilvl w:val="0"/>
          <w:numId w:val="1"/>
        </w:numPr>
        <w:jc w:val="both"/>
        <w:rPr>
          <w:lang w:val="ro-RO"/>
        </w:rPr>
      </w:pPr>
      <w:r w:rsidRPr="00057C18">
        <w:rPr>
          <w:b/>
          <w:lang w:val="ro-RO"/>
        </w:rPr>
        <w:t>ASISTENT MEDICAL COMUNITAR</w:t>
      </w:r>
      <w:r w:rsidR="00F9090E" w:rsidRPr="00057C18">
        <w:rPr>
          <w:b/>
          <w:lang w:val="ro-RO"/>
        </w:rPr>
        <w:t xml:space="preserve"> (PL)</w:t>
      </w:r>
      <w:r w:rsidR="00094873" w:rsidRPr="00057C18">
        <w:rPr>
          <w:b/>
          <w:lang w:val="ro-RO"/>
        </w:rPr>
        <w:t>, debutant,</w:t>
      </w:r>
      <w:r w:rsidR="00F9090E" w:rsidRPr="00057C18">
        <w:rPr>
          <w:b/>
          <w:lang w:val="ro-RO"/>
        </w:rPr>
        <w:t xml:space="preserve"> </w:t>
      </w:r>
      <w:r w:rsidR="002642B3" w:rsidRPr="00057C18">
        <w:rPr>
          <w:lang w:val="ro-RO"/>
        </w:rPr>
        <w:t xml:space="preserve"> cu normă întreagă  de 8 ore/zi, 40</w:t>
      </w:r>
      <w:r w:rsidR="00D43232" w:rsidRPr="00057C18">
        <w:rPr>
          <w:lang w:val="ro-RO"/>
        </w:rPr>
        <w:t xml:space="preserve"> </w:t>
      </w:r>
      <w:r w:rsidR="002642B3" w:rsidRPr="00057C18">
        <w:rPr>
          <w:lang w:val="ro-RO"/>
        </w:rPr>
        <w:t>ore /săptămână</w:t>
      </w:r>
      <w:r w:rsidR="00D43232" w:rsidRPr="00057C18">
        <w:rPr>
          <w:lang w:val="ro-RO"/>
        </w:rPr>
        <w:t>, funcţie</w:t>
      </w:r>
      <w:r w:rsidR="002642B3" w:rsidRPr="00057C18">
        <w:rPr>
          <w:lang w:val="ro-RO"/>
        </w:rPr>
        <w:t xml:space="preserve"> </w:t>
      </w:r>
      <w:r w:rsidR="00D43232" w:rsidRPr="00057C18">
        <w:rPr>
          <w:lang w:val="ro-RO"/>
        </w:rPr>
        <w:t>contractuală</w:t>
      </w:r>
      <w:r w:rsidR="006E3B89" w:rsidRPr="00057C18">
        <w:rPr>
          <w:lang w:val="ro-RO"/>
        </w:rPr>
        <w:t>, perioada nedeterminată,</w:t>
      </w:r>
      <w:r w:rsidR="002642B3" w:rsidRPr="00057C18">
        <w:rPr>
          <w:lang w:val="ro-RO"/>
        </w:rPr>
        <w:t xml:space="preserve">  </w:t>
      </w:r>
      <w:r w:rsidR="004A7CCA" w:rsidRPr="00057C18">
        <w:rPr>
          <w:lang w:val="ro-RO"/>
        </w:rPr>
        <w:t>î</w:t>
      </w:r>
      <w:r w:rsidR="002642B3" w:rsidRPr="00057C18">
        <w:rPr>
          <w:lang w:val="ro-RO"/>
        </w:rPr>
        <w:t xml:space="preserve">n cadrul aparatului de specialitate al primarului </w:t>
      </w:r>
      <w:r w:rsidR="00D43232" w:rsidRPr="00057C18">
        <w:rPr>
          <w:lang w:val="ro-RO"/>
        </w:rPr>
        <w:t>comunei Grinţieş.</w:t>
      </w:r>
    </w:p>
    <w:p w:rsidR="00533E95" w:rsidRPr="00057C18" w:rsidRDefault="00533E95" w:rsidP="00533E95">
      <w:pPr>
        <w:pStyle w:val="Frspaiere"/>
        <w:jc w:val="both"/>
        <w:rPr>
          <w:lang w:val="ro-RO"/>
        </w:rPr>
      </w:pPr>
    </w:p>
    <w:p w:rsidR="00533E95" w:rsidRPr="00057C18" w:rsidRDefault="00D349D7" w:rsidP="00533E95">
      <w:pPr>
        <w:pStyle w:val="Frspaiere"/>
        <w:jc w:val="both"/>
        <w:rPr>
          <w:b/>
          <w:bCs/>
          <w:i/>
          <w:iCs/>
          <w:lang w:val="ro-RO"/>
        </w:rPr>
      </w:pPr>
      <w:r w:rsidRPr="00057C18">
        <w:rPr>
          <w:lang w:val="ro-RO"/>
        </w:rPr>
        <w:t xml:space="preserve">         </w:t>
      </w:r>
      <w:r w:rsidR="00533E95" w:rsidRPr="00057C18">
        <w:rPr>
          <w:lang w:val="ro-RO"/>
        </w:rPr>
        <w:t xml:space="preserve">Echipa de proiecte va funcţiona în cadrul proiectului: </w:t>
      </w:r>
      <w:r w:rsidRPr="00057C18">
        <w:rPr>
          <w:b/>
          <w:bCs/>
          <w:i/>
          <w:iCs/>
          <w:lang w:val="ro-RO"/>
        </w:rPr>
        <w:t>Furnizare de servicii integrate în comunitățile rurale - facilitarea accesului persoanelor vulnerabile la servicii de bază eficiente și de calitate</w:t>
      </w:r>
      <w:r w:rsidRPr="00057C18">
        <w:rPr>
          <w:b/>
          <w:bCs/>
          <w:lang w:val="ro-RO"/>
        </w:rPr>
        <w:t>”</w:t>
      </w:r>
      <w:r w:rsidRPr="00057C18">
        <w:rPr>
          <w:b/>
          <w:bCs/>
          <w:i/>
          <w:iCs/>
          <w:lang w:val="ro-RO"/>
        </w:rPr>
        <w:t xml:space="preserve"> </w:t>
      </w:r>
      <w:r w:rsidRPr="00057C18">
        <w:rPr>
          <w:b/>
          <w:lang w:val="ro-RO"/>
        </w:rPr>
        <w:t>Cod PIDS/586/PO4/339395</w:t>
      </w:r>
    </w:p>
    <w:p w:rsidR="00D349D7" w:rsidRPr="00057C18" w:rsidRDefault="00D349D7" w:rsidP="00533E95">
      <w:pPr>
        <w:pStyle w:val="Frspaiere"/>
        <w:jc w:val="both"/>
        <w:rPr>
          <w:lang w:val="ro-RO"/>
        </w:rPr>
      </w:pPr>
      <w:r w:rsidRPr="00057C18">
        <w:rPr>
          <w:lang w:val="ro-RO"/>
        </w:rPr>
        <w:t xml:space="preserve">         C</w:t>
      </w:r>
      <w:r w:rsidR="00533E95" w:rsidRPr="00057C18">
        <w:rPr>
          <w:lang w:val="ro-RO"/>
        </w:rPr>
        <w:t xml:space="preserve">oncursul pentru ocuparea </w:t>
      </w:r>
      <w:r w:rsidRPr="00057C18">
        <w:rPr>
          <w:lang w:val="ro-RO"/>
        </w:rPr>
        <w:t xml:space="preserve">postului se va desfăşura în 3 etape: </w:t>
      </w:r>
    </w:p>
    <w:p w:rsidR="00533E95" w:rsidRPr="00057C18" w:rsidRDefault="00D349D7" w:rsidP="00533E95">
      <w:pPr>
        <w:pStyle w:val="Frspaiere"/>
        <w:jc w:val="both"/>
        <w:rPr>
          <w:lang w:val="ro-RO"/>
        </w:rPr>
      </w:pPr>
      <w:r w:rsidRPr="00057C18">
        <w:rPr>
          <w:lang w:val="ro-RO"/>
        </w:rPr>
        <w:t>a) selecţ</w:t>
      </w:r>
      <w:r w:rsidR="00533E95" w:rsidRPr="00057C18">
        <w:rPr>
          <w:lang w:val="ro-RO"/>
        </w:rPr>
        <w:t xml:space="preserve">ia dosarelor de </w:t>
      </w:r>
      <w:r w:rsidRPr="00057C18">
        <w:rPr>
          <w:lang w:val="ro-RO"/>
        </w:rPr>
        <w:t>î</w:t>
      </w:r>
      <w:r w:rsidR="00533E95" w:rsidRPr="00057C18">
        <w:rPr>
          <w:lang w:val="ro-RO"/>
        </w:rPr>
        <w:t>nscriere;</w:t>
      </w:r>
    </w:p>
    <w:p w:rsidR="00533E95" w:rsidRPr="00057C18" w:rsidRDefault="00533E95" w:rsidP="00533E95">
      <w:pPr>
        <w:pStyle w:val="Frspaiere"/>
        <w:jc w:val="both"/>
        <w:rPr>
          <w:lang w:val="ro-RO"/>
        </w:rPr>
      </w:pPr>
      <w:r w:rsidRPr="00057C18">
        <w:rPr>
          <w:lang w:val="ro-RO"/>
        </w:rPr>
        <w:t xml:space="preserve">b) proba </w:t>
      </w:r>
      <w:r w:rsidR="00D349D7" w:rsidRPr="00057C18">
        <w:rPr>
          <w:lang w:val="ro-RO"/>
        </w:rPr>
        <w:t>scrisă;</w:t>
      </w:r>
    </w:p>
    <w:p w:rsidR="00533E95" w:rsidRPr="00057C18" w:rsidRDefault="00533E95" w:rsidP="00533E95">
      <w:pPr>
        <w:pStyle w:val="Frspaiere"/>
        <w:jc w:val="both"/>
        <w:rPr>
          <w:lang w:val="ro-RO"/>
        </w:rPr>
      </w:pPr>
      <w:r w:rsidRPr="00057C18">
        <w:rPr>
          <w:lang w:val="ro-RO"/>
        </w:rPr>
        <w:t>c) interviul.</w:t>
      </w:r>
    </w:p>
    <w:p w:rsidR="00533E95" w:rsidRPr="00057C18" w:rsidRDefault="00D349D7" w:rsidP="00533E95">
      <w:pPr>
        <w:pStyle w:val="Frspaiere"/>
        <w:jc w:val="both"/>
        <w:rPr>
          <w:lang w:val="ro-RO"/>
        </w:rPr>
      </w:pPr>
      <w:r w:rsidRPr="00057C18">
        <w:rPr>
          <w:lang w:val="ro-RO"/>
        </w:rPr>
        <w:t xml:space="preserve">         </w:t>
      </w:r>
      <w:r w:rsidR="00783859">
        <w:rPr>
          <w:lang w:val="ro-RO"/>
        </w:rPr>
        <w:t>Concursul va avea loc î</w:t>
      </w:r>
      <w:r w:rsidR="00533E95" w:rsidRPr="00057C18">
        <w:rPr>
          <w:lang w:val="ro-RO"/>
        </w:rPr>
        <w:t xml:space="preserve">n data de </w:t>
      </w:r>
      <w:r w:rsidR="00381F1D" w:rsidRPr="00057C18">
        <w:rPr>
          <w:b/>
          <w:lang w:val="ro-RO"/>
        </w:rPr>
        <w:t>1</w:t>
      </w:r>
      <w:r w:rsidR="00057C18">
        <w:rPr>
          <w:b/>
          <w:lang w:val="ro-RO"/>
        </w:rPr>
        <w:t>2</w:t>
      </w:r>
      <w:r w:rsidR="0050438C" w:rsidRPr="00057C18">
        <w:rPr>
          <w:b/>
          <w:lang w:val="ro-RO"/>
        </w:rPr>
        <w:t>.0</w:t>
      </w:r>
      <w:r w:rsidR="00057C18">
        <w:rPr>
          <w:b/>
          <w:lang w:val="ro-RO"/>
        </w:rPr>
        <w:t>8</w:t>
      </w:r>
      <w:r w:rsidR="00533E95" w:rsidRPr="00057C18">
        <w:rPr>
          <w:b/>
          <w:lang w:val="ro-RO"/>
        </w:rPr>
        <w:t>.2026</w:t>
      </w:r>
      <w:r w:rsidR="00381F1D" w:rsidRPr="00057C18">
        <w:rPr>
          <w:lang w:val="ro-RO"/>
        </w:rPr>
        <w:t>, la sediul Primă</w:t>
      </w:r>
      <w:r w:rsidR="00533E95" w:rsidRPr="00057C18">
        <w:rPr>
          <w:lang w:val="ro-RO"/>
        </w:rPr>
        <w:t xml:space="preserve">riei Comunei </w:t>
      </w:r>
      <w:r w:rsidRPr="00057C18">
        <w:rPr>
          <w:lang w:val="ro-RO"/>
        </w:rPr>
        <w:t>Grinţieş</w:t>
      </w:r>
      <w:r w:rsidR="00381F1D" w:rsidRPr="00057C18">
        <w:rPr>
          <w:lang w:val="ro-RO"/>
        </w:rPr>
        <w:t>,</w:t>
      </w:r>
      <w:r w:rsidRPr="00057C18">
        <w:rPr>
          <w:lang w:val="ro-RO"/>
        </w:rPr>
        <w:t xml:space="preserve"> str. Principală, nr. 1, sat Poiana, comuna Grinţieş, judeţul Neamţ.</w:t>
      </w:r>
    </w:p>
    <w:p w:rsidR="00D349D7" w:rsidRPr="00057C18" w:rsidRDefault="00D349D7" w:rsidP="00D349D7">
      <w:pPr>
        <w:pStyle w:val="Frspaiere"/>
        <w:jc w:val="both"/>
        <w:rPr>
          <w:lang w:val="ro-RO"/>
        </w:rPr>
      </w:pPr>
      <w:r w:rsidRPr="00057C18">
        <w:rPr>
          <w:lang w:val="ro-RO"/>
        </w:rPr>
        <w:t xml:space="preserve">        A.  </w:t>
      </w:r>
      <w:r w:rsidRPr="00057C18">
        <w:rPr>
          <w:b/>
          <w:lang w:val="ro-RO"/>
        </w:rPr>
        <w:t>Condiţii de participare generale</w:t>
      </w:r>
      <w:r w:rsidRPr="00057C18">
        <w:rPr>
          <w:lang w:val="ro-RO"/>
        </w:rPr>
        <w:t xml:space="preserve">: </w:t>
      </w:r>
    </w:p>
    <w:p w:rsidR="00D349D7" w:rsidRPr="00057C18" w:rsidRDefault="00D349D7" w:rsidP="00D349D7">
      <w:pPr>
        <w:pStyle w:val="Frspaiere"/>
        <w:jc w:val="both"/>
        <w:rPr>
          <w:lang w:val="ro-RO"/>
        </w:rPr>
      </w:pPr>
      <w:r w:rsidRPr="00057C18">
        <w:rPr>
          <w:lang w:val="ro-RO"/>
        </w:rPr>
        <w:t xml:space="preserve">    a) are cetăţenia română sau cetăţenia unui alt stat membru al Uniunii Europene, a unui stat parte la Acordul privind Spaţiul Economic European (SEE) sau cetăţenia Confederaţiei Elveţiene;</w:t>
      </w:r>
    </w:p>
    <w:p w:rsidR="00D349D7" w:rsidRPr="00057C18" w:rsidRDefault="00D349D7" w:rsidP="00D349D7">
      <w:pPr>
        <w:pStyle w:val="Frspaiere"/>
        <w:jc w:val="both"/>
        <w:rPr>
          <w:lang w:val="ro-RO"/>
        </w:rPr>
      </w:pPr>
      <w:r w:rsidRPr="00057C18">
        <w:rPr>
          <w:lang w:val="ro-RO"/>
        </w:rPr>
        <w:t xml:space="preserve">    b) cunoaşte limba română, scris şi vorbit;</w:t>
      </w:r>
    </w:p>
    <w:p w:rsidR="00D349D7" w:rsidRPr="00057C18" w:rsidRDefault="00D349D7" w:rsidP="00D349D7">
      <w:pPr>
        <w:pStyle w:val="Frspaiere"/>
        <w:jc w:val="both"/>
        <w:rPr>
          <w:lang w:val="ro-RO"/>
        </w:rPr>
      </w:pPr>
      <w:r w:rsidRPr="00057C18">
        <w:rPr>
          <w:lang w:val="ro-RO"/>
        </w:rPr>
        <w:t xml:space="preserve">    c) are capacitate de muncă în conformitate cu prevederile </w:t>
      </w:r>
      <w:r w:rsidRPr="00057C18">
        <w:rPr>
          <w:u w:val="single"/>
          <w:lang w:val="ro-RO"/>
        </w:rPr>
        <w:t>Legii nr. 53/2003</w:t>
      </w:r>
      <w:r w:rsidRPr="00057C18">
        <w:rPr>
          <w:lang w:val="ro-RO"/>
        </w:rPr>
        <w:t xml:space="preserve"> - Codul muncii, republicată, cu modificările şi completările ulterioare;</w:t>
      </w:r>
    </w:p>
    <w:p w:rsidR="00D349D7" w:rsidRPr="00057C18" w:rsidRDefault="00D349D7" w:rsidP="00D349D7">
      <w:pPr>
        <w:pStyle w:val="Frspaiere"/>
        <w:jc w:val="both"/>
        <w:rPr>
          <w:lang w:val="ro-RO"/>
        </w:rPr>
      </w:pPr>
      <w:r w:rsidRPr="00057C18">
        <w:rPr>
          <w:lang w:val="ro-RO"/>
        </w:rPr>
        <w:t xml:space="preserve">    d) are o stare de sănătate corespunzătoare postului pentru care candidează, atestată pe baza adeverinţei medicale eliberate de medicul de familie sau de unităţile sanitare abilitate;</w:t>
      </w:r>
    </w:p>
    <w:p w:rsidR="00D349D7" w:rsidRPr="00057C18" w:rsidRDefault="00D349D7" w:rsidP="00D349D7">
      <w:pPr>
        <w:pStyle w:val="Frspaiere"/>
        <w:jc w:val="both"/>
        <w:rPr>
          <w:lang w:val="ro-RO"/>
        </w:rPr>
      </w:pPr>
      <w:r w:rsidRPr="00057C18">
        <w:rPr>
          <w:lang w:val="ro-RO"/>
        </w:rPr>
        <w:t xml:space="preserve">    e) îndeplineşte condiţiile de studii, de vechime în specialitate şi, după caz, alte condiţii specifice potrivit cerinţelor postului scos la concurs;</w:t>
      </w:r>
    </w:p>
    <w:p w:rsidR="00D349D7" w:rsidRPr="00057C18" w:rsidRDefault="00D349D7" w:rsidP="00D349D7">
      <w:pPr>
        <w:pStyle w:val="Frspaiere"/>
        <w:jc w:val="both"/>
        <w:rPr>
          <w:lang w:val="ro-RO"/>
        </w:rPr>
      </w:pPr>
      <w:r w:rsidRPr="00057C18">
        <w:rPr>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349D7" w:rsidRPr="00057C18" w:rsidRDefault="00D349D7" w:rsidP="00D349D7">
      <w:pPr>
        <w:pStyle w:val="Frspaiere"/>
        <w:jc w:val="both"/>
        <w:rPr>
          <w:lang w:val="ro-RO"/>
        </w:rPr>
      </w:pPr>
      <w:r w:rsidRPr="00057C18">
        <w:rPr>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349D7" w:rsidRPr="00057C18" w:rsidRDefault="00D349D7" w:rsidP="00D349D7">
      <w:pPr>
        <w:pStyle w:val="Frspaiere"/>
        <w:jc w:val="both"/>
        <w:rPr>
          <w:lang w:val="ro-RO"/>
        </w:rPr>
      </w:pPr>
      <w:r w:rsidRPr="00057C18">
        <w:rPr>
          <w:lang w:val="ro-RO"/>
        </w:rPr>
        <w:t xml:space="preserve">    h) nu a comis infracţiunile prevăzute la </w:t>
      </w:r>
      <w:r w:rsidRPr="00057C18">
        <w:rPr>
          <w:u w:val="single"/>
          <w:lang w:val="ro-RO"/>
        </w:rPr>
        <w:t>art. 1</w:t>
      </w:r>
      <w:r w:rsidRPr="00057C18">
        <w:rPr>
          <w:lang w:val="ro-RO"/>
        </w:rPr>
        <w:t xml:space="preserve"> alin. (2) din Legea nr. 118/2019 privind Registrul naţional automatizat cu privire la persoanele care au comis infracţiuni sexuale, de exploatare a unor persoane sau asupra minorilor, precum şi pentru completarea </w:t>
      </w:r>
      <w:r w:rsidRPr="00057C18">
        <w:rPr>
          <w:u w:val="single"/>
          <w:lang w:val="ro-RO"/>
        </w:rPr>
        <w:t>Legii nr. 76/2008</w:t>
      </w:r>
      <w:r w:rsidRPr="00057C18">
        <w:rPr>
          <w:lang w:val="ro-RO"/>
        </w:rPr>
        <w:t xml:space="preserve"> privind organizarea şi funcţionarea Sistemului Naţional de Date Genetice Judiciare, cu modificările ulterioare, pentru domeniile prevăzute la </w:t>
      </w:r>
      <w:r w:rsidRPr="00057C18">
        <w:rPr>
          <w:u w:val="single"/>
          <w:lang w:val="ro-RO"/>
        </w:rPr>
        <w:t>art. 35</w:t>
      </w:r>
      <w:r w:rsidRPr="00057C18">
        <w:rPr>
          <w:lang w:val="ro-RO"/>
        </w:rPr>
        <w:t xml:space="preserve"> alin. (1) lit. h).</w:t>
      </w:r>
    </w:p>
    <w:p w:rsidR="00D349D7" w:rsidRPr="00057C18" w:rsidRDefault="00D349D7" w:rsidP="00D349D7">
      <w:pPr>
        <w:pStyle w:val="Frspaiere"/>
        <w:jc w:val="both"/>
        <w:rPr>
          <w:lang w:val="ro-RO"/>
        </w:rPr>
      </w:pPr>
      <w:r w:rsidRPr="00057C18">
        <w:rPr>
          <w:lang w:val="ro-RO"/>
        </w:rPr>
        <w:t xml:space="preserve">             </w:t>
      </w:r>
      <w:r w:rsidRPr="00057C18">
        <w:rPr>
          <w:b/>
          <w:lang w:val="ro-RO"/>
        </w:rPr>
        <w:t>Condiţii specific de participare</w:t>
      </w:r>
      <w:r w:rsidRPr="00057C18">
        <w:rPr>
          <w:lang w:val="ro-RO"/>
        </w:rPr>
        <w:t xml:space="preserve">: </w:t>
      </w:r>
    </w:p>
    <w:p w:rsidR="0050438C" w:rsidRPr="00057C18" w:rsidRDefault="0050438C" w:rsidP="0050438C">
      <w:pPr>
        <w:pStyle w:val="Frspaiere"/>
        <w:numPr>
          <w:ilvl w:val="0"/>
          <w:numId w:val="12"/>
        </w:numPr>
        <w:jc w:val="both"/>
        <w:rPr>
          <w:bCs/>
          <w:lang w:val="ro-RO"/>
        </w:rPr>
      </w:pPr>
      <w:r w:rsidRPr="00057C18">
        <w:rPr>
          <w:bCs/>
          <w:lang w:val="ro-RO"/>
        </w:rPr>
        <w:t xml:space="preserve">Studii de specialitate –  studii postliceale sanitare </w:t>
      </w:r>
    </w:p>
    <w:p w:rsidR="0050438C" w:rsidRPr="00057C18" w:rsidRDefault="0050438C" w:rsidP="0050438C">
      <w:pPr>
        <w:pStyle w:val="Frspaiere"/>
        <w:numPr>
          <w:ilvl w:val="0"/>
          <w:numId w:val="12"/>
        </w:numPr>
        <w:jc w:val="both"/>
        <w:rPr>
          <w:bCs/>
          <w:lang w:val="ro-RO"/>
        </w:rPr>
      </w:pPr>
      <w:r w:rsidRPr="00057C18">
        <w:rPr>
          <w:bCs/>
          <w:lang w:val="ro-RO"/>
        </w:rPr>
        <w:t xml:space="preserve">Perfecționări : _____________ </w:t>
      </w:r>
    </w:p>
    <w:p w:rsidR="0050438C" w:rsidRPr="00057C18" w:rsidRDefault="0050438C" w:rsidP="0050438C">
      <w:pPr>
        <w:pStyle w:val="Frspaiere"/>
        <w:numPr>
          <w:ilvl w:val="0"/>
          <w:numId w:val="12"/>
        </w:numPr>
        <w:jc w:val="both"/>
        <w:rPr>
          <w:bCs/>
          <w:lang w:val="ro-RO"/>
        </w:rPr>
      </w:pPr>
      <w:r w:rsidRPr="00057C18">
        <w:rPr>
          <w:bCs/>
          <w:lang w:val="ro-RO"/>
        </w:rPr>
        <w:lastRenderedPageBreak/>
        <w:t xml:space="preserve">Cunoştinţe de operare pe calculator: nivel minim </w:t>
      </w:r>
    </w:p>
    <w:p w:rsidR="0050438C" w:rsidRPr="00057C18" w:rsidRDefault="0050438C" w:rsidP="0050438C">
      <w:pPr>
        <w:pStyle w:val="Frspaiere"/>
        <w:numPr>
          <w:ilvl w:val="0"/>
          <w:numId w:val="12"/>
        </w:numPr>
        <w:jc w:val="both"/>
        <w:rPr>
          <w:bCs/>
          <w:lang w:val="ro-RO"/>
        </w:rPr>
      </w:pPr>
      <w:r w:rsidRPr="00057C18">
        <w:rPr>
          <w:bCs/>
          <w:lang w:val="ro-RO"/>
        </w:rPr>
        <w:t xml:space="preserve">Limbi străine (necesitate și nivel) cunoscute: nu este cazul </w:t>
      </w:r>
    </w:p>
    <w:p w:rsidR="0050438C" w:rsidRPr="00057C18" w:rsidRDefault="0050438C" w:rsidP="0050438C">
      <w:pPr>
        <w:pStyle w:val="Frspaiere"/>
        <w:numPr>
          <w:ilvl w:val="0"/>
          <w:numId w:val="12"/>
        </w:numPr>
        <w:jc w:val="both"/>
        <w:rPr>
          <w:bCs/>
          <w:lang w:val="ro-RO"/>
        </w:rPr>
      </w:pPr>
      <w:r w:rsidRPr="00057C18">
        <w:rPr>
          <w:bCs/>
          <w:lang w:val="ro-RO"/>
        </w:rPr>
        <w:t>Abilităţi, calităţi şi aptitudini necesare:</w:t>
      </w:r>
    </w:p>
    <w:p w:rsidR="0050438C" w:rsidRPr="00057C18" w:rsidRDefault="0050438C" w:rsidP="0050438C">
      <w:pPr>
        <w:pStyle w:val="Default"/>
        <w:numPr>
          <w:ilvl w:val="1"/>
          <w:numId w:val="13"/>
        </w:numPr>
        <w:spacing w:after="18"/>
        <w:jc w:val="both"/>
        <w:rPr>
          <w:rFonts w:ascii="Times New Roman" w:hAnsi="Times New Roman" w:cs="Times New Roman"/>
          <w:lang w:val="ro-RO"/>
        </w:rPr>
      </w:pPr>
      <w:r w:rsidRPr="00057C18">
        <w:rPr>
          <w:rFonts w:ascii="Times New Roman" w:hAnsi="Times New Roman" w:cs="Times New Roman"/>
          <w:lang w:val="ro-RO"/>
        </w:rPr>
        <w:t xml:space="preserve">a. capacitatea de a rezolva eficient problemele,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b. capacitatea de asumare a responsabilităţii,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c. capacitatea de autoperfecţionare şi de valorificare a experienţei dobândite,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d. creativitate şi spirit de iniţiativă,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e. capacitatea de planificare şi organizare a timpului de lucru,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f. capacitatea de a lucra independent,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g. capacitatea de a lucra în echipă,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h. capacitatea de gestionare eficientă a resurselor alocate,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i. integritatea morală şi etică profesională,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j. capacitatea de consiliere și mediere ;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k. capacitate de decizie și reacție adecvată în situații de urgență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l. disponibilitate de a-i ajuta pe cei aflați în dificultate, capacitate empatică </w:t>
      </w:r>
    </w:p>
    <w:p w:rsidR="0050438C" w:rsidRPr="00057C18" w:rsidRDefault="0050438C" w:rsidP="0050438C">
      <w:pPr>
        <w:pStyle w:val="Default"/>
        <w:numPr>
          <w:ilvl w:val="1"/>
          <w:numId w:val="13"/>
        </w:numPr>
        <w:spacing w:after="18"/>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m. abilități de comunicare cu personalul medical, cu </w:t>
      </w:r>
      <w:proofErr w:type="spellStart"/>
      <w:r w:rsidRPr="00057C18">
        <w:rPr>
          <w:rFonts w:ascii="Times New Roman" w:hAnsi="Times New Roman" w:cs="Times New Roman"/>
          <w:sz w:val="22"/>
          <w:szCs w:val="22"/>
          <w:lang w:val="ro-RO"/>
        </w:rPr>
        <w:t>specialistii</w:t>
      </w:r>
      <w:proofErr w:type="spellEnd"/>
      <w:r w:rsidRPr="00057C18">
        <w:rPr>
          <w:rFonts w:ascii="Times New Roman" w:hAnsi="Times New Roman" w:cs="Times New Roman"/>
          <w:sz w:val="22"/>
          <w:szCs w:val="22"/>
          <w:lang w:val="ro-RO"/>
        </w:rPr>
        <w:t xml:space="preserve"> din unitățile sanitare, din autoritățile locale și din comunitatea din care face parte </w:t>
      </w:r>
    </w:p>
    <w:p w:rsidR="0050438C" w:rsidRPr="00057C18" w:rsidRDefault="0050438C" w:rsidP="0050438C">
      <w:pPr>
        <w:pStyle w:val="Default"/>
        <w:numPr>
          <w:ilvl w:val="1"/>
          <w:numId w:val="13"/>
        </w:numPr>
        <w:jc w:val="both"/>
        <w:rPr>
          <w:rFonts w:ascii="Times New Roman" w:hAnsi="Times New Roman" w:cs="Times New Roman"/>
          <w:sz w:val="22"/>
          <w:szCs w:val="22"/>
          <w:lang w:val="ro-RO"/>
        </w:rPr>
      </w:pPr>
      <w:r w:rsidRPr="00057C18">
        <w:rPr>
          <w:rFonts w:ascii="Times New Roman" w:hAnsi="Times New Roman" w:cs="Times New Roman"/>
          <w:sz w:val="22"/>
          <w:szCs w:val="22"/>
          <w:lang w:val="ro-RO"/>
        </w:rPr>
        <w:t xml:space="preserve">n. spirit organizatoric. </w:t>
      </w:r>
    </w:p>
    <w:p w:rsidR="0050438C" w:rsidRPr="00057C18" w:rsidRDefault="0050438C" w:rsidP="0050438C">
      <w:pPr>
        <w:pStyle w:val="Frspaiere"/>
        <w:numPr>
          <w:ilvl w:val="0"/>
          <w:numId w:val="12"/>
        </w:numPr>
        <w:jc w:val="both"/>
        <w:rPr>
          <w:b/>
          <w:bCs/>
          <w:lang w:val="ro-RO"/>
        </w:rPr>
      </w:pPr>
      <w:r w:rsidRPr="00057C18">
        <w:rPr>
          <w:lang w:val="ro-RO"/>
        </w:rPr>
        <w:t xml:space="preserve">Certificat de membru </w:t>
      </w:r>
      <w:r w:rsidR="000A1B61" w:rsidRPr="00057C18">
        <w:rPr>
          <w:lang w:val="ro-RO"/>
        </w:rPr>
        <w:t xml:space="preserve"> și adeverință de participare la concurs eliberate de </w:t>
      </w:r>
      <w:r w:rsidRPr="00057C18">
        <w:rPr>
          <w:lang w:val="ro-RO"/>
        </w:rPr>
        <w:t>O.A.M.G.M.A.M.R.</w:t>
      </w:r>
    </w:p>
    <w:p w:rsidR="00D349D7" w:rsidRPr="00057C18" w:rsidRDefault="00D349D7" w:rsidP="00D349D7">
      <w:pPr>
        <w:pStyle w:val="Frspaiere"/>
        <w:jc w:val="both"/>
        <w:rPr>
          <w:lang w:val="ro-RO"/>
        </w:rPr>
      </w:pPr>
      <w:r w:rsidRPr="00057C18">
        <w:rPr>
          <w:lang w:val="ro-RO"/>
        </w:rPr>
        <w:t xml:space="preserve">            Pentru înscrierea la concurs candidaţii vor prezenta un dosar care va conţine următoarele documente:</w:t>
      </w:r>
    </w:p>
    <w:p w:rsidR="00D349D7" w:rsidRPr="00057C18" w:rsidRDefault="00D349D7" w:rsidP="00D349D7">
      <w:pPr>
        <w:pStyle w:val="Frspaiere"/>
        <w:numPr>
          <w:ilvl w:val="0"/>
          <w:numId w:val="4"/>
        </w:numPr>
        <w:jc w:val="both"/>
        <w:rPr>
          <w:lang w:val="ro-RO"/>
        </w:rPr>
      </w:pPr>
      <w:r w:rsidRPr="00057C18">
        <w:rPr>
          <w:lang w:val="ro-RO"/>
        </w:rPr>
        <w:t xml:space="preserve">formular de înscriere la concurs, conform modelului prevăzut la </w:t>
      </w:r>
      <w:r w:rsidRPr="00057C18">
        <w:rPr>
          <w:u w:val="single"/>
          <w:lang w:val="ro-RO"/>
        </w:rPr>
        <w:t>anexa nr. 2</w:t>
      </w:r>
      <w:r w:rsidRPr="00057C18">
        <w:rPr>
          <w:lang w:val="ro-RO"/>
        </w:rPr>
        <w:t>;</w:t>
      </w:r>
    </w:p>
    <w:p w:rsidR="00D349D7" w:rsidRPr="00057C18" w:rsidRDefault="00D349D7" w:rsidP="00D349D7">
      <w:pPr>
        <w:pStyle w:val="Frspaiere"/>
        <w:numPr>
          <w:ilvl w:val="0"/>
          <w:numId w:val="4"/>
        </w:numPr>
        <w:jc w:val="both"/>
        <w:rPr>
          <w:lang w:val="ro-RO"/>
        </w:rPr>
      </w:pPr>
      <w:r w:rsidRPr="00057C18">
        <w:rPr>
          <w:lang w:val="ro-RO"/>
        </w:rPr>
        <w:t>copia actului de identitate sau orice alt document care atestă identitatea, potrivit legii, aflate în termen de valabilitate;</w:t>
      </w:r>
    </w:p>
    <w:p w:rsidR="00D349D7" w:rsidRPr="00057C18" w:rsidRDefault="00D349D7" w:rsidP="00D349D7">
      <w:pPr>
        <w:pStyle w:val="Frspaiere"/>
        <w:numPr>
          <w:ilvl w:val="0"/>
          <w:numId w:val="4"/>
        </w:numPr>
        <w:jc w:val="both"/>
        <w:rPr>
          <w:lang w:val="ro-RO"/>
        </w:rPr>
      </w:pPr>
      <w:r w:rsidRPr="00057C18">
        <w:rPr>
          <w:lang w:val="ro-RO"/>
        </w:rPr>
        <w:t>copia certificatului de căsătorie sau a altui document prin care s-a realizat schimbarea de nume, după caz;</w:t>
      </w:r>
    </w:p>
    <w:p w:rsidR="00D349D7" w:rsidRPr="00057C18" w:rsidRDefault="00D349D7" w:rsidP="00D349D7">
      <w:pPr>
        <w:pStyle w:val="Frspaiere"/>
        <w:numPr>
          <w:ilvl w:val="0"/>
          <w:numId w:val="4"/>
        </w:numPr>
        <w:jc w:val="both"/>
        <w:rPr>
          <w:lang w:val="ro-RO"/>
        </w:rPr>
      </w:pPr>
      <w:r w:rsidRPr="00057C18">
        <w:rPr>
          <w:lang w:val="ro-RO"/>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rsidR="00D349D7" w:rsidRPr="00057C18" w:rsidRDefault="00D349D7" w:rsidP="00D349D7">
      <w:pPr>
        <w:pStyle w:val="Frspaiere"/>
        <w:numPr>
          <w:ilvl w:val="0"/>
          <w:numId w:val="4"/>
        </w:numPr>
        <w:jc w:val="both"/>
        <w:rPr>
          <w:lang w:val="ro-RO"/>
        </w:rPr>
      </w:pPr>
      <w:r w:rsidRPr="00057C18">
        <w:rPr>
          <w:lang w:val="ro-RO"/>
        </w:rPr>
        <w:t>copia carnetului de muncă, a adeverinţei eliberate de angajator pentru perioada lucrată, care să ateste vechimea în muncă şi în specialitatea studiilor solicitate pentru ocuparea postului;</w:t>
      </w:r>
    </w:p>
    <w:p w:rsidR="00D349D7" w:rsidRPr="00057C18" w:rsidRDefault="00D349D7" w:rsidP="00D349D7">
      <w:pPr>
        <w:pStyle w:val="Frspaiere"/>
        <w:numPr>
          <w:ilvl w:val="0"/>
          <w:numId w:val="4"/>
        </w:numPr>
        <w:jc w:val="both"/>
        <w:rPr>
          <w:lang w:val="ro-RO"/>
        </w:rPr>
      </w:pPr>
      <w:r w:rsidRPr="00057C18">
        <w:rPr>
          <w:lang w:val="ro-RO"/>
        </w:rPr>
        <w:t>certificat de cazier judiciar sau, după caz, extrasul de pe cazierul judiciar;</w:t>
      </w:r>
    </w:p>
    <w:p w:rsidR="00D349D7" w:rsidRPr="00057C18" w:rsidRDefault="00D349D7" w:rsidP="00D349D7">
      <w:pPr>
        <w:pStyle w:val="Frspaiere"/>
        <w:numPr>
          <w:ilvl w:val="0"/>
          <w:numId w:val="4"/>
        </w:numPr>
        <w:jc w:val="both"/>
        <w:rPr>
          <w:lang w:val="ro-RO"/>
        </w:rPr>
      </w:pPr>
      <w:r w:rsidRPr="00057C18">
        <w:rPr>
          <w:lang w:val="ro-RO"/>
        </w:rPr>
        <w:t xml:space="preserve"> adeverinţă medicală care să ateste starea de sănătate corespunzătoare, eliberată de către medicul de familie al candidatului sau de către unităţile sanitare abilitate cu cel mult 6 luni anterior derulării concursului;</w:t>
      </w:r>
    </w:p>
    <w:p w:rsidR="00D349D7" w:rsidRPr="00057C18" w:rsidRDefault="00D349D7" w:rsidP="00D349D7">
      <w:pPr>
        <w:pStyle w:val="Frspaiere"/>
        <w:numPr>
          <w:ilvl w:val="0"/>
          <w:numId w:val="4"/>
        </w:numPr>
        <w:jc w:val="both"/>
        <w:rPr>
          <w:lang w:val="ro-RO"/>
        </w:rPr>
      </w:pPr>
      <w:r w:rsidRPr="00057C18">
        <w:rPr>
          <w:lang w:val="ro-RO"/>
        </w:rPr>
        <w:t xml:space="preserve">certificatul de integritate comportamentală din care să reiasă că nu s-au comis infracţiuni prevăzute la </w:t>
      </w:r>
      <w:r w:rsidRPr="00057C18">
        <w:rPr>
          <w:u w:val="single"/>
          <w:lang w:val="ro-RO"/>
        </w:rPr>
        <w:t>art. 1</w:t>
      </w:r>
      <w:r w:rsidRPr="00057C18">
        <w:rPr>
          <w:lang w:val="ro-RO"/>
        </w:rPr>
        <w:t xml:space="preserve"> alin. (2) din Legea nr. 118/2019 privind Registrul naţional automatizat cu privire la persoanele care au comis infracţiuni sexuale, de exploatare a unor persoane sau asupra minorilor, precum şi pentru completarea </w:t>
      </w:r>
      <w:r w:rsidRPr="00057C18">
        <w:rPr>
          <w:u w:val="single"/>
          <w:lang w:val="ro-RO"/>
        </w:rPr>
        <w:t>Legii nr. 76/2008</w:t>
      </w:r>
      <w:r w:rsidRPr="00057C18">
        <w:rPr>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w:t>
      </w:r>
      <w:proofErr w:type="spellStart"/>
      <w:r w:rsidRPr="00057C18">
        <w:rPr>
          <w:lang w:val="ro-RO"/>
        </w:rPr>
        <w:t>dizabilităţi</w:t>
      </w:r>
      <w:proofErr w:type="spellEnd"/>
      <w:r w:rsidRPr="00057C18">
        <w:rPr>
          <w:lang w:val="ro-RO"/>
        </w:rPr>
        <w:t xml:space="preserve"> sau alte categorii de persoane vulnerabile ori care presupune examinarea fizică sau evaluarea psihologică a unei persoane;</w:t>
      </w:r>
    </w:p>
    <w:p w:rsidR="00D349D7" w:rsidRPr="00057C18" w:rsidRDefault="00D349D7" w:rsidP="00D349D7">
      <w:pPr>
        <w:pStyle w:val="Frspaiere"/>
        <w:numPr>
          <w:ilvl w:val="0"/>
          <w:numId w:val="4"/>
        </w:numPr>
        <w:jc w:val="both"/>
        <w:rPr>
          <w:lang w:val="ro-RO"/>
        </w:rPr>
      </w:pPr>
      <w:r w:rsidRPr="00057C18">
        <w:rPr>
          <w:lang w:val="ro-RO"/>
        </w:rPr>
        <w:t xml:space="preserve"> curriculum vitae, model comun european.</w:t>
      </w:r>
    </w:p>
    <w:p w:rsidR="00381F1D" w:rsidRPr="00057C18" w:rsidRDefault="00381F1D" w:rsidP="00381F1D">
      <w:pPr>
        <w:pStyle w:val="Frspaiere"/>
        <w:ind w:left="644"/>
        <w:jc w:val="both"/>
        <w:rPr>
          <w:lang w:val="ro-RO"/>
        </w:rPr>
      </w:pPr>
    </w:p>
    <w:p w:rsidR="00381F1D" w:rsidRPr="00057C18" w:rsidRDefault="00381F1D" w:rsidP="00381F1D">
      <w:pPr>
        <w:pStyle w:val="Frspaiere"/>
        <w:ind w:left="644"/>
        <w:jc w:val="both"/>
        <w:rPr>
          <w:lang w:val="ro-RO"/>
        </w:rPr>
      </w:pPr>
      <w:r w:rsidRPr="00057C18">
        <w:rPr>
          <w:lang w:val="ro-RO"/>
        </w:rPr>
        <w:t>1. Modelul orientativ al adeverinţei menţionate la alin. ( I ) lit. e) este prevăzut in anexa nr. 3 la HG 1336/2022.</w:t>
      </w:r>
    </w:p>
    <w:p w:rsidR="00381F1D" w:rsidRPr="00057C18" w:rsidRDefault="00381F1D" w:rsidP="00381F1D">
      <w:pPr>
        <w:pStyle w:val="Frspaiere"/>
        <w:ind w:left="644"/>
        <w:jc w:val="both"/>
        <w:rPr>
          <w:lang w:val="ro-RO"/>
        </w:rPr>
      </w:pPr>
      <w:r w:rsidRPr="00057C18">
        <w:rPr>
          <w:lang w:val="ro-RO"/>
        </w:rPr>
        <w:lastRenderedPageBreak/>
        <w:t xml:space="preserve">2. Adeverinţa care atesta starea de sănătate conţine, în clar, numărul, data, numele emitentului şi calitatea acestuia, în formatul standard stabilit prin ordin al ministrului Sănătăţii. Pentru candidaţii cu </w:t>
      </w:r>
      <w:proofErr w:type="spellStart"/>
      <w:r w:rsidRPr="00057C18">
        <w:rPr>
          <w:lang w:val="ro-RO"/>
        </w:rPr>
        <w:t>dizabilităţi</w:t>
      </w:r>
      <w:proofErr w:type="spellEnd"/>
      <w:r w:rsidRPr="00057C18">
        <w:rPr>
          <w:lang w:val="ro-RO"/>
        </w:rPr>
        <w:t xml:space="preserve">, in situaţia solicitării de adaptare rezonabilă, adeverinţa care atesta starea de sănătate trebuie sa fie însoţită de certificatul de încadrare în grad de handicap, emis în condiţiile legii. </w:t>
      </w:r>
    </w:p>
    <w:p w:rsidR="00381F1D" w:rsidRPr="00057C18" w:rsidRDefault="00381F1D" w:rsidP="00381F1D">
      <w:pPr>
        <w:pStyle w:val="Frspaiere"/>
        <w:ind w:left="644"/>
        <w:jc w:val="both"/>
        <w:rPr>
          <w:lang w:val="ro-RO"/>
        </w:rPr>
      </w:pPr>
      <w:r w:rsidRPr="00057C18">
        <w:rPr>
          <w:lang w:val="ro-RO"/>
        </w:rPr>
        <w:t>3. Copiile de pe actele prevăzute la alin. ( 1) lit. b) - e), precum şi copia certificatului de încadrare într-un grad de handicap prevăzut la alin. (3) se prezintă însoţite de documentele originale, care se certifică cu menţiunea confirm cu original de secretarul comisiei de concurs</w:t>
      </w:r>
    </w:p>
    <w:p w:rsidR="00532E33" w:rsidRPr="00057C18" w:rsidRDefault="00381F1D" w:rsidP="00381F1D">
      <w:pPr>
        <w:pStyle w:val="Frspaiere"/>
        <w:ind w:left="644"/>
        <w:jc w:val="both"/>
        <w:rPr>
          <w:lang w:val="ro-RO"/>
        </w:rPr>
      </w:pPr>
      <w:r w:rsidRPr="00057C18">
        <w:rPr>
          <w:lang w:val="ro-RO"/>
        </w:rPr>
        <w:t xml:space="preserve">4. </w:t>
      </w:r>
      <w:r w:rsidR="00532E33" w:rsidRPr="00057C18">
        <w:rPr>
          <w:lang w:val="ro-RO"/>
        </w:rPr>
        <w:t>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532E33" w:rsidRPr="00057C18" w:rsidRDefault="00532E33" w:rsidP="00532E33">
      <w:pPr>
        <w:pStyle w:val="Frspaiere"/>
        <w:jc w:val="both"/>
        <w:rPr>
          <w:lang w:val="ro-RO"/>
        </w:rPr>
      </w:pPr>
      <w:r w:rsidRPr="00057C18">
        <w:rPr>
          <w:lang w:val="ro-RO"/>
        </w:rPr>
        <w:t xml:space="preserve">                  </w:t>
      </w:r>
      <w:r w:rsidR="00381F1D" w:rsidRPr="00057C18">
        <w:rPr>
          <w:lang w:val="ro-RO"/>
        </w:rPr>
        <w:t>Dosarele de</w:t>
      </w:r>
      <w:r w:rsidRPr="00057C18">
        <w:rPr>
          <w:lang w:val="ro-RO"/>
        </w:rPr>
        <w:t xml:space="preserve"> concurs se vor depune la secretarul comisiei de concurs, care asigură organizarea şi desfăşurarea concursului sau pot fi transmise prin </w:t>
      </w:r>
      <w:r w:rsidR="0047539C" w:rsidRPr="00057C18">
        <w:rPr>
          <w:lang w:val="ro-RO"/>
        </w:rPr>
        <w:t>Poş</w:t>
      </w:r>
      <w:r w:rsidRPr="00057C18">
        <w:rPr>
          <w:lang w:val="ro-RO"/>
        </w:rPr>
        <w:t xml:space="preserve">ta </w:t>
      </w:r>
      <w:r w:rsidR="0047539C" w:rsidRPr="00057C18">
        <w:rPr>
          <w:lang w:val="ro-RO"/>
        </w:rPr>
        <w:t>Română</w:t>
      </w:r>
      <w:r w:rsidRPr="00057C18">
        <w:rPr>
          <w:lang w:val="ro-RO"/>
        </w:rPr>
        <w:t xml:space="preserve">, serviciul curierat rapid sau pe adresa de email </w:t>
      </w:r>
      <w:hyperlink r:id="rId8" w:history="1">
        <w:r w:rsidRPr="00057C18">
          <w:rPr>
            <w:rStyle w:val="Hyperlink"/>
            <w:lang w:val="ro-RO"/>
          </w:rPr>
          <w:t>primaria@comunagrinties.ro</w:t>
        </w:r>
      </w:hyperlink>
      <w:r w:rsidRPr="00057C18">
        <w:rPr>
          <w:lang w:val="ro-RO"/>
        </w:rPr>
        <w:t xml:space="preserve"> </w:t>
      </w:r>
    </w:p>
    <w:p w:rsidR="00532E33" w:rsidRPr="00057C18" w:rsidRDefault="00532E33" w:rsidP="00532E33">
      <w:pPr>
        <w:pStyle w:val="Frspaiere"/>
        <w:jc w:val="both"/>
        <w:rPr>
          <w:lang w:val="ro-RO"/>
        </w:rPr>
      </w:pPr>
      <w:r w:rsidRPr="00057C18">
        <w:rPr>
          <w:lang w:val="ro-RO"/>
        </w:rPr>
        <w:t xml:space="preserve">    </w:t>
      </w:r>
      <w:r w:rsidR="00783859">
        <w:rPr>
          <w:lang w:val="ro-RO"/>
        </w:rPr>
        <w:t xml:space="preserve">               Relații suplimentare se pot obț</w:t>
      </w:r>
      <w:r w:rsidRPr="00057C18">
        <w:rPr>
          <w:lang w:val="ro-RO"/>
        </w:rPr>
        <w:t>ine in intervalul orar 08.00 - 15.00 de luni - vineri la sediul primăriei comunei Grinţieş, judeţul Neamţ sau la telefon 0333408554.</w:t>
      </w:r>
    </w:p>
    <w:p w:rsidR="0047539C" w:rsidRDefault="00532E33" w:rsidP="00532E33">
      <w:pPr>
        <w:pStyle w:val="Frspaiere"/>
        <w:jc w:val="both"/>
        <w:rPr>
          <w:lang w:val="ro-RO"/>
        </w:rPr>
      </w:pPr>
      <w:r w:rsidRPr="00057C18">
        <w:rPr>
          <w:lang w:val="ro-RO"/>
        </w:rPr>
        <w:t xml:space="preserve">                  Persoana de contact: </w:t>
      </w:r>
      <w:r w:rsidR="00381F1D" w:rsidRPr="00057C18">
        <w:rPr>
          <w:lang w:val="ro-RO"/>
        </w:rPr>
        <w:t>Busuioc Maria</w:t>
      </w:r>
      <w:r w:rsidRPr="00057C18">
        <w:rPr>
          <w:lang w:val="ro-RO"/>
        </w:rPr>
        <w:t xml:space="preserve"> - secretarul comisiei de concurs.</w:t>
      </w:r>
    </w:p>
    <w:p w:rsidR="003C595E" w:rsidRDefault="003C595E" w:rsidP="00532E33">
      <w:pPr>
        <w:pStyle w:val="Frspaiere"/>
        <w:jc w:val="both"/>
        <w:rPr>
          <w:lang w:val="ro-RO"/>
        </w:rPr>
      </w:pPr>
    </w:p>
    <w:tbl>
      <w:tblPr>
        <w:tblStyle w:val="GrilTabel"/>
        <w:tblW w:w="0" w:type="auto"/>
        <w:jc w:val="center"/>
        <w:tblLook w:val="04A0"/>
      </w:tblPr>
      <w:tblGrid>
        <w:gridCol w:w="5001"/>
        <w:gridCol w:w="1296"/>
        <w:gridCol w:w="756"/>
        <w:gridCol w:w="741"/>
      </w:tblGrid>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Activitate </w:t>
            </w:r>
          </w:p>
        </w:tc>
        <w:tc>
          <w:tcPr>
            <w:tcW w:w="0" w:type="auto"/>
          </w:tcPr>
          <w:p w:rsidR="003C595E" w:rsidRPr="00057C18" w:rsidRDefault="003C595E" w:rsidP="00A10D0D">
            <w:pPr>
              <w:pStyle w:val="Frspaiere"/>
              <w:jc w:val="both"/>
              <w:rPr>
                <w:lang w:val="ro-RO"/>
              </w:rPr>
            </w:pPr>
            <w:r w:rsidRPr="00057C18">
              <w:rPr>
                <w:lang w:val="ro-RO"/>
              </w:rPr>
              <w:t xml:space="preserve">Data </w:t>
            </w:r>
          </w:p>
        </w:tc>
        <w:tc>
          <w:tcPr>
            <w:tcW w:w="678" w:type="dxa"/>
          </w:tcPr>
          <w:p w:rsidR="003C595E" w:rsidRPr="00057C18" w:rsidRDefault="003C595E" w:rsidP="00A10D0D">
            <w:pPr>
              <w:pStyle w:val="Frspaiere"/>
              <w:jc w:val="both"/>
              <w:rPr>
                <w:lang w:val="ro-RO"/>
              </w:rPr>
            </w:pPr>
            <w:r w:rsidRPr="00057C18">
              <w:rPr>
                <w:lang w:val="ro-RO"/>
              </w:rPr>
              <w:t xml:space="preserve">Ora </w:t>
            </w:r>
          </w:p>
        </w:tc>
        <w:tc>
          <w:tcPr>
            <w:tcW w:w="741" w:type="dxa"/>
          </w:tcPr>
          <w:p w:rsidR="003C595E" w:rsidRPr="00057C18" w:rsidRDefault="003C595E" w:rsidP="00A10D0D">
            <w:pPr>
              <w:pStyle w:val="Frspaiere"/>
              <w:jc w:val="both"/>
              <w:rPr>
                <w:lang w:val="ro-RO"/>
              </w:rPr>
            </w:pPr>
            <w:r w:rsidRPr="00057C18">
              <w:rPr>
                <w:lang w:val="ro-RO"/>
              </w:rPr>
              <w:t xml:space="preserve">Obs. </w:t>
            </w: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Data postării/publicării anunţului </w:t>
            </w:r>
          </w:p>
        </w:tc>
        <w:tc>
          <w:tcPr>
            <w:tcW w:w="0" w:type="auto"/>
          </w:tcPr>
          <w:p w:rsidR="003C595E" w:rsidRPr="00057C18" w:rsidRDefault="003C595E" w:rsidP="00A10D0D">
            <w:pPr>
              <w:pStyle w:val="Frspaiere"/>
              <w:jc w:val="both"/>
              <w:rPr>
                <w:lang w:val="ro-RO"/>
              </w:rPr>
            </w:pPr>
            <w:r>
              <w:rPr>
                <w:lang w:val="ro-RO"/>
              </w:rPr>
              <w:t>21</w:t>
            </w:r>
            <w:r w:rsidRPr="00057C18">
              <w:rPr>
                <w:lang w:val="ro-RO"/>
              </w:rPr>
              <w:t>.07.2026</w:t>
            </w:r>
          </w:p>
        </w:tc>
        <w:tc>
          <w:tcPr>
            <w:tcW w:w="678" w:type="dxa"/>
          </w:tcPr>
          <w:p w:rsidR="003C595E" w:rsidRPr="00057C18" w:rsidRDefault="003C595E" w:rsidP="00A10D0D">
            <w:pPr>
              <w:pStyle w:val="Frspaiere"/>
              <w:jc w:val="both"/>
              <w:rPr>
                <w:lang w:val="ro-RO"/>
              </w:rPr>
            </w:pPr>
            <w:r w:rsidRPr="00057C18">
              <w:rPr>
                <w:lang w:val="ro-RO"/>
              </w:rPr>
              <w:t>10.00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Data limită de depunere a dosarelor</w:t>
            </w:r>
          </w:p>
        </w:tc>
        <w:tc>
          <w:tcPr>
            <w:tcW w:w="0" w:type="auto"/>
          </w:tcPr>
          <w:p w:rsidR="003C595E" w:rsidRPr="00057C18" w:rsidRDefault="003C595E" w:rsidP="00A10D0D">
            <w:pPr>
              <w:pStyle w:val="Frspaiere"/>
              <w:jc w:val="both"/>
              <w:rPr>
                <w:lang w:val="ro-RO"/>
              </w:rPr>
            </w:pPr>
            <w:r>
              <w:rPr>
                <w:lang w:val="ro-RO"/>
              </w:rPr>
              <w:t>5</w:t>
            </w:r>
            <w:r w:rsidRPr="00057C18">
              <w:rPr>
                <w:lang w:val="ro-RO"/>
              </w:rPr>
              <w:t>.08.2026</w:t>
            </w:r>
          </w:p>
        </w:tc>
        <w:tc>
          <w:tcPr>
            <w:tcW w:w="678" w:type="dxa"/>
          </w:tcPr>
          <w:p w:rsidR="003C595E" w:rsidRPr="00057C18" w:rsidRDefault="003C595E" w:rsidP="00A10D0D">
            <w:pPr>
              <w:pStyle w:val="Frspaiere"/>
              <w:jc w:val="both"/>
              <w:rPr>
                <w:lang w:val="ro-RO"/>
              </w:rPr>
            </w:pPr>
            <w:r w:rsidRPr="00057C18">
              <w:rPr>
                <w:lang w:val="ro-RO"/>
              </w:rPr>
              <w:t>14.00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Selecţia dosarelor </w:t>
            </w:r>
          </w:p>
        </w:tc>
        <w:tc>
          <w:tcPr>
            <w:tcW w:w="0" w:type="auto"/>
          </w:tcPr>
          <w:p w:rsidR="003C595E" w:rsidRPr="00057C18" w:rsidRDefault="003C595E" w:rsidP="00A10D0D">
            <w:pPr>
              <w:pStyle w:val="Frspaiere"/>
              <w:jc w:val="both"/>
              <w:rPr>
                <w:lang w:val="ro-RO"/>
              </w:rPr>
            </w:pPr>
            <w:r>
              <w:rPr>
                <w:lang w:val="ro-RO"/>
              </w:rPr>
              <w:t>6</w:t>
            </w:r>
            <w:r w:rsidRPr="00057C18">
              <w:rPr>
                <w:lang w:val="ro-RO"/>
              </w:rPr>
              <w:t>.08.2026</w:t>
            </w:r>
          </w:p>
        </w:tc>
        <w:tc>
          <w:tcPr>
            <w:tcW w:w="678" w:type="dxa"/>
          </w:tcPr>
          <w:p w:rsidR="003C595E" w:rsidRPr="00057C18" w:rsidRDefault="003C595E" w:rsidP="00A10D0D">
            <w:pPr>
              <w:pStyle w:val="Frspaiere"/>
              <w:jc w:val="both"/>
              <w:rPr>
                <w:lang w:val="ro-RO"/>
              </w:rPr>
            </w:pPr>
            <w:r w:rsidRPr="00057C18">
              <w:rPr>
                <w:lang w:val="ro-RO"/>
              </w:rPr>
              <w:t>12.00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Afişarea selecţiei dosarelor </w:t>
            </w:r>
          </w:p>
        </w:tc>
        <w:tc>
          <w:tcPr>
            <w:tcW w:w="0" w:type="auto"/>
          </w:tcPr>
          <w:p w:rsidR="003C595E" w:rsidRPr="00057C18" w:rsidRDefault="003C595E" w:rsidP="00A10D0D">
            <w:pPr>
              <w:pStyle w:val="Frspaiere"/>
              <w:jc w:val="both"/>
              <w:rPr>
                <w:lang w:val="ro-RO"/>
              </w:rPr>
            </w:pPr>
            <w:r>
              <w:rPr>
                <w:lang w:val="ro-RO"/>
              </w:rPr>
              <w:t>6.08</w:t>
            </w:r>
            <w:r w:rsidRPr="00057C18">
              <w:rPr>
                <w:lang w:val="ro-RO"/>
              </w:rPr>
              <w:t>.2026</w:t>
            </w:r>
          </w:p>
        </w:tc>
        <w:tc>
          <w:tcPr>
            <w:tcW w:w="678" w:type="dxa"/>
          </w:tcPr>
          <w:p w:rsidR="003C595E" w:rsidRPr="00057C18" w:rsidRDefault="003C595E" w:rsidP="00A10D0D">
            <w:pPr>
              <w:pStyle w:val="Frspaiere"/>
              <w:jc w:val="both"/>
              <w:rPr>
                <w:lang w:val="ro-RO"/>
              </w:rPr>
            </w:pPr>
            <w:r w:rsidRPr="00057C18">
              <w:rPr>
                <w:lang w:val="ro-RO"/>
              </w:rPr>
              <w:t>15.00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Termen limită contestaţii </w:t>
            </w:r>
            <w:proofErr w:type="spellStart"/>
            <w:r w:rsidRPr="00057C18">
              <w:rPr>
                <w:lang w:val="ro-RO"/>
              </w:rPr>
              <w:t>ref</w:t>
            </w:r>
            <w:proofErr w:type="spellEnd"/>
            <w:r w:rsidRPr="00057C18">
              <w:rPr>
                <w:lang w:val="ro-RO"/>
              </w:rPr>
              <w:t xml:space="preserve"> la selecţia dosarelor </w:t>
            </w:r>
          </w:p>
        </w:tc>
        <w:tc>
          <w:tcPr>
            <w:tcW w:w="0" w:type="auto"/>
          </w:tcPr>
          <w:p w:rsidR="003C595E" w:rsidRPr="00057C18" w:rsidRDefault="003C595E" w:rsidP="00A10D0D">
            <w:pPr>
              <w:pStyle w:val="Frspaiere"/>
              <w:jc w:val="both"/>
              <w:rPr>
                <w:lang w:val="ro-RO"/>
              </w:rPr>
            </w:pPr>
            <w:r>
              <w:rPr>
                <w:lang w:val="ro-RO"/>
              </w:rPr>
              <w:t>7</w:t>
            </w:r>
            <w:r w:rsidRPr="00057C18">
              <w:rPr>
                <w:lang w:val="ro-RO"/>
              </w:rPr>
              <w:t>.08.2026</w:t>
            </w:r>
          </w:p>
        </w:tc>
        <w:tc>
          <w:tcPr>
            <w:tcW w:w="678" w:type="dxa"/>
          </w:tcPr>
          <w:p w:rsidR="003C595E" w:rsidRPr="00057C18" w:rsidRDefault="003C595E" w:rsidP="00A10D0D">
            <w:pPr>
              <w:pStyle w:val="Frspaiere"/>
              <w:jc w:val="both"/>
              <w:rPr>
                <w:lang w:val="ro-RO"/>
              </w:rPr>
            </w:pPr>
            <w:r w:rsidRPr="00057C18">
              <w:rPr>
                <w:lang w:val="ro-RO"/>
              </w:rPr>
              <w:t>15.00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Afişarea rezultatelor la contestaţii </w:t>
            </w:r>
          </w:p>
        </w:tc>
        <w:tc>
          <w:tcPr>
            <w:tcW w:w="0" w:type="auto"/>
          </w:tcPr>
          <w:p w:rsidR="003C595E" w:rsidRPr="00057C18" w:rsidRDefault="003C595E" w:rsidP="00A10D0D">
            <w:pPr>
              <w:pStyle w:val="Frspaiere"/>
              <w:jc w:val="both"/>
              <w:rPr>
                <w:lang w:val="ro-RO"/>
              </w:rPr>
            </w:pPr>
            <w:r>
              <w:rPr>
                <w:lang w:val="ro-RO"/>
              </w:rPr>
              <w:t>10</w:t>
            </w:r>
            <w:r w:rsidRPr="00057C18">
              <w:rPr>
                <w:lang w:val="ro-RO"/>
              </w:rPr>
              <w:t>.08.2026</w:t>
            </w:r>
          </w:p>
        </w:tc>
        <w:tc>
          <w:tcPr>
            <w:tcW w:w="678" w:type="dxa"/>
          </w:tcPr>
          <w:p w:rsidR="003C595E" w:rsidRPr="00057C18" w:rsidRDefault="003C595E" w:rsidP="00A10D0D">
            <w:pPr>
              <w:pStyle w:val="Frspaiere"/>
              <w:jc w:val="both"/>
              <w:rPr>
                <w:lang w:val="ro-RO"/>
              </w:rPr>
            </w:pPr>
            <w:r w:rsidRPr="00057C18">
              <w:rPr>
                <w:lang w:val="ro-RO"/>
              </w:rPr>
              <w:t>15.00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Proba scrisă </w:t>
            </w:r>
          </w:p>
        </w:tc>
        <w:tc>
          <w:tcPr>
            <w:tcW w:w="0" w:type="auto"/>
          </w:tcPr>
          <w:p w:rsidR="003C595E" w:rsidRPr="00057C18" w:rsidRDefault="003C595E" w:rsidP="00A10D0D">
            <w:pPr>
              <w:pStyle w:val="Frspaiere"/>
              <w:jc w:val="both"/>
              <w:rPr>
                <w:lang w:val="ro-RO"/>
              </w:rPr>
            </w:pPr>
            <w:r w:rsidRPr="00057C18">
              <w:rPr>
                <w:lang w:val="ro-RO"/>
              </w:rPr>
              <w:t>12.08.2026</w:t>
            </w:r>
          </w:p>
        </w:tc>
        <w:tc>
          <w:tcPr>
            <w:tcW w:w="678" w:type="dxa"/>
          </w:tcPr>
          <w:p w:rsidR="003C595E" w:rsidRPr="00057C18" w:rsidRDefault="003C595E" w:rsidP="00A10D0D">
            <w:pPr>
              <w:pStyle w:val="Frspaiere"/>
              <w:jc w:val="both"/>
              <w:rPr>
                <w:lang w:val="ro-RO"/>
              </w:rPr>
            </w:pPr>
            <w:r w:rsidRPr="00057C18">
              <w:rPr>
                <w:lang w:val="ro-RO"/>
              </w:rPr>
              <w:t>11.00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Afişarea rezultatelor la proba scrisă </w:t>
            </w:r>
          </w:p>
        </w:tc>
        <w:tc>
          <w:tcPr>
            <w:tcW w:w="0" w:type="auto"/>
          </w:tcPr>
          <w:p w:rsidR="003C595E" w:rsidRPr="00057C18" w:rsidRDefault="003C595E" w:rsidP="00A10D0D">
            <w:pPr>
              <w:pStyle w:val="Frspaiere"/>
              <w:jc w:val="both"/>
              <w:rPr>
                <w:lang w:val="ro-RO"/>
              </w:rPr>
            </w:pPr>
            <w:r w:rsidRPr="00057C18">
              <w:rPr>
                <w:lang w:val="ro-RO"/>
              </w:rPr>
              <w:t>12.08.2026</w:t>
            </w:r>
          </w:p>
        </w:tc>
        <w:tc>
          <w:tcPr>
            <w:tcW w:w="678" w:type="dxa"/>
          </w:tcPr>
          <w:p w:rsidR="003C595E" w:rsidRPr="00057C18" w:rsidRDefault="003C595E" w:rsidP="00A10D0D">
            <w:pPr>
              <w:pStyle w:val="Frspaiere"/>
              <w:jc w:val="both"/>
              <w:rPr>
                <w:lang w:val="ro-RO"/>
              </w:rPr>
            </w:pPr>
            <w:r w:rsidRPr="00057C18">
              <w:rPr>
                <w:lang w:val="ro-RO"/>
              </w:rPr>
              <w:t>15.30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Termen limită contestaţii </w:t>
            </w:r>
          </w:p>
        </w:tc>
        <w:tc>
          <w:tcPr>
            <w:tcW w:w="0" w:type="auto"/>
          </w:tcPr>
          <w:p w:rsidR="003C595E" w:rsidRPr="00057C18" w:rsidRDefault="003C595E" w:rsidP="00A10D0D">
            <w:pPr>
              <w:pStyle w:val="Frspaiere"/>
              <w:jc w:val="both"/>
              <w:rPr>
                <w:lang w:val="ro-RO"/>
              </w:rPr>
            </w:pPr>
            <w:r w:rsidRPr="00057C18">
              <w:rPr>
                <w:lang w:val="ro-RO"/>
              </w:rPr>
              <w:t>13.08.2026</w:t>
            </w:r>
          </w:p>
        </w:tc>
        <w:tc>
          <w:tcPr>
            <w:tcW w:w="678" w:type="dxa"/>
          </w:tcPr>
          <w:p w:rsidR="003C595E" w:rsidRPr="00057C18" w:rsidRDefault="003C595E" w:rsidP="00A10D0D">
            <w:pPr>
              <w:pStyle w:val="Frspaiere"/>
              <w:jc w:val="both"/>
              <w:rPr>
                <w:lang w:val="ro-RO"/>
              </w:rPr>
            </w:pPr>
            <w:r w:rsidRPr="00057C18">
              <w:rPr>
                <w:lang w:val="ro-RO"/>
              </w:rPr>
              <w:t>15.30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Afişarea rezultatelor la contestaţii </w:t>
            </w:r>
            <w:proofErr w:type="spellStart"/>
            <w:r w:rsidRPr="00057C18">
              <w:rPr>
                <w:lang w:val="ro-RO"/>
              </w:rPr>
              <w:t>ref</w:t>
            </w:r>
            <w:proofErr w:type="spellEnd"/>
            <w:r w:rsidRPr="00057C18">
              <w:rPr>
                <w:lang w:val="ro-RO"/>
              </w:rPr>
              <w:t xml:space="preserve"> proba scrisă</w:t>
            </w:r>
          </w:p>
        </w:tc>
        <w:tc>
          <w:tcPr>
            <w:tcW w:w="0" w:type="auto"/>
          </w:tcPr>
          <w:p w:rsidR="003C595E" w:rsidRPr="00057C18" w:rsidRDefault="003C595E" w:rsidP="00A10D0D">
            <w:pPr>
              <w:pStyle w:val="Frspaiere"/>
              <w:jc w:val="both"/>
              <w:rPr>
                <w:lang w:val="ro-RO"/>
              </w:rPr>
            </w:pPr>
            <w:r w:rsidRPr="00057C18">
              <w:rPr>
                <w:lang w:val="ro-RO"/>
              </w:rPr>
              <w:t>14.08.2026</w:t>
            </w:r>
          </w:p>
        </w:tc>
        <w:tc>
          <w:tcPr>
            <w:tcW w:w="678" w:type="dxa"/>
          </w:tcPr>
          <w:p w:rsidR="003C595E" w:rsidRPr="00057C18" w:rsidRDefault="003C595E" w:rsidP="00A10D0D">
            <w:pPr>
              <w:pStyle w:val="Frspaiere"/>
              <w:jc w:val="both"/>
              <w:rPr>
                <w:lang w:val="ro-RO"/>
              </w:rPr>
            </w:pPr>
            <w:r w:rsidRPr="00057C18">
              <w:rPr>
                <w:lang w:val="ro-RO"/>
              </w:rPr>
              <w:t>14.00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Interviul </w:t>
            </w:r>
          </w:p>
        </w:tc>
        <w:tc>
          <w:tcPr>
            <w:tcW w:w="0" w:type="auto"/>
          </w:tcPr>
          <w:p w:rsidR="003C595E" w:rsidRPr="00057C18" w:rsidRDefault="003C595E" w:rsidP="00A10D0D">
            <w:pPr>
              <w:pStyle w:val="Frspaiere"/>
              <w:jc w:val="both"/>
              <w:rPr>
                <w:lang w:val="ro-RO"/>
              </w:rPr>
            </w:pPr>
            <w:r w:rsidRPr="00057C18">
              <w:rPr>
                <w:lang w:val="ro-RO"/>
              </w:rPr>
              <w:t>17.08.2026</w:t>
            </w:r>
          </w:p>
        </w:tc>
        <w:tc>
          <w:tcPr>
            <w:tcW w:w="678" w:type="dxa"/>
          </w:tcPr>
          <w:p w:rsidR="003C595E" w:rsidRPr="00057C18" w:rsidRDefault="003C595E" w:rsidP="00A10D0D">
            <w:pPr>
              <w:pStyle w:val="Frspaiere"/>
              <w:jc w:val="both"/>
              <w:rPr>
                <w:lang w:val="ro-RO"/>
              </w:rPr>
            </w:pPr>
            <w:r w:rsidRPr="00057C18">
              <w:rPr>
                <w:lang w:val="ro-RO"/>
              </w:rPr>
              <w:t>11.00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Afişarea rezultatelor la proba interviu</w:t>
            </w:r>
          </w:p>
        </w:tc>
        <w:tc>
          <w:tcPr>
            <w:tcW w:w="0" w:type="auto"/>
          </w:tcPr>
          <w:p w:rsidR="003C595E" w:rsidRPr="00057C18" w:rsidRDefault="003C595E" w:rsidP="00A10D0D">
            <w:pPr>
              <w:pStyle w:val="Frspaiere"/>
              <w:jc w:val="both"/>
              <w:rPr>
                <w:lang w:val="ro-RO"/>
              </w:rPr>
            </w:pPr>
            <w:r w:rsidRPr="00057C18">
              <w:rPr>
                <w:lang w:val="ro-RO"/>
              </w:rPr>
              <w:t>17.08.2026</w:t>
            </w:r>
          </w:p>
        </w:tc>
        <w:tc>
          <w:tcPr>
            <w:tcW w:w="678" w:type="dxa"/>
          </w:tcPr>
          <w:p w:rsidR="003C595E" w:rsidRPr="00057C18" w:rsidRDefault="003C595E" w:rsidP="00A10D0D">
            <w:pPr>
              <w:pStyle w:val="Frspaiere"/>
              <w:jc w:val="both"/>
              <w:rPr>
                <w:lang w:val="ro-RO"/>
              </w:rPr>
            </w:pPr>
            <w:r w:rsidRPr="00057C18">
              <w:rPr>
                <w:lang w:val="ro-RO"/>
              </w:rPr>
              <w:t>15.30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Termen limită contestaţii la proba de interviu</w:t>
            </w:r>
          </w:p>
        </w:tc>
        <w:tc>
          <w:tcPr>
            <w:tcW w:w="0" w:type="auto"/>
          </w:tcPr>
          <w:p w:rsidR="003C595E" w:rsidRPr="00057C18" w:rsidRDefault="003C595E" w:rsidP="00A10D0D">
            <w:pPr>
              <w:pStyle w:val="Frspaiere"/>
              <w:jc w:val="both"/>
              <w:rPr>
                <w:lang w:val="ro-RO"/>
              </w:rPr>
            </w:pPr>
            <w:r w:rsidRPr="00057C18">
              <w:rPr>
                <w:lang w:val="ro-RO"/>
              </w:rPr>
              <w:t>18.08.2026</w:t>
            </w:r>
          </w:p>
        </w:tc>
        <w:tc>
          <w:tcPr>
            <w:tcW w:w="678" w:type="dxa"/>
          </w:tcPr>
          <w:p w:rsidR="003C595E" w:rsidRPr="00057C18" w:rsidRDefault="003C595E" w:rsidP="00A10D0D">
            <w:pPr>
              <w:pStyle w:val="Frspaiere"/>
              <w:jc w:val="both"/>
              <w:rPr>
                <w:lang w:val="ro-RO"/>
              </w:rPr>
            </w:pPr>
            <w:r w:rsidRPr="00057C18">
              <w:rPr>
                <w:lang w:val="ro-RO"/>
              </w:rPr>
              <w:t>15.30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Afişarea rezultatelor la contestaţii interviu </w:t>
            </w:r>
          </w:p>
        </w:tc>
        <w:tc>
          <w:tcPr>
            <w:tcW w:w="0" w:type="auto"/>
          </w:tcPr>
          <w:p w:rsidR="003C595E" w:rsidRPr="00057C18" w:rsidRDefault="003C595E" w:rsidP="00A10D0D">
            <w:pPr>
              <w:pStyle w:val="Frspaiere"/>
              <w:jc w:val="both"/>
              <w:rPr>
                <w:lang w:val="ro-RO"/>
              </w:rPr>
            </w:pPr>
            <w:r w:rsidRPr="00057C18">
              <w:rPr>
                <w:lang w:val="ro-RO"/>
              </w:rPr>
              <w:t>19.08.2026</w:t>
            </w:r>
          </w:p>
        </w:tc>
        <w:tc>
          <w:tcPr>
            <w:tcW w:w="678" w:type="dxa"/>
          </w:tcPr>
          <w:p w:rsidR="003C595E" w:rsidRPr="00057C18" w:rsidRDefault="003C595E" w:rsidP="00A10D0D">
            <w:pPr>
              <w:pStyle w:val="Frspaiere"/>
              <w:jc w:val="both"/>
              <w:rPr>
                <w:lang w:val="ro-RO"/>
              </w:rPr>
            </w:pPr>
            <w:r w:rsidRPr="00057C18">
              <w:rPr>
                <w:lang w:val="ro-RO"/>
              </w:rPr>
              <w:t>15.30</w:t>
            </w:r>
          </w:p>
        </w:tc>
        <w:tc>
          <w:tcPr>
            <w:tcW w:w="741" w:type="dxa"/>
          </w:tcPr>
          <w:p w:rsidR="003C595E" w:rsidRPr="00057C18" w:rsidRDefault="003C595E" w:rsidP="00A10D0D">
            <w:pPr>
              <w:pStyle w:val="Frspaiere"/>
              <w:jc w:val="both"/>
              <w:rPr>
                <w:lang w:val="ro-RO"/>
              </w:rPr>
            </w:pPr>
          </w:p>
        </w:tc>
      </w:tr>
      <w:tr w:rsidR="003C595E" w:rsidRPr="00057C18" w:rsidTr="00A10D0D">
        <w:trPr>
          <w:jc w:val="center"/>
        </w:trPr>
        <w:tc>
          <w:tcPr>
            <w:tcW w:w="0" w:type="auto"/>
          </w:tcPr>
          <w:p w:rsidR="003C595E" w:rsidRPr="00057C18" w:rsidRDefault="003C595E" w:rsidP="00A10D0D">
            <w:pPr>
              <w:pStyle w:val="Frspaiere"/>
              <w:jc w:val="both"/>
              <w:rPr>
                <w:lang w:val="ro-RO"/>
              </w:rPr>
            </w:pPr>
            <w:r w:rsidRPr="00057C18">
              <w:rPr>
                <w:lang w:val="ro-RO"/>
              </w:rPr>
              <w:t xml:space="preserve">Afişare rezultat final </w:t>
            </w:r>
          </w:p>
        </w:tc>
        <w:tc>
          <w:tcPr>
            <w:tcW w:w="0" w:type="auto"/>
          </w:tcPr>
          <w:p w:rsidR="003C595E" w:rsidRPr="00057C18" w:rsidRDefault="003C595E" w:rsidP="00A10D0D">
            <w:pPr>
              <w:pStyle w:val="Frspaiere"/>
              <w:jc w:val="both"/>
              <w:rPr>
                <w:lang w:val="ro-RO"/>
              </w:rPr>
            </w:pPr>
            <w:r>
              <w:rPr>
                <w:lang w:val="ro-RO"/>
              </w:rPr>
              <w:t>20.08</w:t>
            </w:r>
            <w:r w:rsidRPr="00057C18">
              <w:rPr>
                <w:lang w:val="ro-RO"/>
              </w:rPr>
              <w:t>.2026</w:t>
            </w:r>
          </w:p>
        </w:tc>
        <w:tc>
          <w:tcPr>
            <w:tcW w:w="678" w:type="dxa"/>
          </w:tcPr>
          <w:p w:rsidR="003C595E" w:rsidRPr="00057C18" w:rsidRDefault="003C595E" w:rsidP="00A10D0D">
            <w:pPr>
              <w:pStyle w:val="Frspaiere"/>
              <w:jc w:val="both"/>
              <w:rPr>
                <w:lang w:val="ro-RO"/>
              </w:rPr>
            </w:pPr>
            <w:r w:rsidRPr="00057C18">
              <w:rPr>
                <w:lang w:val="ro-RO"/>
              </w:rPr>
              <w:t>15.30</w:t>
            </w:r>
          </w:p>
        </w:tc>
        <w:tc>
          <w:tcPr>
            <w:tcW w:w="741" w:type="dxa"/>
          </w:tcPr>
          <w:p w:rsidR="003C595E" w:rsidRPr="00057C18" w:rsidRDefault="003C595E" w:rsidP="00A10D0D">
            <w:pPr>
              <w:pStyle w:val="Frspaiere"/>
              <w:jc w:val="both"/>
              <w:rPr>
                <w:lang w:val="ro-RO"/>
              </w:rPr>
            </w:pPr>
          </w:p>
        </w:tc>
      </w:tr>
    </w:tbl>
    <w:p w:rsidR="003C595E" w:rsidRDefault="003C595E" w:rsidP="00532E33">
      <w:pPr>
        <w:pStyle w:val="Frspaiere"/>
        <w:jc w:val="both"/>
        <w:rPr>
          <w:lang w:val="ro-RO"/>
        </w:rPr>
      </w:pPr>
    </w:p>
    <w:p w:rsidR="00B37ACE" w:rsidRPr="00057C18" w:rsidRDefault="00B37ACE" w:rsidP="00532E33">
      <w:pPr>
        <w:pStyle w:val="Frspaiere"/>
        <w:jc w:val="both"/>
        <w:rPr>
          <w:lang w:val="ro-RO"/>
        </w:rPr>
      </w:pPr>
    </w:p>
    <w:p w:rsidR="0038662A" w:rsidRDefault="0038662A" w:rsidP="00532E33">
      <w:pPr>
        <w:pStyle w:val="Frspaiere"/>
        <w:jc w:val="both"/>
        <w:rPr>
          <w:lang w:val="ro-RO"/>
        </w:rPr>
      </w:pPr>
    </w:p>
    <w:p w:rsidR="003C595E" w:rsidRDefault="003C595E" w:rsidP="00532E33">
      <w:pPr>
        <w:pStyle w:val="Frspaiere"/>
        <w:jc w:val="both"/>
        <w:rPr>
          <w:lang w:val="ro-RO"/>
        </w:rPr>
      </w:pPr>
    </w:p>
    <w:p w:rsidR="003C595E" w:rsidRDefault="003C595E" w:rsidP="00532E33">
      <w:pPr>
        <w:pStyle w:val="Frspaiere"/>
        <w:jc w:val="both"/>
        <w:rPr>
          <w:lang w:val="ro-RO"/>
        </w:rPr>
      </w:pPr>
    </w:p>
    <w:p w:rsidR="003C595E" w:rsidRDefault="003C595E" w:rsidP="00532E33">
      <w:pPr>
        <w:pStyle w:val="Frspaiere"/>
        <w:jc w:val="both"/>
        <w:rPr>
          <w:lang w:val="ro-RO"/>
        </w:rPr>
      </w:pPr>
    </w:p>
    <w:p w:rsidR="003C595E" w:rsidRDefault="003C595E" w:rsidP="00532E33">
      <w:pPr>
        <w:pStyle w:val="Frspaiere"/>
        <w:jc w:val="both"/>
        <w:rPr>
          <w:lang w:val="ro-RO"/>
        </w:rPr>
      </w:pPr>
    </w:p>
    <w:p w:rsidR="003C595E" w:rsidRPr="00057C18" w:rsidRDefault="003C595E" w:rsidP="00532E33">
      <w:pPr>
        <w:pStyle w:val="Frspaiere"/>
        <w:jc w:val="both"/>
        <w:rPr>
          <w:lang w:val="ro-RO"/>
        </w:rPr>
      </w:pPr>
    </w:p>
    <w:p w:rsidR="0050438C" w:rsidRPr="00057C18" w:rsidRDefault="0038662A" w:rsidP="0038662A">
      <w:pPr>
        <w:pStyle w:val="Frspaiere"/>
        <w:jc w:val="both"/>
        <w:rPr>
          <w:b/>
          <w:bCs/>
          <w:lang w:val="ro-RO"/>
        </w:rPr>
      </w:pPr>
      <w:r w:rsidRPr="00057C18">
        <w:rPr>
          <w:b/>
          <w:bCs/>
          <w:lang w:val="ro-RO"/>
        </w:rPr>
        <w:t xml:space="preserve">ATRIBUŢIILE POSTULUI: </w:t>
      </w:r>
    </w:p>
    <w:p w:rsidR="00A36F9D" w:rsidRPr="00057C18" w:rsidRDefault="00A36F9D" w:rsidP="00A36F9D">
      <w:pPr>
        <w:pStyle w:val="Frspaiere"/>
        <w:jc w:val="both"/>
        <w:rPr>
          <w:lang w:val="ro-RO" w:bidi="ro-RO"/>
        </w:rPr>
      </w:pPr>
      <w:r w:rsidRPr="00057C18">
        <w:rPr>
          <w:lang w:val="ro-RO" w:bidi="ro-RO"/>
        </w:rPr>
        <w:t xml:space="preserve">Atribuţiile asistentului medical comunitar, în conformitate cu prevederile HG nr. 324/2019 pentru aprobarea Normelor metodologice privind organizarea, funcţionarea şi finanţarea activităţii de asistenţă medicală comunitară, completate si adaptate în funcţie de obiectivele specifice ale proiectului: </w:t>
      </w:r>
    </w:p>
    <w:p w:rsidR="00A36F9D" w:rsidRPr="00057C18" w:rsidRDefault="00A36F9D" w:rsidP="00A36F9D">
      <w:pPr>
        <w:pStyle w:val="Frspaiere"/>
        <w:numPr>
          <w:ilvl w:val="0"/>
          <w:numId w:val="17"/>
        </w:numPr>
        <w:jc w:val="both"/>
        <w:rPr>
          <w:lang w:val="ro-RO" w:bidi="ro-RO"/>
        </w:rPr>
      </w:pPr>
      <w:r w:rsidRPr="00057C18">
        <w:rPr>
          <w:lang w:val="ro-RO" w:bidi="ro-RO"/>
        </w:rPr>
        <w:t>realizează catagrafia populaţiei din colectivitatea locală din punctul de vedere al determinanţilor stării de sănătate şi identifică gospodăriile cu persoanele vulnerabile şi/sau cu risc medico-social din cadrul comunităţii, cu prioritate copiii, gravidele, lăuzele şi femeile de vârstă fertilă;</w:t>
      </w:r>
    </w:p>
    <w:p w:rsidR="00A36F9D" w:rsidRPr="00057C18" w:rsidRDefault="00A36F9D" w:rsidP="00A36F9D">
      <w:pPr>
        <w:pStyle w:val="Frspaiere"/>
        <w:numPr>
          <w:ilvl w:val="0"/>
          <w:numId w:val="17"/>
        </w:numPr>
        <w:jc w:val="both"/>
        <w:rPr>
          <w:lang w:val="ro-RO" w:bidi="ro-RO"/>
        </w:rPr>
      </w:pPr>
      <w:r w:rsidRPr="00057C18">
        <w:rPr>
          <w:lang w:val="ro-RO" w:bidi="ro-RO"/>
        </w:rPr>
        <w:t>identifică persoanele neînscrise pe listele medicilor de familie şi sprijină înscrierea acestora pe listele medicilor de familie;</w:t>
      </w:r>
    </w:p>
    <w:p w:rsidR="00A36F9D" w:rsidRPr="00057C18" w:rsidRDefault="00A36F9D" w:rsidP="00A36F9D">
      <w:pPr>
        <w:pStyle w:val="Frspaiere"/>
        <w:numPr>
          <w:ilvl w:val="0"/>
          <w:numId w:val="17"/>
        </w:numPr>
        <w:jc w:val="both"/>
        <w:rPr>
          <w:lang w:val="ro-RO" w:bidi="ro-RO"/>
        </w:rPr>
      </w:pPr>
      <w:r w:rsidRPr="00057C18">
        <w:rPr>
          <w:lang w:val="ro-RO" w:bidi="ro-RO"/>
        </w:rPr>
        <w:t>semnalează medicului de familie persoanele vulnerabile din punct de vedere medical şi social care necesită acces la servicii de sănătate preventive sau curative şi asigură sau facilitează accesul persoanelor care trăiesc în sărăcie sau excluziune socială la serviciile medicale necesare, conform competenţelor profesionale;</w:t>
      </w:r>
    </w:p>
    <w:p w:rsidR="00A36F9D" w:rsidRPr="00057C18" w:rsidRDefault="00A36F9D" w:rsidP="00A36F9D">
      <w:pPr>
        <w:pStyle w:val="Frspaiere"/>
        <w:numPr>
          <w:ilvl w:val="0"/>
          <w:numId w:val="17"/>
        </w:numPr>
        <w:jc w:val="both"/>
        <w:rPr>
          <w:lang w:val="ro-RO" w:bidi="ro-RO"/>
        </w:rPr>
      </w:pPr>
      <w:r w:rsidRPr="00057C18">
        <w:rPr>
          <w:color w:val="000000"/>
          <w:lang w:val="ro-RO" w:eastAsia="ro-RO" w:bidi="ro-RO"/>
        </w:rPr>
        <w:t>participă în comunităţile în care activează la implementarea programelor naţionale de sănătate, precum şi la implementarea programelor şi acţiunilor de sănătate publică judeţene sau locale pe teritoriul colectivităţii locale, adresate cu precădere persoanelor vulnerabile din punct de vedere medical, social sau economic;</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furnizează servicii de sănătate preventive şi de promovare a comportamentelor favorabile sănătăţii copiilor, gravidelor şi lăuzelor, cu precădere celor provenind din familii sau grupuri vulnerabile, în limita competenţelor profesionale;</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furnizează servicii medicale de profilaxie primară, secundară şi terţiară membrilor comunităţii, în special persoanelor care trăiesc în sărăcie sau excluziune socială, în limita competentelor profesionale;</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informează, educă şi conştientizează membrii colectivităţii locale cu privire la menţinerea unui stil de viaţă sănătos şi implementează sesiuni de educaţie pentru sănătate de grup, pentru promovarea unui stil de viaţă sănătos împreună cu personalul din cadrul serviciului de promovare a sănătăţii din cadrul D.S.P., iar pentru aspectele ce ţin de sănătatea mintală, împreună cu personalul din cadrul centrelor de sănătate mintală;</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administrează tratamente, în limita competenţelor profesionale, conform prescripţiei medicului de familie sau a medicului specialist, cu respectarea procedurii de manipulare a deşeurilor medicale, respectiv depozitarea deşeurilor medicale rezultate din administrarea tratamentelor prescrise de medic; ţin evidenţa administrării manevrelor terapeutice, în limita competenţelor profesionale;</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anunţă imediat medicul de familie sau Serviciul Judeţean de Ambulanţă atunci când identifică în teren un membru al comunităţii aflat într-o stare medicală de urgenţă;</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identifică persoanele, cu precădere copiii diagnosticaţi cu boli pentru care se ţine o evidenţă specială, respectiv TBC, prematuri, anemici, boli rare etc., şi le îndrumă sau le însoţesc, după caz, la medicul de familie şi/sau serviciile de sănătate de specialitate;</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supraveghează în mod activ bolnavii din evidenţele speciale - TBC, prematuri, anemici, boli rare etc. - şi participă la administrarea tratamentului strict supravegheat al acestora, în limita competenţelor profesionale;</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realizează managementul de caz în cazul bolnavilor cu boli rare, în limita competenţelor profesionale, conform modelului de management de caz, adoptat prin ordin al ministrului sănătăţii, în termen de 180 de zile de la data intrării în vigoare a prezentelor norme metodologice;</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supraveghează tratamentul pacienţilor cu tuberculoză şi participă la administrarea tratamentului strict supravegheat (DOT/TSS) al acestora, în limita competenţelor profesionale;</w:t>
      </w:r>
    </w:p>
    <w:p w:rsidR="00A36F9D" w:rsidRPr="00057C18" w:rsidRDefault="00A36F9D" w:rsidP="00A36F9D">
      <w:pPr>
        <w:pStyle w:val="Bodytext20"/>
        <w:numPr>
          <w:ilvl w:val="0"/>
          <w:numId w:val="17"/>
        </w:numPr>
        <w:shd w:val="clear" w:color="auto" w:fill="auto"/>
        <w:tabs>
          <w:tab w:val="left" w:pos="347"/>
        </w:tabs>
        <w:spacing w:after="0" w:line="259" w:lineRule="exact"/>
        <w:ind w:left="400" w:hanging="40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 xml:space="preserve">pentru pacienţii cu tulburări psihice contribuie la realizarea managementului de caz organizat de centrele de sănătate mintală din aria administrativ-teritorială, ca parte a echipei </w:t>
      </w:r>
      <w:r w:rsidRPr="00057C18">
        <w:rPr>
          <w:rFonts w:ascii="Times New Roman" w:hAnsi="Times New Roman" w:cs="Times New Roman"/>
          <w:color w:val="000000"/>
          <w:sz w:val="24"/>
          <w:szCs w:val="24"/>
          <w:lang w:val="ro-RO" w:eastAsia="ro-RO" w:bidi="ro-RO"/>
        </w:rPr>
        <w:lastRenderedPageBreak/>
        <w:t xml:space="preserve">terapeutice, în limita competenţelor; identifică persoanele cu eventuale afecţiuni psihice din aria administrativ-teritorială, le informează pe acestea, precum şi familiile acestora asupra serviciilor medicale specializate de sănătate mintală disponibile şi monitorizează accesarea acestor servicii; notifică imediat serviciile de urgenţă (ambulanţă, poliţie) şi centrul de sănătate mintală în situaţia în care identifică beneficiari aflaţi în situaţii de urgenţă psihiatrică; monitorizează pacienţii obligaţi la tratament prin hotărâri ale instanţelor de judecată, potrivit prevederilor art. 109 din Legea nr. 286/2009 privind Codul penal, cu modificările completările ulterioare şi notifică centrele de sănătate mintală şi organele de poliţie locale şi judeţene în legătură cu pacienţii </w:t>
      </w:r>
      <w:proofErr w:type="spellStart"/>
      <w:r w:rsidRPr="00057C18">
        <w:rPr>
          <w:rFonts w:ascii="Times New Roman" w:hAnsi="Times New Roman" w:cs="Times New Roman"/>
          <w:color w:val="000000"/>
          <w:sz w:val="24"/>
          <w:szCs w:val="24"/>
          <w:lang w:val="ro-RO" w:eastAsia="ro-RO" w:bidi="ro-RO"/>
        </w:rPr>
        <w:t>noncomplianţi</w:t>
      </w:r>
      <w:proofErr w:type="spellEnd"/>
      <w:r w:rsidRPr="00057C18">
        <w:rPr>
          <w:rFonts w:ascii="Times New Roman" w:hAnsi="Times New Roman" w:cs="Times New Roman"/>
          <w:color w:val="000000"/>
          <w:sz w:val="24"/>
          <w:szCs w:val="24"/>
          <w:lang w:val="ro-RO" w:eastAsia="ro-RO" w:bidi="ro-RO"/>
        </w:rPr>
        <w:t>;</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identifică şi notifică autorităţilor competente cazurile de violenţă domestică, cazurile de abuz, alte situaţii care necesită intervenţia altor servicii decât cele care sunt de competenţa asistenţei medicale comunitare;</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participă la aplicarea măsurilor de prevenire şi combatere a eventualelor focare de infecţii;</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în localităţile fără medic de familie şi/sau personal medical din cadrul asistenţei medicale şcolare efectuează triajul epidemiologie în unităţile şcolare la solicitarea D.S.P., în limita competenţelor profesionale;</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identifică, evaluează şi monitorizează riscurile de sănătate publică din comunitate şi participă la monitorizarea intervenţiei şi evaluarea impactului, din perspectiva medicală şi a serviciilor de sănătate;</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întocmesc evidenţele necesare şi completează documentele utilizate în exercitarea atribuţiilor de serviciu, respectiv registre, fişe de planificare a vizitelor la domiciliu, alte documente necesare sau solicitate şi conforme atribuţiilor specifice activităţilor desfăşurate;</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 xml:space="preserve">elaborează raportările curente şi rapoartele de activitate, în conformitate cu sistemul de raportare definit de Ministerul Sănătăţii, şi raportează activitatea în aplicaţia on-line </w:t>
      </w:r>
      <w:proofErr w:type="spellStart"/>
      <w:r w:rsidRPr="00057C18">
        <w:rPr>
          <w:rFonts w:ascii="Times New Roman" w:hAnsi="Times New Roman" w:cs="Times New Roman"/>
          <w:color w:val="000000"/>
          <w:sz w:val="24"/>
          <w:szCs w:val="24"/>
          <w:lang w:val="ro-RO" w:bidi="en-US"/>
        </w:rPr>
        <w:t>AMCMSR.gov.ro</w:t>
      </w:r>
      <w:proofErr w:type="spellEnd"/>
      <w:r w:rsidRPr="00057C18">
        <w:rPr>
          <w:rFonts w:ascii="Times New Roman" w:hAnsi="Times New Roman" w:cs="Times New Roman"/>
          <w:color w:val="000000"/>
          <w:sz w:val="24"/>
          <w:szCs w:val="24"/>
          <w:lang w:val="ro-RO" w:bidi="en-US"/>
        </w:rPr>
        <w:t xml:space="preserve">, </w:t>
      </w:r>
      <w:r w:rsidRPr="00057C18">
        <w:rPr>
          <w:rFonts w:ascii="Times New Roman" w:hAnsi="Times New Roman" w:cs="Times New Roman"/>
          <w:color w:val="000000"/>
          <w:sz w:val="24"/>
          <w:szCs w:val="24"/>
          <w:lang w:val="ro-RO" w:eastAsia="ro-RO" w:bidi="ro-RO"/>
        </w:rPr>
        <w:t>cu respectarea confidenţialităţii datelor personale şi a diagnosticului medical al beneficiarilor;</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 xml:space="preserve">desfăşoară activitatea în sistem integrat, prin aplicarea managementului de caz, cu ceilalţi profesionişti din comunitate: asistentul social/tehnicianul în asistenţă socială, consilierul şcolar şi/sau mediatorul şcolar, pentru gestionarea integrată a problemelor </w:t>
      </w:r>
      <w:r w:rsidRPr="00057C18">
        <w:rPr>
          <w:rFonts w:ascii="Times New Roman" w:hAnsi="Times New Roman" w:cs="Times New Roman"/>
          <w:color w:val="000000"/>
          <w:sz w:val="24"/>
          <w:szCs w:val="24"/>
          <w:lang w:val="ro-RO" w:eastAsia="fr-FR" w:bidi="fr-FR"/>
        </w:rPr>
        <w:t xml:space="preserve">medico-sociale </w:t>
      </w:r>
      <w:r w:rsidRPr="00057C18">
        <w:rPr>
          <w:rFonts w:ascii="Times New Roman" w:hAnsi="Times New Roman" w:cs="Times New Roman"/>
          <w:color w:val="000000"/>
          <w:sz w:val="24"/>
          <w:szCs w:val="24"/>
          <w:lang w:val="ro-RO" w:eastAsia="ro-RO" w:bidi="ro-RO"/>
        </w:rPr>
        <w:t>educaţionale ale persoanelor vulnerabile, şi lucrează în echipă cu moaşa şi/sau mediatorul sanitar, acolo unde este cazul;</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participă la realizarea planului comun de intervenţie al echipei comunitare integrate/planului de servicii, conform legislaţiei în vigoare, din perspectiva serviciilor de sănătate, şi coordonează implementarea intervenţiilor integrate dacă prioritatea de intervenţie este medicală şi de acces la serviciile de sănătate; participă la monitorizarea intervenţiei şi evaluarea impactului asupra beneficiarului, din perspectivă medicală şi a serviciilor de sănătate;</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colaborează cu alte instituţii şi organizaţii, inclusiv cu organizaţiile neguvernamentale, pentru realizarea de programe, proiecte şi acţiuni care se adresează persoanelor sau grupurilor vulnerabile/aflate în risc din punct de vedere medical, economic sau social;</w:t>
      </w:r>
    </w:p>
    <w:p w:rsidR="00A36F9D" w:rsidRPr="00057C18" w:rsidRDefault="00A36F9D" w:rsidP="00A36F9D">
      <w:pPr>
        <w:pStyle w:val="Bodytext20"/>
        <w:numPr>
          <w:ilvl w:val="0"/>
          <w:numId w:val="17"/>
        </w:numPr>
        <w:shd w:val="clear" w:color="auto" w:fill="auto"/>
        <w:tabs>
          <w:tab w:val="left" w:pos="354"/>
        </w:tabs>
        <w:spacing w:after="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realizează alte activităţi, servicii şi acţiuni de sănătate publică adaptate nevoilor specifice ale comunităţii şi persoanelor din comunitate aparţinând grupurilor vulnerabile/aflate în risc, în limita competenţelor profesionale;</w:t>
      </w:r>
    </w:p>
    <w:p w:rsidR="00A36F9D" w:rsidRPr="00057C18" w:rsidRDefault="00A36F9D" w:rsidP="00A36F9D">
      <w:pPr>
        <w:pStyle w:val="Bodytext20"/>
        <w:numPr>
          <w:ilvl w:val="0"/>
          <w:numId w:val="17"/>
        </w:numPr>
        <w:shd w:val="clear" w:color="auto" w:fill="auto"/>
        <w:tabs>
          <w:tab w:val="left" w:pos="354"/>
        </w:tabs>
        <w:spacing w:after="240" w:line="259" w:lineRule="exact"/>
        <w:ind w:left="380" w:hanging="380"/>
        <w:rPr>
          <w:rFonts w:ascii="Times New Roman" w:hAnsi="Times New Roman" w:cs="Times New Roman"/>
          <w:sz w:val="24"/>
          <w:szCs w:val="24"/>
          <w:lang w:val="ro-RO"/>
        </w:rPr>
      </w:pPr>
      <w:r w:rsidRPr="00057C18">
        <w:rPr>
          <w:rFonts w:ascii="Times New Roman" w:hAnsi="Times New Roman" w:cs="Times New Roman"/>
          <w:color w:val="000000"/>
          <w:sz w:val="24"/>
          <w:szCs w:val="24"/>
          <w:lang w:val="ro-RO" w:eastAsia="ro-RO" w:bidi="ro-RO"/>
        </w:rPr>
        <w:t>participă activ la sesiunile de instruire, formare si perfecţionare organizate în cadrul proiectului în vederea dezvoltării competenţelor necesare furnizării de servicii integrate, adaptate nevoilor persoanelor vulnerabile din comunitate.</w:t>
      </w:r>
    </w:p>
    <w:p w:rsidR="00A36F9D" w:rsidRPr="00057C18" w:rsidRDefault="00A36F9D" w:rsidP="00A36F9D">
      <w:pPr>
        <w:pStyle w:val="Bodytext20"/>
        <w:shd w:val="clear" w:color="auto" w:fill="auto"/>
        <w:tabs>
          <w:tab w:val="left" w:pos="347"/>
        </w:tabs>
        <w:spacing w:after="0" w:line="259" w:lineRule="exact"/>
        <w:ind w:firstLine="0"/>
        <w:rPr>
          <w:lang w:val="ro-RO"/>
        </w:rPr>
      </w:pPr>
    </w:p>
    <w:p w:rsidR="00A36F9D" w:rsidRPr="00057C18" w:rsidRDefault="00A36F9D" w:rsidP="00A36F9D">
      <w:pPr>
        <w:pStyle w:val="Bodytext20"/>
        <w:shd w:val="clear" w:color="auto" w:fill="auto"/>
        <w:tabs>
          <w:tab w:val="left" w:pos="347"/>
        </w:tabs>
        <w:spacing w:after="0" w:line="259" w:lineRule="exact"/>
        <w:ind w:firstLine="0"/>
        <w:rPr>
          <w:lang w:val="ro-RO"/>
        </w:rPr>
      </w:pPr>
    </w:p>
    <w:p w:rsidR="00A36F9D" w:rsidRPr="00057C18" w:rsidRDefault="00A36F9D" w:rsidP="00A36F9D">
      <w:pPr>
        <w:pStyle w:val="Bodytext20"/>
        <w:shd w:val="clear" w:color="auto" w:fill="auto"/>
        <w:tabs>
          <w:tab w:val="left" w:pos="347"/>
        </w:tabs>
        <w:spacing w:after="0" w:line="259" w:lineRule="exact"/>
        <w:ind w:firstLine="0"/>
        <w:rPr>
          <w:rFonts w:ascii="Times New Roman" w:hAnsi="Times New Roman" w:cs="Times New Roman"/>
          <w:b/>
          <w:sz w:val="24"/>
          <w:szCs w:val="24"/>
          <w:lang w:val="ro-RO"/>
        </w:rPr>
      </w:pPr>
      <w:r w:rsidRPr="00057C18">
        <w:rPr>
          <w:rFonts w:ascii="Times New Roman" w:hAnsi="Times New Roman" w:cs="Times New Roman"/>
          <w:b/>
          <w:sz w:val="24"/>
          <w:szCs w:val="24"/>
          <w:lang w:val="ro-RO"/>
        </w:rPr>
        <w:t xml:space="preserve">BIBLIOGRAFIE </w:t>
      </w:r>
    </w:p>
    <w:p w:rsidR="00822E37" w:rsidRPr="00057C18" w:rsidRDefault="00822E37" w:rsidP="00A36F9D">
      <w:pPr>
        <w:pStyle w:val="Bodytext20"/>
        <w:shd w:val="clear" w:color="auto" w:fill="auto"/>
        <w:tabs>
          <w:tab w:val="left" w:pos="347"/>
        </w:tabs>
        <w:spacing w:after="0" w:line="259" w:lineRule="exact"/>
        <w:ind w:firstLine="0"/>
        <w:rPr>
          <w:rFonts w:ascii="Times New Roman" w:hAnsi="Times New Roman" w:cs="Times New Roman"/>
          <w:b/>
          <w:sz w:val="24"/>
          <w:szCs w:val="24"/>
          <w:lang w:val="ro-RO"/>
        </w:rPr>
      </w:pPr>
    </w:p>
    <w:tbl>
      <w:tblPr>
        <w:tblStyle w:val="TableGrid"/>
        <w:tblW w:w="10381" w:type="dxa"/>
        <w:tblInd w:w="-180" w:type="dxa"/>
        <w:tblCellMar>
          <w:top w:w="47" w:type="dxa"/>
          <w:left w:w="104" w:type="dxa"/>
          <w:right w:w="56" w:type="dxa"/>
        </w:tblCellMar>
        <w:tblLook w:val="04A0"/>
      </w:tblPr>
      <w:tblGrid>
        <w:gridCol w:w="4962"/>
        <w:gridCol w:w="5419"/>
      </w:tblGrid>
      <w:tr w:rsidR="00822E37" w:rsidRPr="00057C18" w:rsidTr="00837137">
        <w:trPr>
          <w:trHeight w:val="1928"/>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spacing w:line="259" w:lineRule="auto"/>
              <w:ind w:left="4"/>
              <w:rPr>
                <w:rFonts w:ascii="Times New Roman" w:eastAsia="Calibri" w:hAnsi="Times New Roman" w:cs="Times New Roman"/>
                <w:b/>
                <w:lang w:bidi="ar-SA"/>
              </w:rPr>
            </w:pPr>
            <w:r w:rsidRPr="00057C18">
              <w:rPr>
                <w:rFonts w:ascii="Times New Roman" w:eastAsia="Calibri" w:hAnsi="Times New Roman" w:cs="Times New Roman"/>
                <w:b/>
                <w:lang w:bidi="ar-SA"/>
              </w:rPr>
              <w:lastRenderedPageBreak/>
              <w:t>BIBLIOGRAFIE</w:t>
            </w:r>
          </w:p>
          <w:p w:rsidR="00822E37" w:rsidRPr="00057C18" w:rsidRDefault="00822E37" w:rsidP="00822E37">
            <w:pPr>
              <w:widowControl/>
              <w:spacing w:line="259" w:lineRule="auto"/>
              <w:ind w:left="4"/>
              <w:rPr>
                <w:rFonts w:ascii="Times New Roman" w:eastAsia="Calibri" w:hAnsi="Times New Roman" w:cs="Times New Roman"/>
                <w:b/>
                <w:lang w:bidi="ar-SA"/>
              </w:rPr>
            </w:pPr>
            <w:r w:rsidRPr="00057C18">
              <w:rPr>
                <w:rFonts w:ascii="Times New Roman" w:eastAsia="Calibri" w:hAnsi="Times New Roman" w:cs="Times New Roman"/>
                <w:b/>
                <w:lang w:bidi="ar-SA"/>
              </w:rPr>
              <w:t>ASISTENT MEDICAL COMUNITAR</w:t>
            </w:r>
          </w:p>
          <w:p w:rsidR="00822E37" w:rsidRPr="00057C18" w:rsidRDefault="00822E37" w:rsidP="00822E37">
            <w:pPr>
              <w:widowControl/>
              <w:spacing w:line="259" w:lineRule="auto"/>
              <w:ind w:left="4"/>
              <w:rPr>
                <w:rFonts w:ascii="Times New Roman" w:eastAsia="Calibri" w:hAnsi="Times New Roman" w:cs="Times New Roman"/>
                <w:b/>
                <w:lang w:bidi="ar-SA"/>
              </w:rPr>
            </w:pPr>
            <w:r w:rsidRPr="00057C18">
              <w:rPr>
                <w:rFonts w:ascii="Times New Roman" w:eastAsia="Calibri" w:hAnsi="Times New Roman" w:cs="Times New Roman"/>
                <w:b/>
                <w:lang w:bidi="ar-SA"/>
              </w:rPr>
              <w:t>PROIECT</w:t>
            </w: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numPr>
                <w:ilvl w:val="0"/>
                <w:numId w:val="18"/>
              </w:numPr>
              <w:spacing w:after="5" w:line="239" w:lineRule="auto"/>
              <w:ind w:right="51"/>
              <w:jc w:val="both"/>
              <w:rPr>
                <w:rFonts w:ascii="Times New Roman" w:eastAsia="Calibri" w:hAnsi="Times New Roman" w:cs="Times New Roman"/>
                <w:lang w:bidi="ar-SA"/>
              </w:rPr>
            </w:pPr>
            <w:r w:rsidRPr="00057C18">
              <w:rPr>
                <w:rFonts w:ascii="Times New Roman" w:eastAsia="Calibri" w:hAnsi="Times New Roman" w:cs="Times New Roman"/>
                <w:lang w:bidi="ar-SA"/>
              </w:rPr>
              <w:t xml:space="preserve">Lucreţia </w:t>
            </w:r>
            <w:proofErr w:type="spellStart"/>
            <w:r w:rsidRPr="00057C18">
              <w:rPr>
                <w:rFonts w:ascii="Times New Roman" w:eastAsia="Calibri" w:hAnsi="Times New Roman" w:cs="Times New Roman"/>
                <w:lang w:bidi="ar-SA"/>
              </w:rPr>
              <w:t>Titircă</w:t>
            </w:r>
            <w:proofErr w:type="spellEnd"/>
            <w:r w:rsidRPr="00057C18">
              <w:rPr>
                <w:rFonts w:ascii="Times New Roman" w:eastAsia="Calibri" w:hAnsi="Times New Roman" w:cs="Times New Roman"/>
                <w:lang w:bidi="ar-SA"/>
              </w:rPr>
              <w:t>: Urgenţe medico-chirurgicale –</w:t>
            </w:r>
            <w:proofErr w:type="spellStart"/>
            <w:r w:rsidRPr="00057C18">
              <w:rPr>
                <w:rFonts w:ascii="Times New Roman" w:eastAsia="Calibri" w:hAnsi="Times New Roman" w:cs="Times New Roman"/>
                <w:lang w:bidi="ar-SA"/>
              </w:rPr>
              <w:t>Sinteze-Editura</w:t>
            </w:r>
            <w:proofErr w:type="spellEnd"/>
            <w:r w:rsidRPr="00057C18">
              <w:rPr>
                <w:rFonts w:ascii="Times New Roman" w:eastAsia="Calibri" w:hAnsi="Times New Roman" w:cs="Times New Roman"/>
                <w:lang w:bidi="ar-SA"/>
              </w:rPr>
              <w:t xml:space="preserve"> medicală, Bucureşti 2023 </w:t>
            </w:r>
          </w:p>
          <w:p w:rsidR="00822E37" w:rsidRPr="00057C18" w:rsidRDefault="00822E37" w:rsidP="00822E37">
            <w:pPr>
              <w:widowControl/>
              <w:numPr>
                <w:ilvl w:val="0"/>
                <w:numId w:val="18"/>
              </w:numPr>
              <w:spacing w:after="5" w:line="249" w:lineRule="auto"/>
              <w:ind w:right="49"/>
              <w:jc w:val="both"/>
              <w:rPr>
                <w:rFonts w:ascii="Times New Roman" w:eastAsia="Times New Roman" w:hAnsi="Times New Roman" w:cs="Times New Roman"/>
                <w:color w:val="auto"/>
                <w:lang w:bidi="ar-SA"/>
              </w:rPr>
            </w:pPr>
            <w:proofErr w:type="spellStart"/>
            <w:r w:rsidRPr="00057C18">
              <w:rPr>
                <w:rFonts w:ascii="Times New Roman" w:eastAsia="Times New Roman" w:hAnsi="Times New Roman" w:cs="Times New Roman"/>
                <w:color w:val="auto"/>
                <w:lang w:bidi="ar-SA"/>
              </w:rPr>
              <w:t>L.Titircă</w:t>
            </w:r>
            <w:proofErr w:type="spellEnd"/>
            <w:r w:rsidRPr="00057C18">
              <w:rPr>
                <w:rFonts w:ascii="Times New Roman" w:eastAsia="Times New Roman" w:hAnsi="Times New Roman" w:cs="Times New Roman"/>
                <w:color w:val="auto"/>
                <w:lang w:bidi="ar-SA"/>
              </w:rPr>
              <w:t xml:space="preserve">: Tehnici de evaluare şi îngrijiri acordate de asistenții medicali:  Ghid de </w:t>
            </w:r>
            <w:proofErr w:type="spellStart"/>
            <w:r w:rsidRPr="00057C18">
              <w:rPr>
                <w:rFonts w:ascii="Times New Roman" w:eastAsia="Times New Roman" w:hAnsi="Times New Roman" w:cs="Times New Roman"/>
                <w:color w:val="auto"/>
                <w:lang w:bidi="ar-SA"/>
              </w:rPr>
              <w:t>Nursing</w:t>
            </w:r>
            <w:proofErr w:type="spellEnd"/>
            <w:r w:rsidRPr="00057C18">
              <w:rPr>
                <w:rFonts w:ascii="Times New Roman" w:eastAsia="Times New Roman" w:hAnsi="Times New Roman" w:cs="Times New Roman"/>
                <w:color w:val="auto"/>
                <w:lang w:bidi="ar-SA"/>
              </w:rPr>
              <w:t xml:space="preserve"> </w:t>
            </w:r>
            <w:proofErr w:type="spellStart"/>
            <w:r w:rsidRPr="00057C18">
              <w:rPr>
                <w:rFonts w:ascii="Times New Roman" w:eastAsia="Times New Roman" w:hAnsi="Times New Roman" w:cs="Times New Roman"/>
                <w:color w:val="auto"/>
                <w:lang w:bidi="ar-SA"/>
              </w:rPr>
              <w:t>Vol.II</w:t>
            </w:r>
            <w:proofErr w:type="spellEnd"/>
          </w:p>
          <w:p w:rsidR="00822E37" w:rsidRPr="00057C18" w:rsidRDefault="00822E37" w:rsidP="00822E37">
            <w:pPr>
              <w:widowControl/>
              <w:numPr>
                <w:ilvl w:val="0"/>
                <w:numId w:val="18"/>
              </w:numPr>
              <w:spacing w:after="5" w:line="249" w:lineRule="auto"/>
              <w:ind w:right="49"/>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Manual pentru asistența medicală </w:t>
            </w:r>
            <w:proofErr w:type="spellStart"/>
            <w:r w:rsidRPr="00057C18">
              <w:rPr>
                <w:rFonts w:ascii="Times New Roman" w:eastAsia="Times New Roman" w:hAnsi="Times New Roman" w:cs="Times New Roman"/>
                <w:color w:val="auto"/>
                <w:lang w:bidi="ar-SA"/>
              </w:rPr>
              <w:t>comunitară-</w:t>
            </w:r>
            <w:proofErr w:type="spellEnd"/>
            <w:r w:rsidRPr="00057C18">
              <w:rPr>
                <w:rFonts w:ascii="Times New Roman" w:eastAsia="Times New Roman" w:hAnsi="Times New Roman" w:cs="Times New Roman"/>
                <w:color w:val="auto"/>
                <w:lang w:bidi="ar-SA"/>
              </w:rPr>
              <w:t xml:space="preserve"> Consolidarea rețelei naționale de furnizori de îngrijiri primare de sănătate pentru îmbunătățirea stării de sănătate a populației, copii și adulți ( inclusiv populație vulnerabilă) – Operator de </w:t>
            </w:r>
            <w:proofErr w:type="spellStart"/>
            <w:r w:rsidRPr="00057C18">
              <w:rPr>
                <w:rFonts w:ascii="Times New Roman" w:eastAsia="Times New Roman" w:hAnsi="Times New Roman" w:cs="Times New Roman"/>
                <w:color w:val="auto"/>
                <w:lang w:bidi="ar-SA"/>
              </w:rPr>
              <w:t>Program-</w:t>
            </w:r>
            <w:proofErr w:type="spellEnd"/>
            <w:r w:rsidRPr="00057C18">
              <w:rPr>
                <w:rFonts w:ascii="Times New Roman" w:eastAsia="Times New Roman" w:hAnsi="Times New Roman" w:cs="Times New Roman"/>
                <w:color w:val="auto"/>
                <w:lang w:bidi="ar-SA"/>
              </w:rPr>
              <w:t xml:space="preserve"> Ministerul Sănătății, Institutul Național de Sănătate Publică,  2014-2021, București</w:t>
            </w:r>
          </w:p>
          <w:p w:rsidR="00822E37" w:rsidRPr="00057C18" w:rsidRDefault="00822E37" w:rsidP="00822E37">
            <w:pPr>
              <w:widowControl/>
              <w:numPr>
                <w:ilvl w:val="0"/>
                <w:numId w:val="18"/>
              </w:numPr>
              <w:spacing w:after="5" w:line="259" w:lineRule="auto"/>
              <w:ind w:right="53"/>
              <w:jc w:val="both"/>
              <w:rPr>
                <w:rFonts w:ascii="Times New Roman" w:eastAsia="Calibri" w:hAnsi="Times New Roman" w:cs="Times New Roman"/>
                <w:lang w:bidi="ar-SA"/>
              </w:rPr>
            </w:pPr>
            <w:r w:rsidRPr="00057C18">
              <w:rPr>
                <w:rFonts w:ascii="Times New Roman" w:eastAsia="Calibri" w:hAnsi="Times New Roman" w:cs="Times New Roman"/>
                <w:lang w:bidi="ar-SA"/>
              </w:rPr>
              <w:t xml:space="preserve">Ghid metodologic privind furnizarea serviciilor de asistență medicală comunitară de către asistentul medical comunitar, aprobat prin Ordinul ministrului sănătății nr. 740/2024. </w:t>
            </w:r>
          </w:p>
          <w:p w:rsidR="00822E37" w:rsidRPr="00057C18" w:rsidRDefault="00822E37" w:rsidP="00822E37">
            <w:pPr>
              <w:widowControl/>
              <w:numPr>
                <w:ilvl w:val="0"/>
                <w:numId w:val="18"/>
              </w:numPr>
              <w:spacing w:after="5" w:line="239" w:lineRule="auto"/>
              <w:ind w:right="51"/>
              <w:jc w:val="both"/>
              <w:rPr>
                <w:rFonts w:ascii="Times New Roman" w:eastAsia="Calibri" w:hAnsi="Times New Roman" w:cs="Times New Roman"/>
                <w:lang w:bidi="ar-SA"/>
              </w:rPr>
            </w:pPr>
            <w:bookmarkStart w:id="0" w:name="_Hlk220919521"/>
            <w:r w:rsidRPr="00057C18">
              <w:rPr>
                <w:rFonts w:ascii="Times New Roman" w:eastAsia="Calibri" w:hAnsi="Times New Roman" w:cs="Times New Roman"/>
                <w:lang w:bidi="ar-SA"/>
              </w:rPr>
              <w:t xml:space="preserve">Ordinul ministrului sănătăţii nr. 1226/2012 pentru aprobarea Normelor tehnice privind gestionarea deșeurilor rezultate din activități medicale și a Metodologiei de culegere a datelor pentru baza națională de date privind deșeurile rezultate din activități medicale - Anexele 1 și 3 </w:t>
            </w:r>
          </w:p>
          <w:p w:rsidR="00822E37" w:rsidRPr="00057C18" w:rsidRDefault="00822E37" w:rsidP="00822E37">
            <w:pPr>
              <w:widowControl/>
              <w:numPr>
                <w:ilvl w:val="0"/>
                <w:numId w:val="18"/>
              </w:numPr>
              <w:spacing w:after="5" w:line="239" w:lineRule="auto"/>
              <w:ind w:right="51"/>
              <w:jc w:val="both"/>
              <w:rPr>
                <w:rFonts w:ascii="Times New Roman" w:eastAsia="Calibri" w:hAnsi="Times New Roman" w:cs="Times New Roman"/>
                <w:lang w:bidi="ar-SA"/>
              </w:rPr>
            </w:pPr>
            <w:bookmarkStart w:id="1" w:name="_Hlk220920458"/>
            <w:bookmarkEnd w:id="0"/>
            <w:r w:rsidRPr="00057C18">
              <w:rPr>
                <w:rFonts w:ascii="Times New Roman" w:eastAsia="Calibri" w:hAnsi="Times New Roman" w:cs="Times New Roman"/>
                <w:lang w:bidi="ar-SA"/>
              </w:rPr>
              <w:t xml:space="preserve">Codul de etică si deontologie al asistentului medical generalist, al moaşei şi al asistentului medical din România, adoptat prin Hotărârea Adunării generale naţionale a Ordinului Asistenţilor Medicali Generalişti, Moaşelor şi Asistenţilor Medicali din România nr. 2 / 9 iulie 2009, cu modificările și completările ulterioare; </w:t>
            </w:r>
          </w:p>
          <w:p w:rsidR="00822E37" w:rsidRPr="00057C18" w:rsidRDefault="00822E37" w:rsidP="00822E37">
            <w:pPr>
              <w:widowControl/>
              <w:numPr>
                <w:ilvl w:val="0"/>
                <w:numId w:val="18"/>
              </w:numPr>
              <w:spacing w:after="1" w:line="238" w:lineRule="auto"/>
              <w:ind w:right="53"/>
              <w:jc w:val="both"/>
              <w:rPr>
                <w:rFonts w:ascii="Times New Roman" w:eastAsia="Calibri" w:hAnsi="Times New Roman" w:cs="Times New Roman"/>
                <w:lang w:bidi="ar-SA"/>
              </w:rPr>
            </w:pPr>
            <w:r w:rsidRPr="00057C18">
              <w:rPr>
                <w:rFonts w:ascii="Times New Roman" w:eastAsia="Calibri" w:hAnsi="Times New Roman" w:cs="Times New Roman"/>
                <w:lang w:bidi="ar-SA"/>
              </w:rPr>
              <w:t xml:space="preserve">Ordonanța de </w:t>
            </w:r>
            <w:proofErr w:type="spellStart"/>
            <w:r w:rsidRPr="00057C18">
              <w:rPr>
                <w:rFonts w:ascii="Times New Roman" w:eastAsia="Calibri" w:hAnsi="Times New Roman" w:cs="Times New Roman"/>
                <w:lang w:bidi="ar-SA"/>
              </w:rPr>
              <w:t>ugență</w:t>
            </w:r>
            <w:proofErr w:type="spellEnd"/>
            <w:r w:rsidRPr="00057C18">
              <w:rPr>
                <w:rFonts w:ascii="Times New Roman" w:eastAsia="Calibri" w:hAnsi="Times New Roman" w:cs="Times New Roman"/>
                <w:lang w:bidi="ar-SA"/>
              </w:rPr>
              <w:t xml:space="preserve"> a Guvernului nr. 18/01.03.2017 privind asistenţa medicală comunitară aprobată prin Legea nr.180/2017, cu modificările şi completările ulterioare; </w:t>
            </w:r>
          </w:p>
          <w:p w:rsidR="00822E37" w:rsidRPr="00057C18" w:rsidRDefault="00822E37" w:rsidP="00822E37">
            <w:pPr>
              <w:widowControl/>
              <w:numPr>
                <w:ilvl w:val="0"/>
                <w:numId w:val="18"/>
              </w:numPr>
              <w:spacing w:after="5" w:line="239" w:lineRule="auto"/>
              <w:ind w:right="53"/>
              <w:jc w:val="both"/>
              <w:rPr>
                <w:rFonts w:ascii="Times New Roman" w:eastAsia="Calibri" w:hAnsi="Times New Roman" w:cs="Times New Roman"/>
                <w:lang w:bidi="ar-SA"/>
              </w:rPr>
            </w:pPr>
            <w:r w:rsidRPr="00057C18">
              <w:rPr>
                <w:rFonts w:ascii="Times New Roman" w:eastAsia="Calibri" w:hAnsi="Times New Roman" w:cs="Times New Roman"/>
                <w:lang w:bidi="ar-SA"/>
              </w:rPr>
              <w:t xml:space="preserve">Hotărârea  Guvernului nr. 324/2019 pentru aprobarea Normelor metodologice privind organizarea, funcţionarea şi finanţarea activităţii de asistenţă medicală comunitară; </w:t>
            </w:r>
          </w:p>
          <w:p w:rsidR="00822E37" w:rsidRPr="00057C18" w:rsidRDefault="00822E37" w:rsidP="00822E37">
            <w:pPr>
              <w:widowControl/>
              <w:numPr>
                <w:ilvl w:val="0"/>
                <w:numId w:val="18"/>
              </w:numPr>
              <w:spacing w:after="1" w:line="239" w:lineRule="auto"/>
              <w:ind w:right="53"/>
              <w:jc w:val="both"/>
              <w:rPr>
                <w:rFonts w:ascii="Times New Roman" w:eastAsia="Calibri" w:hAnsi="Times New Roman" w:cs="Times New Roman"/>
                <w:lang w:bidi="ar-SA"/>
              </w:rPr>
            </w:pPr>
            <w:r w:rsidRPr="00057C18">
              <w:rPr>
                <w:rFonts w:ascii="Times New Roman" w:eastAsia="Calibri" w:hAnsi="Times New Roman" w:cs="Times New Roman"/>
                <w:lang w:bidi="ar-SA"/>
              </w:rPr>
              <w:t xml:space="preserve">Ordinul ministrului sănătății nr. 2931/2021 privind aprobarea Manualului centrelor comunitare integrate; </w:t>
            </w:r>
          </w:p>
          <w:bookmarkEnd w:id="1"/>
          <w:p w:rsidR="00822E37" w:rsidRPr="00057C18" w:rsidRDefault="00822E37" w:rsidP="00822E37">
            <w:pPr>
              <w:widowControl/>
              <w:spacing w:line="259" w:lineRule="auto"/>
              <w:ind w:left="4" w:right="53"/>
              <w:jc w:val="both"/>
              <w:rPr>
                <w:rFonts w:ascii="Times New Roman" w:eastAsia="Calibri" w:hAnsi="Times New Roman" w:cs="Times New Roman"/>
                <w:lang w:bidi="ar-SA"/>
              </w:rPr>
            </w:pPr>
          </w:p>
        </w:tc>
      </w:tr>
      <w:tr w:rsidR="00822E37" w:rsidRPr="00057C18" w:rsidTr="00837137">
        <w:trPr>
          <w:trHeight w:val="2065"/>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b/>
                <w:bCs/>
                <w:color w:val="auto"/>
                <w:lang w:bidi="ar-SA"/>
              </w:rPr>
            </w:pPr>
            <w:r w:rsidRPr="00057C18">
              <w:rPr>
                <w:rFonts w:ascii="Times New Roman" w:eastAsia="Times New Roman" w:hAnsi="Times New Roman" w:cs="Times New Roman"/>
                <w:b/>
                <w:bCs/>
                <w:color w:val="auto"/>
                <w:lang w:bidi="ar-SA"/>
              </w:rPr>
              <w:t>TEMATICĂ</w:t>
            </w:r>
          </w:p>
          <w:p w:rsidR="00822E37" w:rsidRPr="00057C18" w:rsidRDefault="00822E37" w:rsidP="00822E37">
            <w:pPr>
              <w:widowControl/>
              <w:jc w:val="both"/>
              <w:rPr>
                <w:rFonts w:ascii="Times New Roman" w:eastAsia="Times New Roman" w:hAnsi="Times New Roman" w:cs="Times New Roman"/>
                <w:b/>
                <w:bCs/>
                <w:color w:val="auto"/>
                <w:lang w:bidi="ar-SA"/>
              </w:rPr>
            </w:pPr>
          </w:p>
          <w:p w:rsidR="00822E37" w:rsidRPr="00057C18" w:rsidRDefault="00822E37" w:rsidP="00822E37">
            <w:pPr>
              <w:widowControl/>
              <w:rPr>
                <w:rFonts w:ascii="Times New Roman" w:eastAsia="Times New Roman" w:hAnsi="Times New Roman" w:cs="Times New Roman"/>
                <w:b/>
                <w:bCs/>
                <w:color w:val="auto"/>
                <w:lang w:bidi="ar-SA"/>
              </w:rPr>
            </w:pPr>
            <w:r w:rsidRPr="00057C18">
              <w:rPr>
                <w:rFonts w:ascii="Times New Roman" w:eastAsia="Times New Roman" w:hAnsi="Times New Roman" w:cs="Times New Roman"/>
                <w:b/>
                <w:bCs/>
                <w:color w:val="auto"/>
                <w:lang w:bidi="ar-SA"/>
              </w:rPr>
              <w:t>1) Urgențe medico chirurgicale</w:t>
            </w:r>
          </w:p>
          <w:p w:rsidR="00822E37" w:rsidRPr="00057C18" w:rsidRDefault="00822E37" w:rsidP="00822E37">
            <w:pPr>
              <w:widowControl/>
              <w:jc w:val="both"/>
              <w:rPr>
                <w:rFonts w:ascii="Times New Roman" w:eastAsia="Times New Roman" w:hAnsi="Times New Roman" w:cs="Times New Roman"/>
                <w:b/>
                <w:bCs/>
                <w:color w:val="auto"/>
                <w:lang w:bidi="ar-SA"/>
              </w:rPr>
            </w:pPr>
          </w:p>
          <w:p w:rsidR="00822E37" w:rsidRPr="00057C18" w:rsidRDefault="00822E37" w:rsidP="00822E37">
            <w:pPr>
              <w:widowControl/>
              <w:spacing w:before="100" w:beforeAutospacing="1"/>
              <w:rPr>
                <w:rFonts w:ascii="Times New Roman" w:eastAsia="Times New Roman" w:hAnsi="Times New Roman" w:cs="Times New Roman"/>
                <w:b/>
                <w:bCs/>
                <w:color w:val="auto"/>
                <w:lang w:bidi="ar-SA"/>
              </w:rPr>
            </w:pPr>
          </w:p>
          <w:p w:rsidR="00822E37" w:rsidRPr="00057C18" w:rsidRDefault="00822E37" w:rsidP="00822E37">
            <w:pPr>
              <w:widowControl/>
              <w:spacing w:before="100" w:beforeAutospacing="1"/>
              <w:rPr>
                <w:rFonts w:ascii="Times New Roman" w:eastAsia="Times New Roman" w:hAnsi="Times New Roman" w:cs="Times New Roman"/>
                <w:b/>
                <w:bCs/>
                <w:color w:val="auto"/>
                <w:lang w:bidi="ar-SA"/>
              </w:rPr>
            </w:pPr>
          </w:p>
          <w:p w:rsidR="00822E37" w:rsidRPr="00057C18" w:rsidRDefault="00822E37" w:rsidP="00822E37">
            <w:pPr>
              <w:widowControl/>
              <w:spacing w:before="100" w:beforeAutospacing="1"/>
              <w:rPr>
                <w:rFonts w:ascii="Times New Roman" w:eastAsia="Times New Roman" w:hAnsi="Times New Roman" w:cs="Times New Roman"/>
                <w:b/>
                <w:bCs/>
                <w:color w:val="auto"/>
                <w:lang w:bidi="ar-SA"/>
              </w:rPr>
            </w:pPr>
          </w:p>
          <w:p w:rsidR="00822E37" w:rsidRPr="00057C18" w:rsidRDefault="00822E37" w:rsidP="00822E37">
            <w:pPr>
              <w:widowControl/>
              <w:spacing w:before="100" w:beforeAutospacing="1"/>
              <w:rPr>
                <w:rFonts w:ascii="Times New Roman" w:eastAsia="Times New Roman" w:hAnsi="Times New Roman" w:cs="Times New Roman"/>
                <w:b/>
                <w:bCs/>
                <w:color w:val="auto"/>
                <w:lang w:bidi="ar-SA"/>
              </w:rPr>
            </w:pPr>
          </w:p>
          <w:p w:rsidR="00822E37" w:rsidRPr="00057C18" w:rsidRDefault="00822E37" w:rsidP="00822E37">
            <w:pPr>
              <w:widowControl/>
              <w:spacing w:before="100" w:beforeAutospacing="1"/>
              <w:rPr>
                <w:rFonts w:ascii="Times New Roman" w:eastAsia="Times New Roman" w:hAnsi="Times New Roman" w:cs="Times New Roman"/>
                <w:color w:val="auto"/>
                <w:lang w:bidi="ar-SA"/>
              </w:rPr>
            </w:pPr>
            <w:r w:rsidRPr="00057C18">
              <w:rPr>
                <w:rFonts w:ascii="Times New Roman" w:eastAsia="Times New Roman" w:hAnsi="Times New Roman" w:cs="Times New Roman"/>
                <w:b/>
                <w:bCs/>
                <w:color w:val="auto"/>
                <w:lang w:bidi="ar-SA"/>
              </w:rPr>
              <w:t xml:space="preserve">2) Tehnici de evaluare și îngrijiri acordate de </w:t>
            </w:r>
            <w:proofErr w:type="spellStart"/>
            <w:r w:rsidRPr="00057C18">
              <w:rPr>
                <w:rFonts w:ascii="Times New Roman" w:eastAsia="Times New Roman" w:hAnsi="Times New Roman" w:cs="Times New Roman"/>
                <w:b/>
                <w:bCs/>
                <w:color w:val="auto"/>
                <w:lang w:bidi="ar-SA"/>
              </w:rPr>
              <w:t>asistentii</w:t>
            </w:r>
            <w:proofErr w:type="spellEnd"/>
            <w:r w:rsidRPr="00057C18">
              <w:rPr>
                <w:rFonts w:ascii="Times New Roman" w:eastAsia="Times New Roman" w:hAnsi="Times New Roman" w:cs="Times New Roman"/>
                <w:b/>
                <w:bCs/>
                <w:color w:val="auto"/>
                <w:lang w:bidi="ar-SA"/>
              </w:rPr>
              <w:t xml:space="preserve"> medicali –coordonator lucrare </w:t>
            </w:r>
            <w:proofErr w:type="spellStart"/>
            <w:r w:rsidRPr="00057C18">
              <w:rPr>
                <w:rFonts w:ascii="Times New Roman" w:eastAsia="Times New Roman" w:hAnsi="Times New Roman" w:cs="Times New Roman"/>
                <w:b/>
                <w:bCs/>
                <w:color w:val="auto"/>
                <w:lang w:bidi="ar-SA"/>
              </w:rPr>
              <w:t>Lucretia</w:t>
            </w:r>
            <w:proofErr w:type="spellEnd"/>
            <w:r w:rsidRPr="00057C18">
              <w:rPr>
                <w:rFonts w:ascii="Times New Roman" w:eastAsia="Times New Roman" w:hAnsi="Times New Roman" w:cs="Times New Roman"/>
                <w:b/>
                <w:bCs/>
                <w:color w:val="auto"/>
                <w:lang w:bidi="ar-SA"/>
              </w:rPr>
              <w:t xml:space="preserve"> </w:t>
            </w:r>
            <w:proofErr w:type="spellStart"/>
            <w:r w:rsidRPr="00057C18">
              <w:rPr>
                <w:rFonts w:ascii="Times New Roman" w:eastAsia="Times New Roman" w:hAnsi="Times New Roman" w:cs="Times New Roman"/>
                <w:b/>
                <w:bCs/>
                <w:color w:val="auto"/>
                <w:lang w:bidi="ar-SA"/>
              </w:rPr>
              <w:t>Titirca</w:t>
            </w:r>
            <w:proofErr w:type="spellEnd"/>
            <w:r w:rsidRPr="00057C18">
              <w:rPr>
                <w:rFonts w:ascii="Times New Roman" w:eastAsia="Times New Roman" w:hAnsi="Times New Roman" w:cs="Times New Roman"/>
                <w:b/>
                <w:bCs/>
                <w:color w:val="auto"/>
                <w:lang w:bidi="ar-SA"/>
              </w:rPr>
              <w:t>: partea a doua ”Tehnici</w:t>
            </w:r>
            <w:r w:rsidRPr="00057C18">
              <w:rPr>
                <w:rFonts w:ascii="Times New Roman" w:eastAsia="Times New Roman" w:hAnsi="Times New Roman" w:cs="Times New Roman"/>
                <w:color w:val="auto"/>
                <w:lang w:bidi="ar-SA"/>
              </w:rPr>
              <w:t>”</w:t>
            </w:r>
          </w:p>
          <w:p w:rsidR="00822E37" w:rsidRPr="00057C18" w:rsidRDefault="00822E37" w:rsidP="00822E37">
            <w:pPr>
              <w:widowControl/>
              <w:spacing w:line="259" w:lineRule="auto"/>
              <w:ind w:left="4"/>
              <w:rPr>
                <w:rFonts w:ascii="Times New Roman" w:eastAsia="Calibri" w:hAnsi="Times New Roman" w:cs="Times New Roman"/>
                <w:b/>
                <w:lang w:bidi="ar-SA"/>
              </w:rPr>
            </w:pP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color w:val="auto"/>
                <w:lang w:bidi="ar-SA"/>
              </w:rPr>
            </w:pP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1.Intoxicații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2.Fracturi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3.IMA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4.AVC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5.Convulsiile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6. Sindromul de deshidratare acută</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7.Șocul anafilactic </w:t>
            </w:r>
          </w:p>
          <w:p w:rsidR="00822E37" w:rsidRPr="00057C18" w:rsidRDefault="00822E37" w:rsidP="00822E37">
            <w:pPr>
              <w:widowControl/>
              <w:jc w:val="both"/>
              <w:rPr>
                <w:rFonts w:ascii="Times New Roman" w:eastAsia="Times New Roman" w:hAnsi="Times New Roman" w:cs="Times New Roman"/>
                <w:color w:val="auto"/>
                <w:lang w:bidi="ar-SA"/>
              </w:rPr>
            </w:pPr>
          </w:p>
          <w:p w:rsidR="00822E37" w:rsidRPr="00057C18" w:rsidRDefault="00822E37" w:rsidP="00822E37">
            <w:pPr>
              <w:widowControl/>
              <w:jc w:val="both"/>
              <w:rPr>
                <w:rFonts w:ascii="Times New Roman" w:eastAsia="Times New Roman" w:hAnsi="Times New Roman" w:cs="Times New Roman"/>
                <w:color w:val="auto"/>
                <w:lang w:bidi="ar-SA"/>
              </w:rPr>
            </w:pPr>
          </w:p>
          <w:p w:rsidR="00822E37" w:rsidRPr="00057C18" w:rsidRDefault="00822E37" w:rsidP="00822E37">
            <w:pPr>
              <w:widowControl/>
              <w:jc w:val="both"/>
              <w:rPr>
                <w:rFonts w:ascii="Times New Roman" w:eastAsia="Times New Roman" w:hAnsi="Times New Roman" w:cs="Times New Roman"/>
                <w:color w:val="auto"/>
                <w:lang w:bidi="ar-SA"/>
              </w:rPr>
            </w:pP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1.Puncția venoasă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2.Recoltarea produselor biologice si patologice - Generalități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3.Recoltarea sângelui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4.Administrarea medicamentelor - Generalități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5.Administrarea medicamentelor pe cale orală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6.Administrarea medicamentelor pe cale parenterală</w:t>
            </w:r>
          </w:p>
          <w:p w:rsidR="00822E37" w:rsidRPr="00057C18" w:rsidRDefault="00822E37" w:rsidP="00822E37">
            <w:pPr>
              <w:widowControl/>
              <w:spacing w:line="239" w:lineRule="auto"/>
              <w:ind w:left="97" w:right="51" w:hanging="8"/>
              <w:jc w:val="both"/>
              <w:rPr>
                <w:rFonts w:ascii="Times New Roman" w:eastAsia="Calibri" w:hAnsi="Times New Roman" w:cs="Times New Roman"/>
                <w:lang w:bidi="ar-SA"/>
              </w:rPr>
            </w:pPr>
          </w:p>
        </w:tc>
      </w:tr>
      <w:tr w:rsidR="00822E37" w:rsidRPr="00057C18" w:rsidTr="00837137">
        <w:trPr>
          <w:trHeight w:val="1928"/>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rPr>
                <w:rFonts w:ascii="Times New Roman" w:eastAsia="Times New Roman" w:hAnsi="Times New Roman" w:cs="Times New Roman"/>
                <w:b/>
                <w:bCs/>
                <w:color w:val="auto"/>
                <w:lang w:bidi="ar-SA"/>
              </w:rPr>
            </w:pPr>
            <w:r w:rsidRPr="00057C18">
              <w:rPr>
                <w:rFonts w:ascii="Times New Roman" w:eastAsia="Times New Roman" w:hAnsi="Times New Roman" w:cs="Times New Roman"/>
                <w:b/>
                <w:bCs/>
                <w:color w:val="auto"/>
                <w:lang w:bidi="ar-SA"/>
              </w:rPr>
              <w:lastRenderedPageBreak/>
              <w:t xml:space="preserve">3) Manual pentru asistența medicală </w:t>
            </w:r>
            <w:proofErr w:type="spellStart"/>
            <w:r w:rsidRPr="00057C18">
              <w:rPr>
                <w:rFonts w:ascii="Times New Roman" w:eastAsia="Times New Roman" w:hAnsi="Times New Roman" w:cs="Times New Roman"/>
                <w:b/>
                <w:bCs/>
                <w:color w:val="auto"/>
                <w:lang w:bidi="ar-SA"/>
              </w:rPr>
              <w:t>comunitară-</w:t>
            </w:r>
            <w:proofErr w:type="spellEnd"/>
            <w:r w:rsidRPr="00057C18">
              <w:rPr>
                <w:rFonts w:ascii="Times New Roman" w:eastAsia="Times New Roman" w:hAnsi="Times New Roman" w:cs="Times New Roman"/>
                <w:b/>
                <w:bCs/>
                <w:color w:val="auto"/>
                <w:lang w:bidi="ar-SA"/>
              </w:rPr>
              <w:t xml:space="preserve"> Consolidarea rețelei naționale de furnizori de îngrijiri primare de sănătate pentru îmbunătățirea stării de sănătate a populației, copii și adulți ( inclusiv populație vulnerabilă) – Operator de </w:t>
            </w:r>
            <w:proofErr w:type="spellStart"/>
            <w:r w:rsidRPr="00057C18">
              <w:rPr>
                <w:rFonts w:ascii="Times New Roman" w:eastAsia="Times New Roman" w:hAnsi="Times New Roman" w:cs="Times New Roman"/>
                <w:b/>
                <w:bCs/>
                <w:color w:val="auto"/>
                <w:lang w:bidi="ar-SA"/>
              </w:rPr>
              <w:t>Program-</w:t>
            </w:r>
            <w:proofErr w:type="spellEnd"/>
            <w:r w:rsidRPr="00057C18">
              <w:rPr>
                <w:rFonts w:ascii="Times New Roman" w:eastAsia="Times New Roman" w:hAnsi="Times New Roman" w:cs="Times New Roman"/>
                <w:b/>
                <w:bCs/>
                <w:color w:val="auto"/>
                <w:lang w:bidi="ar-SA"/>
              </w:rPr>
              <w:t xml:space="preserve"> Ministerul Sănătății, Institutul Național de Sănătate Publică,  2014-2021, București</w:t>
            </w:r>
          </w:p>
          <w:p w:rsidR="00822E37" w:rsidRPr="00057C18" w:rsidRDefault="00822E37" w:rsidP="00822E37">
            <w:pPr>
              <w:widowControl/>
              <w:spacing w:line="259" w:lineRule="auto"/>
              <w:ind w:left="1"/>
              <w:rPr>
                <w:rFonts w:ascii="Times New Roman" w:eastAsia="Calibri" w:hAnsi="Times New Roman" w:cs="Times New Roman"/>
                <w:b/>
                <w:lang w:bidi="ar-SA"/>
              </w:rPr>
            </w:pP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b/>
                <w:bCs/>
                <w:color w:val="auto"/>
                <w:u w:val="single"/>
                <w:lang w:bidi="ar-SA"/>
              </w:rPr>
            </w:pPr>
            <w:r w:rsidRPr="00057C18">
              <w:rPr>
                <w:rFonts w:ascii="Times New Roman" w:eastAsia="Times New Roman" w:hAnsi="Times New Roman" w:cs="Times New Roman"/>
                <w:b/>
                <w:bCs/>
                <w:color w:val="auto"/>
                <w:u w:val="single"/>
                <w:lang w:bidi="ar-SA"/>
              </w:rPr>
              <w:t xml:space="preserve"> A</w:t>
            </w:r>
            <w:r w:rsidRPr="00057C18">
              <w:rPr>
                <w:rFonts w:ascii="Times New Roman" w:eastAsia="Times New Roman" w:hAnsi="Times New Roman" w:cs="Times New Roman"/>
                <w:color w:val="auto"/>
                <w:u w:val="single"/>
                <w:lang w:bidi="ar-SA"/>
              </w:rPr>
              <w:t xml:space="preserve">. </w:t>
            </w:r>
            <w:r w:rsidRPr="00057C18">
              <w:rPr>
                <w:rFonts w:ascii="Times New Roman" w:eastAsia="Times New Roman" w:hAnsi="Times New Roman" w:cs="Times New Roman"/>
                <w:b/>
                <w:bCs/>
                <w:color w:val="auto"/>
                <w:u w:val="single"/>
                <w:lang w:bidi="ar-SA"/>
              </w:rPr>
              <w:t>Intervenții de sănătate publică la nivel de comunitate, prevenirea bolilor infecțioase</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a. </w:t>
            </w:r>
            <w:proofErr w:type="spellStart"/>
            <w:r w:rsidRPr="00057C18">
              <w:rPr>
                <w:rFonts w:ascii="Times New Roman" w:eastAsia="Times New Roman" w:hAnsi="Times New Roman" w:cs="Times New Roman"/>
                <w:color w:val="auto"/>
                <w:lang w:bidi="ar-SA"/>
              </w:rPr>
              <w:t>Rujeola-</w:t>
            </w:r>
            <w:proofErr w:type="spellEnd"/>
            <w:r w:rsidRPr="00057C18">
              <w:rPr>
                <w:rFonts w:ascii="Times New Roman" w:eastAsia="Times New Roman" w:hAnsi="Times New Roman" w:cs="Times New Roman"/>
                <w:color w:val="auto"/>
                <w:lang w:bidi="ar-SA"/>
              </w:rPr>
              <w:t xml:space="preserve"> definiție, manifestări clinice, evaluarea pacientului, motive de alertare, intervenții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b .</w:t>
            </w:r>
            <w:proofErr w:type="spellStart"/>
            <w:r w:rsidRPr="00057C18">
              <w:rPr>
                <w:rFonts w:ascii="Times New Roman" w:eastAsia="Times New Roman" w:hAnsi="Times New Roman" w:cs="Times New Roman"/>
                <w:color w:val="auto"/>
                <w:lang w:bidi="ar-SA"/>
              </w:rPr>
              <w:t>Poliomielita-</w:t>
            </w:r>
            <w:proofErr w:type="spellEnd"/>
            <w:r w:rsidRPr="00057C18">
              <w:rPr>
                <w:rFonts w:ascii="Times New Roman" w:eastAsia="Times New Roman" w:hAnsi="Times New Roman" w:cs="Times New Roman"/>
                <w:color w:val="auto"/>
                <w:lang w:bidi="ar-SA"/>
              </w:rPr>
              <w:t xml:space="preserve"> definiție, manifestări clinice, evaluarea pacientului, motive de alertare, intervenții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c. Rubeola sau </w:t>
            </w:r>
            <w:proofErr w:type="spellStart"/>
            <w:r w:rsidRPr="00057C18">
              <w:rPr>
                <w:rFonts w:ascii="Times New Roman" w:eastAsia="Times New Roman" w:hAnsi="Times New Roman" w:cs="Times New Roman"/>
                <w:color w:val="auto"/>
                <w:lang w:bidi="ar-SA"/>
              </w:rPr>
              <w:t>Pojărelul-</w:t>
            </w:r>
            <w:proofErr w:type="spellEnd"/>
            <w:r w:rsidRPr="00057C18">
              <w:rPr>
                <w:rFonts w:ascii="Times New Roman" w:eastAsia="Times New Roman" w:hAnsi="Times New Roman" w:cs="Times New Roman"/>
                <w:color w:val="auto"/>
                <w:lang w:bidi="ar-SA"/>
              </w:rPr>
              <w:t xml:space="preserve"> definiție, manifestări clinice, evaluarea pacientului, motive de alertare, intervenții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d. Infecția </w:t>
            </w:r>
            <w:proofErr w:type="spellStart"/>
            <w:r w:rsidRPr="00057C18">
              <w:rPr>
                <w:rFonts w:ascii="Times New Roman" w:eastAsia="Times New Roman" w:hAnsi="Times New Roman" w:cs="Times New Roman"/>
                <w:color w:val="auto"/>
                <w:lang w:bidi="ar-SA"/>
              </w:rPr>
              <w:t>Urliană</w:t>
            </w:r>
            <w:proofErr w:type="spellEnd"/>
            <w:r w:rsidRPr="00057C18">
              <w:rPr>
                <w:rFonts w:ascii="Times New Roman" w:eastAsia="Times New Roman" w:hAnsi="Times New Roman" w:cs="Times New Roman"/>
                <w:color w:val="auto"/>
                <w:lang w:bidi="ar-SA"/>
              </w:rPr>
              <w:t xml:space="preserve">/ Oreionul/Parotidita </w:t>
            </w:r>
            <w:proofErr w:type="spellStart"/>
            <w:r w:rsidRPr="00057C18">
              <w:rPr>
                <w:rFonts w:ascii="Times New Roman" w:eastAsia="Times New Roman" w:hAnsi="Times New Roman" w:cs="Times New Roman"/>
                <w:color w:val="auto"/>
                <w:lang w:bidi="ar-SA"/>
              </w:rPr>
              <w:t>epidemică-</w:t>
            </w:r>
            <w:proofErr w:type="spellEnd"/>
            <w:r w:rsidRPr="00057C18">
              <w:rPr>
                <w:rFonts w:ascii="Times New Roman" w:eastAsia="Times New Roman" w:hAnsi="Times New Roman" w:cs="Times New Roman"/>
                <w:color w:val="auto"/>
                <w:lang w:bidi="ar-SA"/>
              </w:rPr>
              <w:t xml:space="preserve"> definiție, manifestări clinice, evaluarea pacientului, motive de alertare, intervenții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e. </w:t>
            </w:r>
            <w:proofErr w:type="spellStart"/>
            <w:r w:rsidRPr="00057C18">
              <w:rPr>
                <w:rFonts w:ascii="Times New Roman" w:eastAsia="Times New Roman" w:hAnsi="Times New Roman" w:cs="Times New Roman"/>
                <w:color w:val="auto"/>
                <w:lang w:bidi="ar-SA"/>
              </w:rPr>
              <w:t>Difteria-</w:t>
            </w:r>
            <w:proofErr w:type="spellEnd"/>
            <w:r w:rsidRPr="00057C18">
              <w:rPr>
                <w:rFonts w:ascii="Times New Roman" w:eastAsia="Times New Roman" w:hAnsi="Times New Roman" w:cs="Times New Roman"/>
                <w:color w:val="auto"/>
                <w:lang w:bidi="ar-SA"/>
              </w:rPr>
              <w:t xml:space="preserve"> definiție, manifestări clinice, evaluarea pacientului, motive de alertare, intervenții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f. </w:t>
            </w:r>
            <w:proofErr w:type="spellStart"/>
            <w:r w:rsidRPr="00057C18">
              <w:rPr>
                <w:rFonts w:ascii="Times New Roman" w:eastAsia="Times New Roman" w:hAnsi="Times New Roman" w:cs="Times New Roman"/>
                <w:color w:val="auto"/>
                <w:lang w:bidi="ar-SA"/>
              </w:rPr>
              <w:t>Gripa-</w:t>
            </w:r>
            <w:proofErr w:type="spellEnd"/>
            <w:r w:rsidRPr="00057C18">
              <w:rPr>
                <w:rFonts w:ascii="Times New Roman" w:eastAsia="Times New Roman" w:hAnsi="Times New Roman" w:cs="Times New Roman"/>
                <w:color w:val="auto"/>
                <w:lang w:bidi="ar-SA"/>
              </w:rPr>
              <w:t xml:space="preserve"> definiție, manifestări clinice, evaluarea pacientului, motive de alertare, intervenții </w:t>
            </w:r>
          </w:p>
          <w:p w:rsidR="00822E37" w:rsidRPr="00057C18" w:rsidRDefault="00822E37" w:rsidP="00822E37">
            <w:pPr>
              <w:widowControl/>
              <w:jc w:val="both"/>
              <w:rPr>
                <w:rFonts w:ascii="Times New Roman" w:eastAsia="Times New Roman" w:hAnsi="Times New Roman" w:cs="Times New Roman"/>
                <w:color w:val="auto"/>
                <w:u w:val="single"/>
                <w:lang w:bidi="ar-SA"/>
              </w:rPr>
            </w:pPr>
            <w:r w:rsidRPr="00057C18">
              <w:rPr>
                <w:rFonts w:ascii="Times New Roman" w:eastAsia="Times New Roman" w:hAnsi="Times New Roman" w:cs="Times New Roman"/>
                <w:b/>
                <w:bCs/>
                <w:color w:val="auto"/>
                <w:lang w:bidi="ar-SA"/>
              </w:rPr>
              <w:t xml:space="preserve">B. </w:t>
            </w:r>
            <w:r w:rsidRPr="00057C18">
              <w:rPr>
                <w:rFonts w:ascii="Times New Roman" w:eastAsia="Times New Roman" w:hAnsi="Times New Roman" w:cs="Times New Roman"/>
                <w:b/>
                <w:bCs/>
                <w:color w:val="auto"/>
                <w:u w:val="single"/>
                <w:lang w:bidi="ar-SA"/>
              </w:rPr>
              <w:t>Programul național de vaccinare</w:t>
            </w:r>
          </w:p>
          <w:p w:rsidR="00822E37" w:rsidRPr="00057C18" w:rsidRDefault="00822E37" w:rsidP="00822E37">
            <w:pPr>
              <w:widowControl/>
              <w:jc w:val="both"/>
              <w:rPr>
                <w:rFonts w:ascii="Times New Roman" w:eastAsia="Times New Roman" w:hAnsi="Times New Roman" w:cs="Times New Roman"/>
                <w:color w:val="auto"/>
                <w:u w:val="single"/>
                <w:lang w:bidi="ar-SA"/>
              </w:rPr>
            </w:pPr>
            <w:r w:rsidRPr="00057C18">
              <w:rPr>
                <w:rFonts w:ascii="Times New Roman" w:eastAsia="Times New Roman" w:hAnsi="Times New Roman" w:cs="Times New Roman"/>
                <w:color w:val="auto"/>
                <w:u w:val="single"/>
                <w:lang w:bidi="ar-SA"/>
              </w:rPr>
              <w:t xml:space="preserve">a. Calendarul vaccinărilor </w:t>
            </w:r>
          </w:p>
          <w:p w:rsidR="00822E37" w:rsidRPr="00057C18" w:rsidRDefault="00822E37" w:rsidP="00822E37">
            <w:pPr>
              <w:widowControl/>
              <w:jc w:val="both"/>
              <w:rPr>
                <w:rFonts w:ascii="Times New Roman" w:eastAsia="Times New Roman" w:hAnsi="Times New Roman" w:cs="Times New Roman"/>
                <w:color w:val="auto"/>
                <w:u w:val="single"/>
                <w:lang w:bidi="ar-SA"/>
              </w:rPr>
            </w:pPr>
            <w:r w:rsidRPr="00057C18">
              <w:rPr>
                <w:rFonts w:ascii="Times New Roman" w:eastAsia="Times New Roman" w:hAnsi="Times New Roman" w:cs="Times New Roman"/>
                <w:color w:val="auto"/>
                <w:u w:val="single"/>
                <w:lang w:bidi="ar-SA"/>
              </w:rPr>
              <w:t>b. Tipuri de reacții adverse</w:t>
            </w:r>
          </w:p>
          <w:p w:rsidR="00822E37" w:rsidRPr="00057C18" w:rsidRDefault="00822E37" w:rsidP="00822E37">
            <w:pPr>
              <w:widowControl/>
              <w:jc w:val="both"/>
              <w:rPr>
                <w:rFonts w:ascii="Times New Roman" w:eastAsia="Times New Roman" w:hAnsi="Times New Roman" w:cs="Times New Roman"/>
                <w:color w:val="auto"/>
                <w:u w:val="single"/>
                <w:lang w:bidi="ar-SA"/>
              </w:rPr>
            </w:pPr>
            <w:r w:rsidRPr="00057C18">
              <w:rPr>
                <w:rFonts w:ascii="Times New Roman" w:eastAsia="Times New Roman" w:hAnsi="Times New Roman" w:cs="Times New Roman"/>
                <w:b/>
                <w:bCs/>
                <w:color w:val="auto"/>
                <w:u w:val="single"/>
                <w:lang w:bidi="ar-SA"/>
              </w:rPr>
              <w:t xml:space="preserve">C. Sănătatea grupurilor populaționale vulnerabile </w:t>
            </w:r>
            <w:proofErr w:type="spellStart"/>
            <w:r w:rsidRPr="00057C18">
              <w:rPr>
                <w:rFonts w:ascii="Times New Roman" w:eastAsia="Times New Roman" w:hAnsi="Times New Roman" w:cs="Times New Roman"/>
                <w:b/>
                <w:bCs/>
                <w:color w:val="auto"/>
                <w:u w:val="single"/>
                <w:lang w:bidi="ar-SA"/>
              </w:rPr>
              <w:t>medical</w:t>
            </w:r>
            <w:r w:rsidRPr="00057C18">
              <w:rPr>
                <w:rFonts w:ascii="Times New Roman" w:eastAsia="Times New Roman" w:hAnsi="Times New Roman" w:cs="Times New Roman"/>
                <w:color w:val="auto"/>
                <w:u w:val="single"/>
                <w:lang w:bidi="ar-SA"/>
              </w:rPr>
              <w:t>-</w:t>
            </w:r>
            <w:proofErr w:type="spellEnd"/>
            <w:r w:rsidRPr="00057C18">
              <w:rPr>
                <w:rFonts w:ascii="Times New Roman" w:eastAsia="Times New Roman" w:hAnsi="Times New Roman" w:cs="Times New Roman"/>
                <w:color w:val="auto"/>
                <w:u w:val="single"/>
                <w:lang w:bidi="ar-SA"/>
              </w:rPr>
              <w:t xml:space="preserve"> Sănătatea </w:t>
            </w:r>
            <w:proofErr w:type="spellStart"/>
            <w:r w:rsidRPr="00057C18">
              <w:rPr>
                <w:rFonts w:ascii="Times New Roman" w:eastAsia="Times New Roman" w:hAnsi="Times New Roman" w:cs="Times New Roman"/>
                <w:color w:val="auto"/>
                <w:u w:val="single"/>
                <w:lang w:bidi="ar-SA"/>
              </w:rPr>
              <w:t>femeii-</w:t>
            </w:r>
            <w:proofErr w:type="spellEnd"/>
            <w:r w:rsidRPr="00057C18">
              <w:rPr>
                <w:rFonts w:ascii="Times New Roman" w:eastAsia="Times New Roman" w:hAnsi="Times New Roman" w:cs="Times New Roman"/>
                <w:color w:val="auto"/>
                <w:u w:val="single"/>
                <w:lang w:bidi="ar-SA"/>
              </w:rPr>
              <w:t xml:space="preserve"> Starea de graviditate , monitorizarea gravidei și intervențiile asistentului medical comunitar </w:t>
            </w:r>
          </w:p>
        </w:tc>
      </w:tr>
      <w:tr w:rsidR="00822E37" w:rsidRPr="00057C18" w:rsidTr="00837137">
        <w:trPr>
          <w:trHeight w:val="790"/>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spacing w:line="259" w:lineRule="auto"/>
              <w:ind w:left="4" w:right="53"/>
              <w:rPr>
                <w:rFonts w:ascii="Times New Roman" w:eastAsia="Calibri" w:hAnsi="Times New Roman" w:cs="Times New Roman"/>
                <w:b/>
                <w:bCs/>
                <w:lang w:bidi="ar-SA"/>
              </w:rPr>
            </w:pPr>
            <w:r w:rsidRPr="00057C18">
              <w:rPr>
                <w:rFonts w:ascii="Times New Roman" w:eastAsia="Calibri" w:hAnsi="Times New Roman" w:cs="Times New Roman"/>
                <w:b/>
                <w:bCs/>
                <w:lang w:bidi="ar-SA"/>
              </w:rPr>
              <w:t xml:space="preserve">4) Ghid metodologic privind furnizarea serviciilor de asistență medicală comunitară de către asistentul medical comunitar, aprobat prin Ordinul ministrului sănătății  nr. 740/2024. </w:t>
            </w:r>
          </w:p>
          <w:p w:rsidR="00822E37" w:rsidRPr="00057C18" w:rsidRDefault="00822E37" w:rsidP="00822E37">
            <w:pPr>
              <w:widowControl/>
              <w:spacing w:line="259" w:lineRule="auto"/>
              <w:ind w:left="1"/>
              <w:rPr>
                <w:rFonts w:ascii="Times New Roman" w:eastAsia="Calibri" w:hAnsi="Times New Roman" w:cs="Times New Roman"/>
                <w:b/>
                <w:lang w:bidi="ar-SA"/>
              </w:rPr>
            </w:pP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b/>
                <w:bCs/>
                <w:color w:val="auto"/>
                <w:lang w:bidi="ar-SA"/>
              </w:rPr>
              <w:t>Proceduri de intervenție</w:t>
            </w:r>
            <w:r w:rsidRPr="00057C18">
              <w:rPr>
                <w:rFonts w:ascii="Times New Roman" w:eastAsia="Times New Roman" w:hAnsi="Times New Roman" w:cs="Times New Roman"/>
                <w:color w:val="auto"/>
                <w:lang w:bidi="ar-SA"/>
              </w:rPr>
              <w:t>:</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1. Rolul asistentului medical comunitar în cadrul îngrijirilor la domiciliu, integrat cu rolul personalului specializat din echipa comunitară multidisciplinară</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2. Rolul asistentului medical comunitar în administrarea tratamentelor la domiciliu din prisma activității de asistență medicală comunitară integrată</w:t>
            </w:r>
          </w:p>
          <w:p w:rsidR="00822E37" w:rsidRPr="00057C18" w:rsidRDefault="001146C3" w:rsidP="00822E37">
            <w:pPr>
              <w:widowControl/>
              <w:rPr>
                <w:rFonts w:ascii="Times New Roman" w:eastAsia="Times New Roman" w:hAnsi="Times New Roman" w:cs="Times New Roman"/>
                <w:color w:val="auto"/>
                <w:lang w:bidi="ar-SA"/>
              </w:rPr>
            </w:pPr>
            <w:hyperlink w:anchor="_Toc149731277" w:history="1">
              <w:r w:rsidR="00822E37" w:rsidRPr="00057C18">
                <w:rPr>
                  <w:rFonts w:ascii="Times New Roman" w:eastAsia="Times New Roman" w:hAnsi="Times New Roman" w:cs="Times New Roman"/>
                  <w:color w:val="auto"/>
                  <w:lang w:bidi="ar-SA"/>
                </w:rPr>
                <w:t>3.</w:t>
              </w:r>
              <w:r w:rsidR="00822E37" w:rsidRPr="00057C18">
                <w:rPr>
                  <w:rFonts w:ascii="Times New Roman" w:eastAsia="Times New Roman" w:hAnsi="Times New Roman" w:cs="Times New Roman"/>
                  <w:color w:val="0563C1"/>
                  <w:u w:val="single"/>
                  <w:lang w:bidi="ar-SA"/>
                </w:rPr>
                <w:t xml:space="preserve"> </w:t>
              </w:r>
              <w:r w:rsidR="00822E37" w:rsidRPr="00057C18">
                <w:rPr>
                  <w:rFonts w:ascii="Times New Roman" w:eastAsia="Times New Roman" w:hAnsi="Times New Roman" w:cs="Times New Roman"/>
                  <w:color w:val="auto"/>
                  <w:lang w:bidi="ar-SA"/>
                </w:rPr>
                <w:t>Rolul asistentului medical comunitar în supravegherea nou născutului și copilului mic din  prisma activității de asistență medicală comunitară integrată</w:t>
              </w:r>
            </w:hyperlink>
          </w:p>
          <w:p w:rsidR="00822E37" w:rsidRPr="00057C18" w:rsidRDefault="001146C3" w:rsidP="00822E37">
            <w:pPr>
              <w:widowControl/>
              <w:rPr>
                <w:rFonts w:ascii="Times New Roman" w:eastAsia="Times New Roman" w:hAnsi="Times New Roman" w:cs="Times New Roman"/>
                <w:color w:val="auto"/>
                <w:lang w:bidi="ar-SA"/>
              </w:rPr>
            </w:pPr>
            <w:hyperlink w:anchor="_Toc149731278" w:history="1">
              <w:r w:rsidR="00822E37" w:rsidRPr="00057C18">
                <w:rPr>
                  <w:rFonts w:ascii="Times New Roman" w:eastAsia="Times New Roman" w:hAnsi="Times New Roman" w:cs="Times New Roman"/>
                  <w:color w:val="auto"/>
                  <w:lang w:bidi="ar-SA"/>
                </w:rPr>
                <w:t xml:space="preserve">4. </w:t>
              </w:r>
              <w:r w:rsidR="00822E37" w:rsidRPr="00057C18">
                <w:rPr>
                  <w:rFonts w:ascii="Times New Roman" w:eastAsia="Times New Roman" w:hAnsi="Times New Roman" w:cs="Times New Roman"/>
                  <w:color w:val="0563C1"/>
                  <w:u w:val="single"/>
                  <w:lang w:bidi="ar-SA"/>
                </w:rPr>
                <w:t xml:space="preserve"> </w:t>
              </w:r>
              <w:r w:rsidR="00822E37" w:rsidRPr="00057C18">
                <w:rPr>
                  <w:rFonts w:ascii="Times New Roman" w:eastAsia="Times New Roman" w:hAnsi="Times New Roman" w:cs="Times New Roman"/>
                  <w:color w:val="auto"/>
                  <w:lang w:bidi="ar-SA"/>
                </w:rPr>
                <w:t>Rolul asistentului medical comunitar în supravegherea  pacientului cronic din prisma activității de asistență medicală comunitară</w:t>
              </w:r>
            </w:hyperlink>
          </w:p>
          <w:p w:rsidR="00822E37" w:rsidRPr="00057C18" w:rsidRDefault="001146C3" w:rsidP="00822E37">
            <w:pPr>
              <w:widowControl/>
              <w:rPr>
                <w:rFonts w:ascii="Times New Roman" w:eastAsia="Times New Roman" w:hAnsi="Times New Roman" w:cs="Times New Roman"/>
                <w:color w:val="auto"/>
                <w:lang w:bidi="ar-SA"/>
              </w:rPr>
            </w:pPr>
            <w:hyperlink w:anchor="_Toc149731280" w:history="1">
              <w:r w:rsidR="00822E37" w:rsidRPr="00057C18">
                <w:rPr>
                  <w:rFonts w:ascii="Times New Roman" w:eastAsia="Times New Roman" w:hAnsi="Times New Roman" w:cs="Times New Roman"/>
                  <w:color w:val="auto"/>
                  <w:lang w:bidi="ar-SA"/>
                </w:rPr>
                <w:t>5.</w:t>
              </w:r>
              <w:r w:rsidR="00822E37" w:rsidRPr="00057C18">
                <w:rPr>
                  <w:rFonts w:ascii="Times New Roman" w:eastAsia="Times New Roman" w:hAnsi="Times New Roman" w:cs="Times New Roman"/>
                  <w:color w:val="0563C1"/>
                  <w:u w:val="single"/>
                  <w:lang w:bidi="ar-SA"/>
                </w:rPr>
                <w:t xml:space="preserve"> </w:t>
              </w:r>
              <w:r w:rsidR="00822E37" w:rsidRPr="00057C18">
                <w:rPr>
                  <w:rFonts w:ascii="Times New Roman" w:eastAsia="Times New Roman" w:hAnsi="Times New Roman" w:cs="Times New Roman"/>
                  <w:color w:val="auto"/>
                  <w:lang w:bidi="ar-SA"/>
                </w:rPr>
                <w:t>Rolul asistentului medical comunitar în relație cu pacientul cu afecțiuni psihiatrice, din prisma activității de asistență medicală comunitară integrată</w:t>
              </w:r>
            </w:hyperlink>
          </w:p>
          <w:p w:rsidR="00822E37" w:rsidRPr="00057C18" w:rsidRDefault="00822E37" w:rsidP="00822E37">
            <w:pPr>
              <w:widowControl/>
              <w:jc w:val="both"/>
              <w:rPr>
                <w:rFonts w:ascii="Times New Roman" w:eastAsia="Times New Roman" w:hAnsi="Times New Roman" w:cs="Times New Roman"/>
                <w:b/>
                <w:bCs/>
                <w:color w:val="auto"/>
                <w:u w:val="single"/>
                <w:lang w:bidi="ar-SA"/>
              </w:rPr>
            </w:pPr>
          </w:p>
        </w:tc>
      </w:tr>
      <w:tr w:rsidR="00822E37" w:rsidRPr="00057C18" w:rsidTr="00837137">
        <w:trPr>
          <w:trHeight w:val="1917"/>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837137">
            <w:pPr>
              <w:widowControl/>
              <w:spacing w:line="239" w:lineRule="auto"/>
              <w:ind w:left="4" w:right="51"/>
              <w:rPr>
                <w:rFonts w:ascii="Times New Roman" w:eastAsia="Calibri" w:hAnsi="Times New Roman" w:cs="Times New Roman"/>
                <w:b/>
                <w:bCs/>
                <w:lang w:bidi="ar-SA"/>
              </w:rPr>
            </w:pPr>
            <w:r w:rsidRPr="00057C18">
              <w:rPr>
                <w:rFonts w:ascii="Times New Roman" w:eastAsia="Calibri" w:hAnsi="Times New Roman" w:cs="Times New Roman"/>
                <w:b/>
                <w:bCs/>
                <w:lang w:bidi="ar-SA"/>
              </w:rPr>
              <w:lastRenderedPageBreak/>
              <w:t xml:space="preserve">5) Ordinul ministrului sănătăţii nr. 1226/2012 pentru aprobarea Normelor tehnice privind gestionarea deșeurilor rezultate din activități medicale și a Metodologiei de culegere a datelor pentru baza națională de date privind deșeurile rezultate din activități medicale - Anexele 1 și 3 </w:t>
            </w: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1.Art.18 </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2. Art.24</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3. Art. 56</w:t>
            </w:r>
          </w:p>
        </w:tc>
      </w:tr>
      <w:tr w:rsidR="00822E37" w:rsidRPr="00057C18" w:rsidTr="00837137">
        <w:trPr>
          <w:trHeight w:val="648"/>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6D0DE8">
            <w:pPr>
              <w:widowControl/>
              <w:spacing w:line="239" w:lineRule="auto"/>
              <w:ind w:left="4" w:right="51"/>
              <w:rPr>
                <w:rFonts w:ascii="Times New Roman" w:eastAsia="Calibri" w:hAnsi="Times New Roman" w:cs="Times New Roman"/>
                <w:b/>
                <w:bCs/>
                <w:lang w:bidi="ar-SA"/>
              </w:rPr>
            </w:pPr>
            <w:r w:rsidRPr="00057C18">
              <w:rPr>
                <w:rFonts w:ascii="Times New Roman" w:eastAsia="Calibri" w:hAnsi="Times New Roman" w:cs="Times New Roman"/>
                <w:b/>
                <w:bCs/>
                <w:lang w:bidi="ar-SA"/>
              </w:rPr>
              <w:t xml:space="preserve">6) Codul de etică si deontologie al asistentului medical generalist, al moaşei şi al asistentului medical din România, adoptat prin Hotărârea Adunării generale naţionale a Ordinului Asistenţilor Medicali Generalişti, Moaşelor şi Asistenţilor Medicali din România nr. 2 / 9 iulie 2009, cu modificările și completările ulterioare; </w:t>
            </w: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1.Art. 3</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2.Art. 13</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3. Art. 31</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4. Art. 32.</w:t>
            </w:r>
          </w:p>
        </w:tc>
      </w:tr>
      <w:tr w:rsidR="00822E37" w:rsidRPr="00057C18" w:rsidTr="00837137">
        <w:trPr>
          <w:trHeight w:val="1230"/>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6D0DE8">
            <w:pPr>
              <w:widowControl/>
              <w:spacing w:after="1" w:line="238" w:lineRule="auto"/>
              <w:ind w:left="4" w:right="53"/>
              <w:rPr>
                <w:rFonts w:ascii="Times New Roman" w:eastAsia="Calibri" w:hAnsi="Times New Roman" w:cs="Times New Roman"/>
                <w:b/>
                <w:bCs/>
                <w:lang w:bidi="ar-SA"/>
              </w:rPr>
            </w:pPr>
            <w:r w:rsidRPr="00057C18">
              <w:rPr>
                <w:rFonts w:ascii="Times New Roman" w:eastAsia="Calibri" w:hAnsi="Times New Roman" w:cs="Times New Roman"/>
                <w:b/>
                <w:bCs/>
                <w:lang w:bidi="ar-SA"/>
              </w:rPr>
              <w:t xml:space="preserve">7) Ordonanța de </w:t>
            </w:r>
            <w:proofErr w:type="spellStart"/>
            <w:r w:rsidRPr="00057C18">
              <w:rPr>
                <w:rFonts w:ascii="Times New Roman" w:eastAsia="Calibri" w:hAnsi="Times New Roman" w:cs="Times New Roman"/>
                <w:b/>
                <w:bCs/>
                <w:lang w:bidi="ar-SA"/>
              </w:rPr>
              <w:t>ugență</w:t>
            </w:r>
            <w:proofErr w:type="spellEnd"/>
            <w:r w:rsidRPr="00057C18">
              <w:rPr>
                <w:rFonts w:ascii="Times New Roman" w:eastAsia="Calibri" w:hAnsi="Times New Roman" w:cs="Times New Roman"/>
                <w:b/>
                <w:bCs/>
                <w:lang w:bidi="ar-SA"/>
              </w:rPr>
              <w:t xml:space="preserve"> a Guvernului nr. 18/01.03.2017 privind asistenţa medicală comunitară aprobată prin Legea nr.180/2017, cu modificările şi completările ulterioare; </w:t>
            </w: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Capitolul II Obiectivele, activitățile și beneficiarii serviciilor de asistență medicală comunitară</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1.Art. 5 </w:t>
            </w:r>
            <w:proofErr w:type="spellStart"/>
            <w:r w:rsidRPr="00057C18">
              <w:rPr>
                <w:rFonts w:ascii="Times New Roman" w:eastAsia="Times New Roman" w:hAnsi="Times New Roman" w:cs="Times New Roman"/>
                <w:color w:val="auto"/>
                <w:lang w:bidi="ar-SA"/>
              </w:rPr>
              <w:t>-Obiectivele</w:t>
            </w:r>
            <w:proofErr w:type="spellEnd"/>
            <w:r w:rsidRPr="00057C18">
              <w:rPr>
                <w:rFonts w:ascii="Times New Roman" w:eastAsia="Times New Roman" w:hAnsi="Times New Roman" w:cs="Times New Roman"/>
                <w:color w:val="auto"/>
                <w:lang w:bidi="ar-SA"/>
              </w:rPr>
              <w:t xml:space="preserve"> asistenței medicale comunitare</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2.Art. 7- Categoriile de persoane vulnerabile</w:t>
            </w:r>
          </w:p>
        </w:tc>
      </w:tr>
      <w:tr w:rsidR="00822E37" w:rsidRPr="00057C18" w:rsidTr="00837137">
        <w:trPr>
          <w:trHeight w:val="932"/>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spacing w:line="239" w:lineRule="auto"/>
              <w:ind w:left="97" w:right="53" w:hanging="8"/>
              <w:rPr>
                <w:rFonts w:ascii="Times New Roman" w:eastAsia="Calibri" w:hAnsi="Times New Roman" w:cs="Times New Roman"/>
                <w:b/>
                <w:bCs/>
                <w:lang w:bidi="ar-SA"/>
              </w:rPr>
            </w:pPr>
            <w:r w:rsidRPr="00057C18">
              <w:rPr>
                <w:rFonts w:ascii="Times New Roman" w:eastAsia="Calibri" w:hAnsi="Times New Roman" w:cs="Times New Roman"/>
                <w:b/>
                <w:bCs/>
                <w:lang w:bidi="ar-SA"/>
              </w:rPr>
              <w:t xml:space="preserve">8) Hotărârea  Guvernului nr. 324/2019 pentru aprobarea Normelor metodologice privind organizarea, funcţionarea şi finanţarea activităţii de asistenţă medicală comunitară; </w:t>
            </w:r>
          </w:p>
          <w:p w:rsidR="00822E37" w:rsidRPr="00057C18" w:rsidRDefault="00822E37" w:rsidP="00822E37">
            <w:pPr>
              <w:widowControl/>
              <w:spacing w:line="239" w:lineRule="auto"/>
              <w:ind w:left="4" w:right="51"/>
              <w:rPr>
                <w:rFonts w:ascii="Times New Roman" w:eastAsia="Calibri" w:hAnsi="Times New Roman" w:cs="Times New Roman"/>
                <w:lang w:bidi="ar-SA"/>
              </w:rPr>
            </w:pP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color w:val="auto"/>
                <w:u w:val="single"/>
                <w:lang w:bidi="ar-SA"/>
              </w:rPr>
            </w:pPr>
            <w:r w:rsidRPr="00057C18">
              <w:rPr>
                <w:rFonts w:ascii="Times New Roman" w:eastAsia="Times New Roman" w:hAnsi="Times New Roman" w:cs="Times New Roman"/>
                <w:color w:val="auto"/>
                <w:u w:val="single"/>
                <w:lang w:bidi="ar-SA"/>
              </w:rPr>
              <w:t>Capitolul III Personalul implicat în activitatea de asistență medicală comunitară</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1.Art. 10 Atribuții pentru îndeplinirea activităților și furnizarea de servicii de asistență medicala comunitară, asistenți medicali comunitari</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2. Anexa1 la normele </w:t>
            </w:r>
            <w:proofErr w:type="spellStart"/>
            <w:r w:rsidRPr="00057C18">
              <w:rPr>
                <w:rFonts w:ascii="Times New Roman" w:eastAsia="Times New Roman" w:hAnsi="Times New Roman" w:cs="Times New Roman"/>
                <w:color w:val="auto"/>
                <w:lang w:bidi="ar-SA"/>
              </w:rPr>
              <w:t>metodologice-</w:t>
            </w:r>
            <w:proofErr w:type="spellEnd"/>
            <w:r w:rsidRPr="00057C18">
              <w:rPr>
                <w:rFonts w:ascii="Times New Roman" w:eastAsia="Times New Roman" w:hAnsi="Times New Roman" w:cs="Times New Roman"/>
                <w:color w:val="auto"/>
                <w:lang w:bidi="ar-SA"/>
              </w:rPr>
              <w:t xml:space="preserve"> Standard minim de dotare pentru trusa medicală de asistență medicală comunitară</w:t>
            </w:r>
          </w:p>
          <w:p w:rsidR="00822E37" w:rsidRPr="00057C18" w:rsidRDefault="00822E37" w:rsidP="006D0DE8">
            <w:pPr>
              <w:widowControl/>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3. Anexa 5 la norme </w:t>
            </w:r>
            <w:proofErr w:type="spellStart"/>
            <w:r w:rsidRPr="00057C18">
              <w:rPr>
                <w:rFonts w:ascii="Times New Roman" w:eastAsia="Times New Roman" w:hAnsi="Times New Roman" w:cs="Times New Roman"/>
                <w:color w:val="auto"/>
                <w:lang w:bidi="ar-SA"/>
              </w:rPr>
              <w:t>metodologice-</w:t>
            </w:r>
            <w:proofErr w:type="spellEnd"/>
            <w:r w:rsidRPr="00057C18">
              <w:rPr>
                <w:rFonts w:ascii="Times New Roman" w:eastAsia="Times New Roman" w:hAnsi="Times New Roman" w:cs="Times New Roman"/>
                <w:color w:val="auto"/>
                <w:lang w:bidi="ar-SA"/>
              </w:rPr>
              <w:t xml:space="preserve"> Set minim de indicatori privind activitatea de asistență medicală comuniară prevăzut a fi raportat la nivel național în aplicația on-line AMCMSR.GOV.RO</w:t>
            </w:r>
          </w:p>
        </w:tc>
      </w:tr>
      <w:tr w:rsidR="00822E37" w:rsidRPr="00057C18" w:rsidTr="00837137">
        <w:trPr>
          <w:trHeight w:val="1928"/>
        </w:trPr>
        <w:tc>
          <w:tcPr>
            <w:tcW w:w="4962"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spacing w:after="1" w:line="239" w:lineRule="auto"/>
              <w:ind w:left="4" w:right="53"/>
              <w:contextualSpacing/>
              <w:rPr>
                <w:rFonts w:ascii="Times New Roman" w:eastAsia="Calibri" w:hAnsi="Times New Roman" w:cs="Times New Roman"/>
                <w:b/>
                <w:bCs/>
                <w:lang w:bidi="ar-SA"/>
              </w:rPr>
            </w:pPr>
            <w:r w:rsidRPr="00057C18">
              <w:rPr>
                <w:rFonts w:ascii="Times New Roman" w:eastAsia="Calibri" w:hAnsi="Times New Roman" w:cs="Times New Roman"/>
                <w:b/>
                <w:bCs/>
                <w:lang w:bidi="ar-SA"/>
              </w:rPr>
              <w:t xml:space="preserve">9)Ordinul ministrului sănătății nr. 2931/2021 privind aprobarea Manualului centrelor comunitare integrate; </w:t>
            </w:r>
          </w:p>
          <w:p w:rsidR="00822E37" w:rsidRPr="00057C18" w:rsidRDefault="00822E37" w:rsidP="00822E37">
            <w:pPr>
              <w:widowControl/>
              <w:spacing w:line="239" w:lineRule="auto"/>
              <w:ind w:left="4" w:right="51"/>
              <w:rPr>
                <w:rFonts w:ascii="Times New Roman" w:eastAsia="Calibri" w:hAnsi="Times New Roman" w:cs="Times New Roman"/>
                <w:b/>
                <w:bCs/>
                <w:lang w:bidi="ar-SA"/>
              </w:rPr>
            </w:pPr>
          </w:p>
        </w:tc>
        <w:tc>
          <w:tcPr>
            <w:tcW w:w="5419" w:type="dxa"/>
            <w:tcBorders>
              <w:top w:val="single" w:sz="4" w:space="0" w:color="8EAADB"/>
              <w:left w:val="single" w:sz="4" w:space="0" w:color="8EAADB"/>
              <w:bottom w:val="single" w:sz="4" w:space="0" w:color="8EAADB"/>
              <w:right w:val="single" w:sz="4" w:space="0" w:color="8EAADB"/>
            </w:tcBorders>
          </w:tcPr>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 xml:space="preserve">1. Centru comunitar </w:t>
            </w:r>
            <w:proofErr w:type="spellStart"/>
            <w:r w:rsidRPr="00057C18">
              <w:rPr>
                <w:rFonts w:ascii="Times New Roman" w:eastAsia="Times New Roman" w:hAnsi="Times New Roman" w:cs="Times New Roman"/>
                <w:color w:val="auto"/>
                <w:lang w:bidi="ar-SA"/>
              </w:rPr>
              <w:t>integrat-</w:t>
            </w:r>
            <w:proofErr w:type="spellEnd"/>
            <w:r w:rsidRPr="00057C18">
              <w:rPr>
                <w:rFonts w:ascii="Times New Roman" w:eastAsia="Times New Roman" w:hAnsi="Times New Roman" w:cs="Times New Roman"/>
                <w:color w:val="auto"/>
                <w:lang w:bidi="ar-SA"/>
              </w:rPr>
              <w:t xml:space="preserve"> definiție</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2. Condițiile de înființare a  centrelor comunitare integrate</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3 Activități specifice centrului comunitar integrat</w:t>
            </w:r>
          </w:p>
          <w:p w:rsidR="00822E37" w:rsidRPr="00057C18" w:rsidRDefault="00822E37" w:rsidP="00822E37">
            <w:pPr>
              <w:widowControl/>
              <w:jc w:val="both"/>
              <w:rPr>
                <w:rFonts w:ascii="Times New Roman" w:eastAsia="Times New Roman" w:hAnsi="Times New Roman" w:cs="Times New Roman"/>
                <w:color w:val="auto"/>
                <w:lang w:bidi="ar-SA"/>
              </w:rPr>
            </w:pPr>
            <w:r w:rsidRPr="00057C18">
              <w:rPr>
                <w:rFonts w:ascii="Times New Roman" w:eastAsia="Times New Roman" w:hAnsi="Times New Roman" w:cs="Times New Roman"/>
                <w:color w:val="auto"/>
                <w:lang w:bidi="ar-SA"/>
              </w:rPr>
              <w:t>4. Rolul CCI în îmbunătățirea situației medico-sociale a populației grupurilor vulnerabile de la nivelul comunității</w:t>
            </w:r>
          </w:p>
        </w:tc>
      </w:tr>
    </w:tbl>
    <w:p w:rsidR="00C46271" w:rsidRPr="00057C18" w:rsidRDefault="00C46271" w:rsidP="00C46271">
      <w:pPr>
        <w:pStyle w:val="Frspaiere"/>
        <w:jc w:val="both"/>
        <w:rPr>
          <w:lang w:val="ro-RO"/>
        </w:rPr>
      </w:pPr>
    </w:p>
    <w:sectPr w:rsidR="00C46271" w:rsidRPr="00057C18" w:rsidSect="00B37ACE">
      <w:footerReference w:type="default" r:id="rId9"/>
      <w:pgSz w:w="12240" w:h="15840"/>
      <w:pgMar w:top="993"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BF2" w:rsidRDefault="001D4BF2">
      <w:r>
        <w:separator/>
      </w:r>
    </w:p>
  </w:endnote>
  <w:endnote w:type="continuationSeparator" w:id="0">
    <w:p w:rsidR="001D4BF2" w:rsidRDefault="001D4B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9D" w:rsidRDefault="001146C3">
    <w:pPr>
      <w:rPr>
        <w:sz w:val="2"/>
        <w:szCs w:val="2"/>
      </w:rPr>
    </w:pPr>
    <w:r w:rsidRPr="001146C3">
      <w:rPr>
        <w:noProof/>
      </w:rPr>
      <w:pict>
        <v:shapetype id="_x0000_t202" coordsize="21600,21600" o:spt="202" path="m,l,21600r21600,l21600,xe">
          <v:stroke joinstyle="miter"/>
          <v:path gradientshapeok="t" o:connecttype="rect"/>
        </v:shapetype>
        <v:shape id="Casetă text 1" o:spid="_x0000_s1026" type="#_x0000_t202" style="position:absolute;margin-left:527.25pt;margin-top:777.15pt;width:4.35pt;height:10.4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" filled="f" stroked="f">
          <v:textbox style="mso-fit-shape-to-text:t" inset="0,0,0,0">
            <w:txbxContent>
              <w:p w:rsidR="00A36F9D" w:rsidRDefault="001146C3">
                <w:r w:rsidRPr="001146C3">
                  <w:fldChar w:fldCharType="begin"/>
                </w:r>
                <w:r w:rsidR="00A36F9D">
                  <w:instrText xml:space="preserve"> PAGE \* MERGEFORMAT </w:instrText>
                </w:r>
                <w:r w:rsidRPr="001146C3">
                  <w:fldChar w:fldCharType="separate"/>
                </w:r>
                <w:r w:rsidR="003C595E" w:rsidRPr="003C595E">
                  <w:rPr>
                    <w:rStyle w:val="Headerorfooter0"/>
                    <w:noProof/>
                  </w:rPr>
                  <w:t>7</w:t>
                </w:r>
                <w:r>
                  <w:rPr>
                    <w:rStyle w:val="Headerorfooter0"/>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BF2" w:rsidRDefault="001D4BF2">
      <w:r>
        <w:separator/>
      </w:r>
    </w:p>
  </w:footnote>
  <w:footnote w:type="continuationSeparator" w:id="0">
    <w:p w:rsidR="001D4BF2" w:rsidRDefault="001D4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17908C"/>
    <w:multiLevelType w:val="hybridMultilevel"/>
    <w:tmpl w:val="A40191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1C056F6"/>
    <w:multiLevelType w:val="hybridMultilevel"/>
    <w:tmpl w:val="0DD109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1623AC"/>
    <w:multiLevelType w:val="hybridMultilevel"/>
    <w:tmpl w:val="7E6BEE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CA28682"/>
    <w:multiLevelType w:val="hybridMultilevel"/>
    <w:tmpl w:val="9C1D72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E98BA52"/>
    <w:multiLevelType w:val="hybridMultilevel"/>
    <w:tmpl w:val="6F4ECB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CD430F"/>
    <w:multiLevelType w:val="hybridMultilevel"/>
    <w:tmpl w:val="D5002326"/>
    <w:lvl w:ilvl="0" w:tplc="CB4A7918">
      <w:start w:val="1"/>
      <w:numFmt w:val="decimal"/>
      <w:lvlText w:val="%1)"/>
      <w:lvlJc w:val="left"/>
      <w:pPr>
        <w:ind w:left="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8692A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F8F376">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D8318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824CD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5A299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6A647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2AF3CC">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A211A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09F10BBF"/>
    <w:multiLevelType w:val="hybridMultilevel"/>
    <w:tmpl w:val="06705D02"/>
    <w:lvl w:ilvl="0" w:tplc="F85A40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76630"/>
    <w:multiLevelType w:val="hybridMultilevel"/>
    <w:tmpl w:val="241CC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B0C69E"/>
    <w:multiLevelType w:val="hybridMultilevel"/>
    <w:tmpl w:val="C2F5E3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99F1923"/>
    <w:multiLevelType w:val="hybridMultilevel"/>
    <w:tmpl w:val="7C94D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D5974"/>
    <w:multiLevelType w:val="multilevel"/>
    <w:tmpl w:val="0D586634"/>
    <w:lvl w:ilvl="0">
      <w:start w:val="1"/>
      <w:numFmt w:val="lowerLetter"/>
      <w:lvlText w:val="%1)"/>
      <w:lvlJc w:val="left"/>
      <w:rPr>
        <w:rFonts w:ascii="Calibri" w:eastAsia="Calibri" w:hAnsi="Calibri" w:cs="Calibri"/>
        <w:b/>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823442"/>
    <w:multiLevelType w:val="hybridMultilevel"/>
    <w:tmpl w:val="44F117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671C04"/>
    <w:multiLevelType w:val="hybridMultilevel"/>
    <w:tmpl w:val="F135C00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8DB5D19"/>
    <w:multiLevelType w:val="hybridMultilevel"/>
    <w:tmpl w:val="BF247462"/>
    <w:lvl w:ilvl="0" w:tplc="781432B0">
      <w:start w:val="1"/>
      <w:numFmt w:val="lowerLetter"/>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5549D0C"/>
    <w:multiLevelType w:val="hybridMultilevel"/>
    <w:tmpl w:val="0338CC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9AE24D7"/>
    <w:multiLevelType w:val="hybridMultilevel"/>
    <w:tmpl w:val="19CE385E"/>
    <w:lvl w:ilvl="0" w:tplc="DB1EC794">
      <w:start w:val="1"/>
      <w:numFmt w:val="lowerLetter"/>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AF65D7E"/>
    <w:multiLevelType w:val="hybridMultilevel"/>
    <w:tmpl w:val="F3E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3A60E6"/>
    <w:multiLevelType w:val="hybridMultilevel"/>
    <w:tmpl w:val="EDD0E60C"/>
    <w:lvl w:ilvl="0" w:tplc="00E6C2F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1"/>
  </w:num>
  <w:num w:numId="3">
    <w:abstractNumId w:val="2"/>
  </w:num>
  <w:num w:numId="4">
    <w:abstractNumId w:val="15"/>
  </w:num>
  <w:num w:numId="5">
    <w:abstractNumId w:val="9"/>
  </w:num>
  <w:num w:numId="6">
    <w:abstractNumId w:val="14"/>
  </w:num>
  <w:num w:numId="7">
    <w:abstractNumId w:val="17"/>
  </w:num>
  <w:num w:numId="8">
    <w:abstractNumId w:val="0"/>
  </w:num>
  <w:num w:numId="9">
    <w:abstractNumId w:val="13"/>
  </w:num>
  <w:num w:numId="10">
    <w:abstractNumId w:val="4"/>
  </w:num>
  <w:num w:numId="11">
    <w:abstractNumId w:val="7"/>
  </w:num>
  <w:num w:numId="12">
    <w:abstractNumId w:val="6"/>
  </w:num>
  <w:num w:numId="13">
    <w:abstractNumId w:val="8"/>
  </w:num>
  <w:num w:numId="14">
    <w:abstractNumId w:val="3"/>
  </w:num>
  <w:num w:numId="15">
    <w:abstractNumId w:val="1"/>
  </w:num>
  <w:num w:numId="16">
    <w:abstractNumId w:val="12"/>
  </w:num>
  <w:num w:numId="17">
    <w:abstractNumId w:val="1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2642B3"/>
    <w:rsid w:val="0005531E"/>
    <w:rsid w:val="00057C18"/>
    <w:rsid w:val="00094873"/>
    <w:rsid w:val="000A1B61"/>
    <w:rsid w:val="00113D9E"/>
    <w:rsid w:val="001146C3"/>
    <w:rsid w:val="001D4BF2"/>
    <w:rsid w:val="002642B3"/>
    <w:rsid w:val="002D10D0"/>
    <w:rsid w:val="002E3CD3"/>
    <w:rsid w:val="00381F1D"/>
    <w:rsid w:val="0038662A"/>
    <w:rsid w:val="003C595E"/>
    <w:rsid w:val="004014D8"/>
    <w:rsid w:val="00405858"/>
    <w:rsid w:val="004504D2"/>
    <w:rsid w:val="0047539C"/>
    <w:rsid w:val="004A7CCA"/>
    <w:rsid w:val="0050438C"/>
    <w:rsid w:val="00532E33"/>
    <w:rsid w:val="00533E95"/>
    <w:rsid w:val="006D0DE8"/>
    <w:rsid w:val="006E3B89"/>
    <w:rsid w:val="00783859"/>
    <w:rsid w:val="007C4221"/>
    <w:rsid w:val="007F65EE"/>
    <w:rsid w:val="00822E37"/>
    <w:rsid w:val="00837137"/>
    <w:rsid w:val="0086110A"/>
    <w:rsid w:val="008926D1"/>
    <w:rsid w:val="00910A33"/>
    <w:rsid w:val="009703E0"/>
    <w:rsid w:val="00A36F9D"/>
    <w:rsid w:val="00B37ACE"/>
    <w:rsid w:val="00C23741"/>
    <w:rsid w:val="00C46271"/>
    <w:rsid w:val="00C56F48"/>
    <w:rsid w:val="00CB15D0"/>
    <w:rsid w:val="00D349D7"/>
    <w:rsid w:val="00D43232"/>
    <w:rsid w:val="00EB3DF0"/>
    <w:rsid w:val="00EF1323"/>
    <w:rsid w:val="00F0246E"/>
    <w:rsid w:val="00F25EEE"/>
    <w:rsid w:val="00F53306"/>
    <w:rsid w:val="00F7660D"/>
    <w:rsid w:val="00F90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6F9D"/>
    <w:pPr>
      <w:widowControl w:val="0"/>
      <w:spacing w:after="0" w:line="240" w:lineRule="auto"/>
    </w:pPr>
    <w:rPr>
      <w:rFonts w:ascii="Arial Unicode MS" w:eastAsia="Arial Unicode MS" w:hAnsi="Arial Unicode MS" w:cs="Arial Unicode MS"/>
      <w:color w:val="000000"/>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642B3"/>
    <w:pPr>
      <w:spacing w:after="0" w:line="240" w:lineRule="auto"/>
    </w:pPr>
  </w:style>
  <w:style w:type="character" w:styleId="Hyperlink">
    <w:name w:val="Hyperlink"/>
    <w:basedOn w:val="Fontdeparagrafimplicit"/>
    <w:uiPriority w:val="99"/>
    <w:unhideWhenUsed/>
    <w:rsid w:val="00532E33"/>
    <w:rPr>
      <w:color w:val="0000FF" w:themeColor="hyperlink"/>
      <w:u w:val="single"/>
    </w:rPr>
  </w:style>
  <w:style w:type="table" w:styleId="GrilTabel">
    <w:name w:val="Table Grid"/>
    <w:basedOn w:val="TabelNormal"/>
    <w:uiPriority w:val="59"/>
    <w:rsid w:val="00475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13D9E"/>
    <w:pPr>
      <w:autoSpaceDE w:val="0"/>
      <w:autoSpaceDN w:val="0"/>
      <w:adjustRightInd w:val="0"/>
      <w:spacing w:after="0" w:line="240" w:lineRule="auto"/>
    </w:pPr>
    <w:rPr>
      <w:rFonts w:ascii="Calibri" w:hAnsi="Calibri" w:cs="Calibri"/>
      <w:color w:val="000000"/>
    </w:rPr>
  </w:style>
  <w:style w:type="character" w:customStyle="1" w:styleId="Bodytext2">
    <w:name w:val="Body text (2)_"/>
    <w:basedOn w:val="Fontdeparagrafimplicit"/>
    <w:link w:val="Bodytext20"/>
    <w:rsid w:val="00A36F9D"/>
    <w:rPr>
      <w:rFonts w:ascii="Calibri" w:eastAsia="Calibri" w:hAnsi="Calibri" w:cs="Calibri"/>
      <w:sz w:val="21"/>
      <w:szCs w:val="21"/>
      <w:shd w:val="clear" w:color="auto" w:fill="FFFFFF"/>
    </w:rPr>
  </w:style>
  <w:style w:type="character" w:customStyle="1" w:styleId="Headerorfooter">
    <w:name w:val="Header or footer_"/>
    <w:basedOn w:val="Fontdeparagrafimplicit"/>
    <w:rsid w:val="00A36F9D"/>
    <w:rPr>
      <w:rFonts w:ascii="Calibri" w:eastAsia="Calibri" w:hAnsi="Calibri" w:cs="Calibri"/>
      <w:b w:val="0"/>
      <w:bCs w:val="0"/>
      <w:i w:val="0"/>
      <w:iCs w:val="0"/>
      <w:smallCaps w:val="0"/>
      <w:strike w:val="0"/>
      <w:sz w:val="17"/>
      <w:szCs w:val="17"/>
      <w:u w:val="none"/>
    </w:rPr>
  </w:style>
  <w:style w:type="character" w:customStyle="1" w:styleId="Headerorfooter0">
    <w:name w:val="Header or footer"/>
    <w:basedOn w:val="Headerorfooter"/>
    <w:rsid w:val="00A36F9D"/>
    <w:rPr>
      <w:rFonts w:ascii="Calibri" w:eastAsia="Calibri" w:hAnsi="Calibri" w:cs="Calibri"/>
      <w:b w:val="0"/>
      <w:bCs w:val="0"/>
      <w:i w:val="0"/>
      <w:iCs w:val="0"/>
      <w:smallCaps w:val="0"/>
      <w:strike w:val="0"/>
      <w:color w:val="000000"/>
      <w:spacing w:val="0"/>
      <w:w w:val="100"/>
      <w:position w:val="0"/>
      <w:sz w:val="17"/>
      <w:szCs w:val="17"/>
      <w:u w:val="none"/>
      <w:lang w:val="ro-RO" w:eastAsia="ro-RO" w:bidi="ro-RO"/>
    </w:rPr>
  </w:style>
  <w:style w:type="paragraph" w:customStyle="1" w:styleId="Bodytext20">
    <w:name w:val="Body text (2)"/>
    <w:basedOn w:val="Normal"/>
    <w:link w:val="Bodytext2"/>
    <w:rsid w:val="00A36F9D"/>
    <w:pPr>
      <w:shd w:val="clear" w:color="auto" w:fill="FFFFFF"/>
      <w:spacing w:after="180" w:line="0" w:lineRule="atLeast"/>
      <w:ind w:hanging="480"/>
      <w:jc w:val="both"/>
    </w:pPr>
    <w:rPr>
      <w:rFonts w:ascii="Calibri" w:eastAsia="Calibri" w:hAnsi="Calibri" w:cs="Calibri"/>
      <w:color w:val="auto"/>
      <w:sz w:val="21"/>
      <w:szCs w:val="21"/>
      <w:lang w:val="en-US" w:eastAsia="en-US" w:bidi="ar-SA"/>
    </w:rPr>
  </w:style>
  <w:style w:type="table" w:customStyle="1" w:styleId="TableGrid">
    <w:name w:val="TableGrid"/>
    <w:rsid w:val="00822E37"/>
    <w:pPr>
      <w:spacing w:after="0" w:line="240" w:lineRule="auto"/>
    </w:pPr>
    <w:rPr>
      <w:rFonts w:ascii="Calibri" w:eastAsia="Times New Roman" w:hAnsi="Calibri" w:cs="Arial"/>
      <w:kern w:val="2"/>
      <w:lang w:val="ro-RO" w:eastAsia="ro-RO"/>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imaria@comunagrintie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7E61D-4BF5-4ACC-A985-C1AD5AF8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3631</Words>
  <Characters>20701</Characters>
  <Application>Microsoft Office Word</Application>
  <DocSecurity>0</DocSecurity>
  <Lines>172</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Grinties</dc:creator>
  <cp:lastModifiedBy>Primaria Grinties</cp:lastModifiedBy>
  <cp:revision>2</cp:revision>
  <cp:lastPrinted>2026-06-26T07:32:00Z</cp:lastPrinted>
  <dcterms:created xsi:type="dcterms:W3CDTF">2026-07-20T10:48:00Z</dcterms:created>
  <dcterms:modified xsi:type="dcterms:W3CDTF">2026-07-20T10:48:00Z</dcterms:modified>
</cp:coreProperties>
</file>