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0A912">
      <w:pPr>
        <w:spacing w:before="240" w:after="440"/>
        <w:jc w:val="center"/>
        <w:rPr>
          <w:lang w:val="ro-RO"/>
        </w:rPr>
      </w:pPr>
      <w:r>
        <w:rPr>
          <w:b/>
          <w:i/>
          <w:sz w:val="24"/>
          <w:lang w:val="ro-RO"/>
        </w:rPr>
        <w:t>Anunț concurs pentru post contractual conform H.G. 1336/2022</w:t>
      </w:r>
    </w:p>
    <w:p w14:paraId="0792DBCD">
      <w:pPr>
        <w:keepNext/>
        <w:spacing w:after="160"/>
        <w:jc w:val="both"/>
        <w:rPr>
          <w:lang w:val="ro-RO"/>
        </w:rPr>
      </w:pPr>
      <w:r>
        <w:rPr>
          <w:b/>
          <w:lang w:val="ro-RO"/>
        </w:rPr>
        <w:t>A) Unitatea de Management a Proiectului, din cadrul Ministerului Culturii, cu sediul în București, Bd. Unirii nr. 22, organizează concurs pentru ocuparea următorului post contractual, cf. H.G. 1336/2022:</w:t>
      </w:r>
    </w:p>
    <w:p w14:paraId="28070D28">
      <w:pPr>
        <w:spacing w:after="20"/>
        <w:rPr>
          <w:lang w:val="ro-RO"/>
        </w:rPr>
      </w:pPr>
      <w:r>
        <w:rPr>
          <w:lang w:val="ro-RO"/>
        </w:rPr>
        <w:t>1. Nivelul postului: execuție</w:t>
      </w:r>
    </w:p>
    <w:p w14:paraId="31908E86">
      <w:pPr>
        <w:spacing w:after="20"/>
        <w:jc w:val="both"/>
        <w:rPr>
          <w:highlight w:val="none"/>
          <w:lang w:val="ro-RO"/>
        </w:rPr>
      </w:pPr>
      <w:r>
        <w:rPr>
          <w:lang w:val="ro-RO"/>
        </w:rPr>
        <w:t>2.</w:t>
      </w:r>
      <w:r>
        <w:rPr>
          <w:rFonts w:hint="default"/>
          <w:lang w:val="ro-RO"/>
        </w:rPr>
        <w:t xml:space="preserve"> </w:t>
      </w:r>
      <w:r>
        <w:rPr>
          <w:lang w:val="ro-RO"/>
        </w:rPr>
        <w:t>Denumirea postul</w:t>
      </w:r>
      <w:r>
        <w:rPr>
          <w:highlight w:val="none"/>
          <w:lang w:val="ro-RO"/>
        </w:rPr>
        <w:t xml:space="preserve">ui: </w:t>
      </w:r>
      <w:r>
        <w:rPr>
          <w:b/>
          <w:highlight w:val="none"/>
          <w:lang w:val="ro-RO"/>
        </w:rPr>
        <w:t>Manager de analiză sistem digital</w:t>
      </w:r>
      <w:r>
        <w:rPr>
          <w:highlight w:val="none"/>
          <w:lang w:val="ro-RO"/>
        </w:rPr>
        <w:t>, post vacant, perioadă determinată – normă întreagă. Activitatea se desfășoară în contextul unui proiect complex de transformare digitală (ePatrimoniu).</w:t>
      </w:r>
    </w:p>
    <w:p w14:paraId="11B8801A">
      <w:pPr>
        <w:spacing w:after="0" w:afterAutospacing="0"/>
        <w:rPr>
          <w:lang w:val="ro-RO"/>
        </w:rPr>
      </w:pPr>
      <w:r>
        <w:rPr>
          <w:lang w:val="ro-RO"/>
        </w:rPr>
        <w:t>3. Gradul/Treapta profesională: -</w:t>
      </w:r>
    </w:p>
    <w:p w14:paraId="6E171B9E">
      <w:pPr>
        <w:spacing w:before="0" w:beforeLines="26" w:beforeAutospacing="0" w:after="0" w:afterAutospacing="0"/>
        <w:rPr>
          <w:lang w:val="ro-RO"/>
        </w:rPr>
      </w:pPr>
      <w:r>
        <w:rPr>
          <w:lang w:val="ro-RO"/>
        </w:rPr>
        <w:t xml:space="preserve">4. Numărul de posturi: perioadă determinată – normă întreagă/normă parțială </w:t>
      </w:r>
      <w:r>
        <w:rPr>
          <w:b/>
          <w:lang w:val="ro-RO"/>
        </w:rPr>
        <w:t>(1 post)</w:t>
      </w:r>
    </w:p>
    <w:p w14:paraId="078B62C1">
      <w:pPr>
        <w:keepNext/>
        <w:spacing w:before="0" w:beforeLines="84" w:beforeAutospacing="0" w:after="200"/>
        <w:rPr>
          <w:lang w:val="ro-RO"/>
        </w:rPr>
      </w:pPr>
      <w:r>
        <w:rPr>
          <w:b/>
          <w:lang w:val="ro-RO"/>
        </w:rPr>
        <w:t>B) Documente solicitate candidaților pentru întocmirea dosarelor de concurs conform art. 35 din H.G. 1336/2022:</w:t>
      </w:r>
    </w:p>
    <w:p w14:paraId="09583E63">
      <w:pPr>
        <w:spacing w:after="0"/>
        <w:ind w:left="893" w:hanging="403"/>
        <w:rPr>
          <w:lang w:val="ro-RO"/>
        </w:rPr>
      </w:pPr>
      <w:r>
        <w:rPr>
          <w:sz w:val="22"/>
          <w:lang w:val="ro-RO"/>
        </w:rPr>
        <w:t>1.</w:t>
      </w:r>
      <w:r>
        <w:rPr>
          <w:sz w:val="22"/>
          <w:lang w:val="ro-RO"/>
        </w:rPr>
        <w:tab/>
      </w:r>
      <w:r>
        <w:rPr>
          <w:sz w:val="22"/>
          <w:lang w:val="ro-RO"/>
        </w:rPr>
        <w:t>formular de înscriere la concurs, conform modelului prevăzut în anexă;</w:t>
      </w:r>
    </w:p>
    <w:p w14:paraId="195E1F41">
      <w:pPr>
        <w:spacing w:after="0"/>
        <w:ind w:left="893" w:hanging="403"/>
        <w:rPr>
          <w:lang w:val="ro-RO"/>
        </w:rPr>
      </w:pPr>
      <w:r>
        <w:rPr>
          <w:sz w:val="22"/>
          <w:lang w:val="ro-RO"/>
        </w:rPr>
        <w:t>2.</w:t>
      </w:r>
      <w:r>
        <w:rPr>
          <w:sz w:val="22"/>
          <w:lang w:val="ro-RO"/>
        </w:rPr>
        <w:tab/>
      </w:r>
      <w:r>
        <w:rPr>
          <w:sz w:val="22"/>
          <w:lang w:val="ro-RO"/>
        </w:rPr>
        <w:t>copia actului de identitate sau orice alt document care atestă identitatea, potrivit legii, aflate în termen de valabilitate;</w:t>
      </w:r>
    </w:p>
    <w:p w14:paraId="4AE1B86F">
      <w:pPr>
        <w:spacing w:after="0"/>
        <w:ind w:left="893" w:hanging="403"/>
        <w:rPr>
          <w:lang w:val="ro-RO"/>
        </w:rPr>
      </w:pPr>
      <w:r>
        <w:rPr>
          <w:sz w:val="22"/>
          <w:lang w:val="ro-RO"/>
        </w:rPr>
        <w:t>3.</w:t>
      </w:r>
      <w:r>
        <w:rPr>
          <w:sz w:val="22"/>
          <w:lang w:val="ro-RO"/>
        </w:rPr>
        <w:tab/>
      </w:r>
      <w:r>
        <w:rPr>
          <w:sz w:val="22"/>
          <w:lang w:val="ro-RO"/>
        </w:rPr>
        <w:t>copia certificatului de căsătorie sau a altui document prin care s-a realizat schimbarea de nume, după caz;</w:t>
      </w:r>
    </w:p>
    <w:p w14:paraId="506D6087">
      <w:pPr>
        <w:spacing w:after="0"/>
        <w:ind w:left="893" w:hanging="403"/>
        <w:rPr>
          <w:lang w:val="ro-RO"/>
        </w:rPr>
      </w:pPr>
      <w:r>
        <w:rPr>
          <w:sz w:val="22"/>
          <w:lang w:val="ro-RO"/>
        </w:rPr>
        <w:t>4.</w:t>
      </w:r>
      <w:r>
        <w:rPr>
          <w:sz w:val="22"/>
          <w:lang w:val="ro-RO"/>
        </w:rPr>
        <w:tab/>
      </w:r>
      <w:r>
        <w:rPr>
          <w:sz w:val="22"/>
          <w:lang w:val="ro-RO"/>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0F1CEB98">
      <w:pPr>
        <w:spacing w:after="0"/>
        <w:ind w:left="893" w:hanging="403"/>
        <w:rPr>
          <w:lang w:val="ro-RO"/>
        </w:rPr>
      </w:pPr>
      <w:r>
        <w:rPr>
          <w:sz w:val="22"/>
          <w:lang w:val="ro-RO"/>
        </w:rPr>
        <w:t>5.</w:t>
      </w:r>
      <w:r>
        <w:rPr>
          <w:sz w:val="22"/>
          <w:lang w:val="ro-RO"/>
        </w:rPr>
        <w:tab/>
      </w:r>
      <w:r>
        <w:rPr>
          <w:sz w:val="22"/>
          <w:lang w:val="ro-RO"/>
        </w:rPr>
        <w:t>copia carnetului de muncă, a adeverinței eliberate de angajator pentru perioada lucrată, care să ateste vechimea în muncă și în specialitatea studiilor;</w:t>
      </w:r>
    </w:p>
    <w:p w14:paraId="6386E3CF">
      <w:pPr>
        <w:spacing w:after="0"/>
        <w:ind w:left="893" w:hanging="403"/>
        <w:rPr>
          <w:lang w:val="ro-RO"/>
        </w:rPr>
      </w:pPr>
      <w:r>
        <w:rPr>
          <w:sz w:val="22"/>
          <w:lang w:val="ro-RO"/>
        </w:rPr>
        <w:t>6.</w:t>
      </w:r>
      <w:r>
        <w:rPr>
          <w:sz w:val="22"/>
          <w:lang w:val="ro-RO"/>
        </w:rPr>
        <w:tab/>
      </w:r>
      <w:r>
        <w:rPr>
          <w:sz w:val="22"/>
          <w:lang w:val="ro-RO"/>
        </w:rPr>
        <w:t>certificat de cazier judiciar sau, după caz, extrasul de pe cazierul judiciar;</w:t>
      </w:r>
    </w:p>
    <w:p w14:paraId="48DE61E0">
      <w:pPr>
        <w:spacing w:after="0"/>
        <w:ind w:left="893" w:hanging="403"/>
        <w:rPr>
          <w:lang w:val="ro-RO"/>
        </w:rPr>
      </w:pPr>
      <w:r>
        <w:rPr>
          <w:sz w:val="22"/>
          <w:lang w:val="ro-RO"/>
        </w:rPr>
        <w:t>7.</w:t>
      </w:r>
      <w:r>
        <w:rPr>
          <w:sz w:val="22"/>
          <w:lang w:val="ro-RO"/>
        </w:rPr>
        <w:tab/>
      </w:r>
      <w:r>
        <w:rPr>
          <w:sz w:val="22"/>
          <w:lang w:val="ro-RO"/>
        </w:rPr>
        <w:t>adeverință medicală care să ateste starea de sănătate corespunzătoare, eliberată de către medicul de familie al candidatului sau de către unitățile sanitare abilitate cu cel mult 6 luni anterior derulării concursului. Adeverința trebuie să conțină, în clar, numărul, data, numele emitentului și calitatea acestuia, în formatul standard stabilit prin ordin al ministrului sănătății, dacă este cazul. Pentru candidații cu dizabilități, în situația solicitării de adaptare rezonabilă, adeverința care atestă starea de sănătate trebuie însoțită de copia certificatului de încadrare într-un grad de handicap, emis în condițiile legii;</w:t>
      </w:r>
    </w:p>
    <w:p w14:paraId="165DBAE0">
      <w:pPr>
        <w:spacing w:after="0"/>
        <w:ind w:left="893" w:hanging="403"/>
        <w:rPr>
          <w:lang w:val="ro-RO"/>
        </w:rPr>
      </w:pPr>
      <w:r>
        <w:rPr>
          <w:sz w:val="22"/>
          <w:lang w:val="ro-RO"/>
        </w:rPr>
        <w:t>8.</w:t>
      </w:r>
      <w:r>
        <w:rPr>
          <w:sz w:val="22"/>
          <w:lang w:val="ro-RO"/>
        </w:rPr>
        <w:tab/>
      </w:r>
      <w:r>
        <w:rPr>
          <w:sz w:val="22"/>
          <w:lang w:val="ro-RO"/>
        </w:rPr>
        <w:t>curriculum vitae în limba română, model comun european;</w:t>
      </w:r>
    </w:p>
    <w:p w14:paraId="24D6D774">
      <w:pPr>
        <w:spacing w:after="160"/>
        <w:ind w:left="893" w:hanging="403"/>
        <w:rPr>
          <w:lang w:val="ro-RO"/>
        </w:rPr>
      </w:pPr>
      <w:r>
        <w:rPr>
          <w:sz w:val="22"/>
          <w:lang w:val="ro-RO"/>
        </w:rPr>
        <w:t>9.</w:t>
      </w:r>
      <w:r>
        <w:rPr>
          <w:sz w:val="22"/>
          <w:lang w:val="ro-RO"/>
        </w:rPr>
        <w:tab/>
      </w:r>
      <w:r>
        <w:rPr>
          <w:sz w:val="22"/>
          <w:lang w:val="ro-RO"/>
        </w:rPr>
        <w:t>scrisoare de intenție.</w:t>
      </w:r>
    </w:p>
    <w:p w14:paraId="611439D5">
      <w:pPr>
        <w:spacing w:after="0"/>
        <w:jc w:val="both"/>
        <w:rPr>
          <w:lang w:val="ro-RO"/>
        </w:rPr>
      </w:pPr>
      <w:r>
        <w:rPr>
          <w:lang w:val="ro-RO"/>
        </w:rPr>
        <w:t>Dosarele de concurs se depun la sediul Ministerului Culturii, Unitatea de Management a Proiectului, Bd. Unirii nr. 22, sector 3, București, intrarea Aulă, etaj 5, sala 503, persoană de contact: Gina Pirontea, tel: 021.222.84.79, e-mail: office@umpcultura.ro.</w:t>
      </w:r>
    </w:p>
    <w:p w14:paraId="6558A73C">
      <w:pPr>
        <w:rPr>
          <w:i/>
          <w:sz w:val="22"/>
          <w:lang w:val="ro-RO"/>
        </w:rPr>
      </w:pPr>
    </w:p>
    <w:p w14:paraId="4E4A3F7B">
      <w:pPr>
        <w:rPr>
          <w:lang w:val="ro-RO"/>
        </w:rPr>
      </w:pPr>
      <w:r>
        <w:rPr>
          <w:i/>
          <w:sz w:val="22"/>
          <w:lang w:val="ro-RO"/>
        </w:rPr>
        <w:t>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B) punctele 2-5, precum și certificatul de încadrare într-un grad de handicap, dacă este cazul, în original, pentru certificarea acestora, pe tot parcursul desfășurării concursului, dar nu mai târziu de data și ora organizării probei scrise/practice, după caz, sub sancțiunea neemiterii actului administrativ de angajare.</w:t>
      </w:r>
    </w:p>
    <w:p w14:paraId="117227A1">
      <w:pPr>
        <w:keepNext/>
        <w:spacing w:after="160"/>
        <w:rPr>
          <w:lang w:val="ro-RO"/>
        </w:rPr>
      </w:pPr>
      <w:r>
        <w:rPr>
          <w:b/>
          <w:lang w:val="ro-RO"/>
        </w:rPr>
        <w:t>C) Condițiile generale prevăzute de art. 15 din H.G. 1336/2022:</w:t>
      </w:r>
    </w:p>
    <w:p w14:paraId="63670C13">
      <w:pPr>
        <w:spacing w:after="160"/>
        <w:jc w:val="both"/>
        <w:rPr>
          <w:lang w:val="ro-RO"/>
        </w:rPr>
      </w:pPr>
      <w:r>
        <w:rPr>
          <w:lang w:val="ro-RO"/>
        </w:rPr>
        <w:t>Poate ocupa un post vacant sau temporar vacant persoana care îndeplinește condițiile prevăzute de Legea nr. 53/2003 - Codul muncii, republicată, cu modificările și completările ulterioare:</w:t>
      </w:r>
    </w:p>
    <w:p w14:paraId="034724C6">
      <w:pPr>
        <w:spacing w:after="0"/>
        <w:ind w:left="893" w:hanging="403"/>
        <w:rPr>
          <w:lang w:val="ro-RO"/>
        </w:rPr>
      </w:pPr>
      <w:r>
        <w:rPr>
          <w:sz w:val="22"/>
          <w:lang w:val="ro-RO"/>
        </w:rPr>
        <w:t>1.</w:t>
      </w:r>
      <w:r>
        <w:rPr>
          <w:sz w:val="22"/>
          <w:lang w:val="ro-RO"/>
        </w:rPr>
        <w:tab/>
      </w:r>
      <w:r>
        <w:rPr>
          <w:sz w:val="22"/>
          <w:lang w:val="ro-RO"/>
        </w:rPr>
        <w:t>are cetățenia română sau cetățenia unui alt stat membru al Uniunii Europene, a unui stat parte la Acordul privind Spațiul Economic European (SEE) sau cetățenia Confederației Elvețiene și domiciliul în România;</w:t>
      </w:r>
    </w:p>
    <w:p w14:paraId="5B5A7AAC">
      <w:pPr>
        <w:spacing w:after="0"/>
        <w:ind w:left="893" w:hanging="403"/>
        <w:rPr>
          <w:lang w:val="ro-RO"/>
        </w:rPr>
      </w:pPr>
      <w:r>
        <w:rPr>
          <w:sz w:val="22"/>
          <w:lang w:val="ro-RO"/>
        </w:rPr>
        <w:t>2.</w:t>
      </w:r>
      <w:r>
        <w:rPr>
          <w:sz w:val="22"/>
          <w:lang w:val="ro-RO"/>
        </w:rPr>
        <w:tab/>
      </w:r>
      <w:r>
        <w:rPr>
          <w:sz w:val="22"/>
          <w:lang w:val="ro-RO"/>
        </w:rPr>
        <w:t>cunoaște limba română, scris și vorbit;</w:t>
      </w:r>
    </w:p>
    <w:p w14:paraId="392101E9">
      <w:pPr>
        <w:spacing w:after="0"/>
        <w:ind w:left="893" w:hanging="403"/>
        <w:rPr>
          <w:lang w:val="ro-RO"/>
        </w:rPr>
      </w:pPr>
      <w:r>
        <w:rPr>
          <w:sz w:val="22"/>
          <w:lang w:val="ro-RO"/>
        </w:rPr>
        <w:t>3.</w:t>
      </w:r>
      <w:r>
        <w:rPr>
          <w:sz w:val="22"/>
          <w:lang w:val="ro-RO"/>
        </w:rPr>
        <w:tab/>
      </w:r>
      <w:r>
        <w:rPr>
          <w:sz w:val="22"/>
          <w:lang w:val="ro-RO"/>
        </w:rPr>
        <w:t>are capacitate de muncă în conformitate cu prevederile Legii nr. 53/2003 - Codul muncii, republicată, cu modificările și completările ulterioare;</w:t>
      </w:r>
    </w:p>
    <w:p w14:paraId="425327ED">
      <w:pPr>
        <w:spacing w:after="0"/>
        <w:ind w:left="893" w:hanging="403"/>
        <w:rPr>
          <w:lang w:val="ro-RO"/>
        </w:rPr>
      </w:pPr>
      <w:r>
        <w:rPr>
          <w:sz w:val="22"/>
          <w:lang w:val="ro-RO"/>
        </w:rPr>
        <w:t>4.</w:t>
      </w:r>
      <w:r>
        <w:rPr>
          <w:sz w:val="22"/>
          <w:lang w:val="ro-RO"/>
        </w:rPr>
        <w:tab/>
      </w:r>
      <w:r>
        <w:rPr>
          <w:sz w:val="22"/>
          <w:lang w:val="ro-RO"/>
        </w:rPr>
        <w:t>are o stare de sănătate corespunzătoare postului pentru care candidează, atestată pe baza adeverinței medicale eliberate de medicul de familie sau de unitățile sanitare abilitate;</w:t>
      </w:r>
    </w:p>
    <w:p w14:paraId="0B2F989A">
      <w:pPr>
        <w:spacing w:after="0"/>
        <w:ind w:left="893" w:hanging="403"/>
        <w:rPr>
          <w:lang w:val="ro-RO"/>
        </w:rPr>
      </w:pPr>
      <w:r>
        <w:rPr>
          <w:sz w:val="22"/>
          <w:lang w:val="ro-RO"/>
        </w:rPr>
        <w:t>5.</w:t>
      </w:r>
      <w:r>
        <w:rPr>
          <w:sz w:val="22"/>
          <w:lang w:val="ro-RO"/>
        </w:rPr>
        <w:tab/>
      </w:r>
      <w:r>
        <w:rPr>
          <w:sz w:val="22"/>
          <w:lang w:val="ro-RO"/>
        </w:rPr>
        <w:t>îndeplinește condițiile de studii, de vechime în specialitate și, după caz, alte condiții specifice potrivit cerințelor postului scos la concurs;</w:t>
      </w:r>
    </w:p>
    <w:p w14:paraId="3BFDF5D5">
      <w:pPr>
        <w:spacing w:after="0"/>
        <w:ind w:left="893" w:hanging="403"/>
        <w:rPr>
          <w:lang w:val="ro-RO"/>
        </w:rPr>
      </w:pPr>
      <w:r>
        <w:rPr>
          <w:sz w:val="22"/>
          <w:lang w:val="ro-RO"/>
        </w:rPr>
        <w:t>6.</w:t>
      </w:r>
      <w:r>
        <w:rPr>
          <w:sz w:val="22"/>
          <w:lang w:val="ro-RO"/>
        </w:rPr>
        <w:tab/>
      </w:r>
      <w:r>
        <w:rPr>
          <w:sz w:val="22"/>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8CCB476">
      <w:pPr>
        <w:spacing w:after="160"/>
        <w:ind w:left="893" w:hanging="403"/>
        <w:rPr>
          <w:lang w:val="ro-RO"/>
        </w:rPr>
      </w:pPr>
      <w:r>
        <w:rPr>
          <w:sz w:val="22"/>
          <w:lang w:val="ro-RO"/>
        </w:rPr>
        <w:t>7.</w:t>
      </w:r>
      <w:r>
        <w:rPr>
          <w:sz w:val="22"/>
          <w:lang w:val="ro-RO"/>
        </w:rPr>
        <w:tab/>
      </w:r>
      <w:r>
        <w:rPr>
          <w:sz w:val="22"/>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033E2AC">
      <w:pPr>
        <w:keepNext/>
        <w:spacing w:after="160"/>
        <w:rPr>
          <w:b/>
          <w:lang w:val="ro-RO"/>
        </w:rPr>
      </w:pPr>
      <w:r>
        <w:rPr>
          <w:b/>
          <w:lang w:val="ro-RO"/>
        </w:rPr>
        <w:t>D) Condiții specifice de participare la concurs:</w:t>
      </w:r>
    </w:p>
    <w:p w14:paraId="75563202">
      <w:pPr>
        <w:pStyle w:val="2"/>
        <w:widowControl/>
        <w:tabs>
          <w:tab w:val="left" w:pos="620"/>
        </w:tabs>
        <w:spacing w:before="140" w:beforeAutospacing="0" w:after="0" w:afterLines="101" w:afterAutospacing="0"/>
        <w:ind w:left="0" w:leftChars="0" w:right="0" w:firstLine="0" w:firstLineChars="0"/>
        <w:jc w:val="both"/>
        <w:rPr>
          <w:b/>
          <w:lang w:val="ro-RO"/>
        </w:rPr>
      </w:pPr>
      <w:r>
        <w:rPr>
          <w:u w:val="single"/>
          <w:lang w:val="ro"/>
        </w:rPr>
        <w:t>TREBUIE SĂ REIASĂ ÎN CLAR DIN DOCUMENTELE DEPUSE LA DOSAR URMĂTOARELE:</w:t>
      </w:r>
    </w:p>
    <w:p w14:paraId="618B7EC1">
      <w:pPr>
        <w:keepNext/>
        <w:spacing w:before="0" w:beforeAutospacing="0" w:after="160"/>
        <w:rPr>
          <w:lang w:val="ro-RO"/>
        </w:rPr>
      </w:pPr>
      <w:r>
        <w:rPr>
          <w:b/>
          <w:lang w:val="ro-RO"/>
        </w:rPr>
        <w:t>Studii de specialitate/ experiență / vechime în muncă:</w:t>
      </w:r>
    </w:p>
    <w:p w14:paraId="2033D464">
      <w:pPr>
        <w:pStyle w:val="191"/>
        <w:numPr>
          <w:ilvl w:val="0"/>
          <w:numId w:val="2"/>
        </w:numPr>
      </w:pPr>
      <w:r>
        <w:t>Studii superioare de lungă durată sau studii în regim Bologna ciclul 1 și 2, absolvite cu diplomă.</w:t>
      </w:r>
    </w:p>
    <w:p w14:paraId="4891F5B2">
      <w:pPr>
        <w:pStyle w:val="191"/>
        <w:numPr>
          <w:ilvl w:val="0"/>
          <w:numId w:val="2"/>
        </w:numPr>
      </w:pPr>
      <w:r>
        <w:t>Minimum 5 ani experiență profesională în management de proiect, analiză de business, analiză de procese, coordonare operațională, implementare sisteme informatice, soluții digitale, platforme software, ERP sau alte sisteme informatice utilizate la nivel organizațional.</w:t>
      </w:r>
    </w:p>
    <w:p w14:paraId="1C01ABE1">
      <w:pPr>
        <w:pStyle w:val="191"/>
        <w:numPr>
          <w:ilvl w:val="0"/>
          <w:numId w:val="2"/>
        </w:numPr>
        <w:rPr>
          <w:lang w:val="ro-RO"/>
        </w:rPr>
      </w:pPr>
      <w:r>
        <w:t>Experiență relevantă în cel puțin una dintre următoarele arii: analiză și documentare cerințe, optimizare procese, coordonare echipe multidisciplinare, implementare soluții digitale, testare funcțională, instruire utilizatori, raportare și monitorizare indicatori de proiect.</w:t>
      </w:r>
    </w:p>
    <w:p w14:paraId="6A2B7667">
      <w:pPr>
        <w:pStyle w:val="191"/>
        <w:numPr>
          <w:ilvl w:val="0"/>
          <w:numId w:val="0"/>
        </w:numPr>
        <w:spacing w:after="0" w:afterAutospacing="0"/>
        <w:rPr>
          <w:lang w:val="ro-RO"/>
        </w:rPr>
      </w:pPr>
      <w:r>
        <w:rPr>
          <w:b/>
          <w:lang w:val="ro-RO"/>
        </w:rPr>
        <w:t>Cunoștințe de operare/utilizare instrumente digitale (necesitate și nivel):</w:t>
      </w:r>
    </w:p>
    <w:p w14:paraId="206A3F63">
      <w:pPr>
        <w:pStyle w:val="191"/>
        <w:numPr>
          <w:ilvl w:val="0"/>
          <w:numId w:val="3"/>
        </w:numPr>
        <w:spacing w:before="0" w:beforeLines="51" w:beforeAutospacing="0"/>
      </w:pPr>
      <w:r>
        <w:t>Deține cunoștințe solide de operare pe calculator, în special procesare de text și tabelare și este eficient în utilizarea resurselor și instrumentelor TIC.</w:t>
      </w:r>
    </w:p>
    <w:p w14:paraId="270E7702">
      <w:pPr>
        <w:pStyle w:val="191"/>
        <w:numPr>
          <w:ilvl w:val="0"/>
          <w:numId w:val="3"/>
        </w:numPr>
      </w:pPr>
      <w:r>
        <w:t>Utilizarea instrumentelor digitale de lucru colaborativ și management de proiect (ex. Google Workspace, MS Office, Monday, Asana, MS Project etc.) – nivel avansat;</w:t>
      </w:r>
    </w:p>
    <w:p w14:paraId="200A80A8">
      <w:pPr>
        <w:pStyle w:val="191"/>
        <w:numPr>
          <w:ilvl w:val="0"/>
          <w:numId w:val="3"/>
        </w:numPr>
      </w:pPr>
      <w:r>
        <w:t>Cunoștințe privind analiza, descrierea și optimizarea proceselor de lucru, inclusiv prin hărți de proces, diagrame, fluxuri operaționale, specificații funcționale sau documentații de cerințe.</w:t>
      </w:r>
    </w:p>
    <w:p w14:paraId="6C50275A">
      <w:pPr>
        <w:pStyle w:val="191"/>
        <w:numPr>
          <w:ilvl w:val="0"/>
          <w:numId w:val="3"/>
        </w:numPr>
      </w:pPr>
      <w:r>
        <w:t>Cunoștințele privind metodologii de lucru Agile/Scrum, management de backlog, testare funcțională, testare de acceptanță, raportare defecte, baze de date, SQL, API, XML/JSON sau interoperabilitate între sisteme informatice constituie avantaj.</w:t>
      </w:r>
    </w:p>
    <w:p w14:paraId="5E9C8352">
      <w:pPr>
        <w:pStyle w:val="191"/>
        <w:numPr>
          <w:ilvl w:val="0"/>
          <w:numId w:val="3"/>
        </w:numPr>
      </w:pPr>
      <w:r>
        <w:t>Modelare și proiectare sisteme informatice – utilizare instrumente UML, BPMN, ERD (Enterprise Architect, Visio, Lucidchart sau instrumente similare) – constituie avantaj;</w:t>
      </w:r>
    </w:p>
    <w:p w14:paraId="68792B74">
      <w:pPr>
        <w:ind w:left="0" w:firstLine="0"/>
      </w:pPr>
    </w:p>
    <w:p w14:paraId="6CC94993">
      <w:pPr>
        <w:spacing w:after="160"/>
        <w:rPr>
          <w:lang w:val="ro-RO"/>
        </w:rPr>
      </w:pPr>
      <w:r>
        <w:rPr>
          <w:b/>
          <w:lang w:val="ro-RO"/>
        </w:rPr>
        <w:t>Limbi străine (necesitate și nivel) cunoscute:</w:t>
      </w:r>
      <w:r>
        <w:rPr>
          <w:lang w:val="ro-RO"/>
        </w:rPr>
        <w:t xml:space="preserve"> engleză – avansat</w:t>
      </w:r>
    </w:p>
    <w:p w14:paraId="01188DBC">
      <w:pPr>
        <w:keepNext/>
        <w:spacing w:after="160"/>
        <w:rPr>
          <w:lang w:val="ro-RO"/>
        </w:rPr>
      </w:pPr>
      <w:r>
        <w:rPr>
          <w:b/>
          <w:lang w:val="ro-RO"/>
        </w:rPr>
        <w:t>Abilități, calități și aptitudini necesare:</w:t>
      </w:r>
    </w:p>
    <w:p w14:paraId="26020631">
      <w:pPr>
        <w:spacing w:after="0"/>
        <w:ind w:left="662" w:hanging="346"/>
        <w:rPr>
          <w:lang w:val="ro-RO"/>
        </w:rPr>
      </w:pPr>
      <w:r>
        <w:rPr>
          <w:sz w:val="22"/>
          <w:lang w:val="ro-RO"/>
        </w:rPr>
        <w:t>•</w:t>
      </w:r>
      <w:r>
        <w:rPr>
          <w:sz w:val="22"/>
          <w:lang w:val="ro-RO"/>
        </w:rPr>
        <w:tab/>
      </w:r>
      <w:r>
        <w:rPr>
          <w:sz w:val="22"/>
          <w:lang w:val="ro-RO"/>
        </w:rPr>
        <w:t>Capacitate de coordonare, gestionare a resurselor umane, urmărire a indicatorilor de proiect</w:t>
      </w:r>
    </w:p>
    <w:p w14:paraId="36B455AD">
      <w:pPr>
        <w:spacing w:after="0"/>
        <w:ind w:left="662" w:hanging="346"/>
        <w:rPr>
          <w:lang w:val="ro-RO"/>
        </w:rPr>
      </w:pPr>
      <w:r>
        <w:rPr>
          <w:sz w:val="22"/>
          <w:lang w:val="ro-RO"/>
        </w:rPr>
        <w:t>•</w:t>
      </w:r>
      <w:r>
        <w:rPr>
          <w:sz w:val="22"/>
          <w:lang w:val="ro-RO"/>
        </w:rPr>
        <w:tab/>
      </w:r>
      <w:r>
        <w:rPr>
          <w:sz w:val="22"/>
          <w:lang w:val="ro-RO"/>
        </w:rPr>
        <w:t>Abilități eficiente de comunicare verbală și scrisă;</w:t>
      </w:r>
    </w:p>
    <w:p w14:paraId="3F47A4F4">
      <w:pPr>
        <w:spacing w:after="0"/>
        <w:ind w:left="662" w:hanging="346"/>
        <w:rPr>
          <w:lang w:val="ro-RO"/>
        </w:rPr>
      </w:pPr>
      <w:r>
        <w:rPr>
          <w:sz w:val="22"/>
          <w:lang w:val="ro-RO"/>
        </w:rPr>
        <w:t>•</w:t>
      </w:r>
      <w:r>
        <w:rPr>
          <w:sz w:val="22"/>
          <w:lang w:val="ro-RO"/>
        </w:rPr>
        <w:tab/>
      </w:r>
      <w:r>
        <w:rPr>
          <w:sz w:val="22"/>
          <w:lang w:val="ro-RO"/>
        </w:rPr>
        <w:t>Capacitate de coordonare a echipelor cu specialiști din domenii diferite și abilitate de a interacționa profesional cu grupuri diverse;</w:t>
      </w:r>
    </w:p>
    <w:p w14:paraId="3A8FF15E">
      <w:pPr>
        <w:spacing w:after="0"/>
        <w:ind w:left="662" w:hanging="346"/>
        <w:rPr>
          <w:lang w:val="ro-RO"/>
        </w:rPr>
      </w:pPr>
      <w:r>
        <w:rPr>
          <w:sz w:val="22"/>
          <w:lang w:val="ro-RO"/>
        </w:rPr>
        <w:t>•</w:t>
      </w:r>
      <w:r>
        <w:rPr>
          <w:sz w:val="22"/>
          <w:lang w:val="ro-RO"/>
        </w:rPr>
        <w:tab/>
      </w:r>
      <w:r>
        <w:rPr>
          <w:sz w:val="22"/>
          <w:lang w:val="ro-RO"/>
        </w:rPr>
        <w:t>Gândire logică, capacitatea de a lucra simultan la mai multe activități;</w:t>
      </w:r>
    </w:p>
    <w:p w14:paraId="3F2B7CFD">
      <w:pPr>
        <w:spacing w:after="0"/>
        <w:ind w:left="662" w:hanging="346"/>
        <w:rPr>
          <w:lang w:val="ro-RO"/>
        </w:rPr>
      </w:pPr>
      <w:r>
        <w:rPr>
          <w:sz w:val="22"/>
          <w:lang w:val="ro-RO"/>
        </w:rPr>
        <w:t>•</w:t>
      </w:r>
      <w:r>
        <w:rPr>
          <w:sz w:val="22"/>
          <w:lang w:val="ro-RO"/>
        </w:rPr>
        <w:tab/>
      </w:r>
      <w:r>
        <w:rPr>
          <w:sz w:val="22"/>
          <w:lang w:val="ro-RO"/>
        </w:rPr>
        <w:t>Gândire conceptuală si creativă;</w:t>
      </w:r>
    </w:p>
    <w:p w14:paraId="0266C796">
      <w:pPr>
        <w:spacing w:after="0"/>
        <w:ind w:left="662" w:hanging="346"/>
        <w:rPr>
          <w:lang w:val="ro-RO"/>
        </w:rPr>
      </w:pPr>
      <w:r>
        <w:rPr>
          <w:sz w:val="22"/>
          <w:lang w:val="ro-RO"/>
        </w:rPr>
        <w:t>•</w:t>
      </w:r>
      <w:r>
        <w:rPr>
          <w:sz w:val="22"/>
          <w:lang w:val="ro-RO"/>
        </w:rPr>
        <w:tab/>
      </w:r>
      <w:r>
        <w:rPr>
          <w:sz w:val="22"/>
          <w:lang w:val="ro-RO"/>
        </w:rPr>
        <w:t>Abilități de comunicare scrisă și vizuală adaptate publicului țintă;</w:t>
      </w:r>
    </w:p>
    <w:p w14:paraId="3C037885">
      <w:pPr>
        <w:spacing w:after="0"/>
        <w:ind w:left="662" w:hanging="346"/>
        <w:rPr>
          <w:lang w:val="ro-RO"/>
        </w:rPr>
      </w:pPr>
      <w:r>
        <w:rPr>
          <w:sz w:val="22"/>
          <w:lang w:val="ro-RO"/>
        </w:rPr>
        <w:t>•</w:t>
      </w:r>
      <w:r>
        <w:rPr>
          <w:sz w:val="22"/>
          <w:lang w:val="ro-RO"/>
        </w:rPr>
        <w:tab/>
      </w:r>
      <w:r>
        <w:rPr>
          <w:sz w:val="22"/>
          <w:lang w:val="ro-RO"/>
        </w:rPr>
        <w:t>Angajament către calitate și orientare spre detalii;</w:t>
      </w:r>
    </w:p>
    <w:p w14:paraId="6C33548B">
      <w:pPr>
        <w:spacing w:after="0"/>
        <w:ind w:left="662" w:hanging="346"/>
        <w:rPr>
          <w:lang w:val="ro-RO"/>
        </w:rPr>
      </w:pPr>
      <w:r>
        <w:rPr>
          <w:sz w:val="22"/>
          <w:lang w:val="ro-RO"/>
        </w:rPr>
        <w:t>•</w:t>
      </w:r>
      <w:r>
        <w:rPr>
          <w:sz w:val="22"/>
          <w:lang w:val="ro-RO"/>
        </w:rPr>
        <w:tab/>
      </w:r>
      <w:r>
        <w:rPr>
          <w:sz w:val="22"/>
          <w:lang w:val="ro-RO"/>
        </w:rPr>
        <w:t>Abilități de organizare și planificare;</w:t>
      </w:r>
    </w:p>
    <w:p w14:paraId="083F3B41">
      <w:pPr>
        <w:spacing w:after="0"/>
        <w:ind w:left="662" w:hanging="346"/>
        <w:rPr>
          <w:lang w:val="ro-RO"/>
        </w:rPr>
      </w:pPr>
      <w:r>
        <w:rPr>
          <w:sz w:val="22"/>
          <w:lang w:val="ro-RO"/>
        </w:rPr>
        <w:t>•</w:t>
      </w:r>
      <w:r>
        <w:rPr>
          <w:sz w:val="22"/>
          <w:lang w:val="ro-RO"/>
        </w:rPr>
        <w:tab/>
      </w:r>
      <w:r>
        <w:rPr>
          <w:sz w:val="22"/>
          <w:lang w:val="ro-RO"/>
        </w:rPr>
        <w:t>Capacitate de analiză, sinteză și prelucrare informații;</w:t>
      </w:r>
    </w:p>
    <w:p w14:paraId="7CD0EFAC">
      <w:pPr>
        <w:spacing w:after="0"/>
        <w:ind w:left="662" w:hanging="346"/>
        <w:rPr>
          <w:lang w:val="ro-RO"/>
        </w:rPr>
      </w:pPr>
      <w:r>
        <w:rPr>
          <w:sz w:val="22"/>
          <w:lang w:val="ro-RO"/>
        </w:rPr>
        <w:t>•</w:t>
      </w:r>
      <w:r>
        <w:rPr>
          <w:sz w:val="22"/>
          <w:lang w:val="ro-RO"/>
        </w:rPr>
        <w:tab/>
      </w:r>
      <w:r>
        <w:rPr>
          <w:sz w:val="22"/>
          <w:lang w:val="ro-RO"/>
        </w:rPr>
        <w:t>Capacitate de lucru în echipă și în condiții de stres;</w:t>
      </w:r>
    </w:p>
    <w:p w14:paraId="76878920">
      <w:pPr>
        <w:spacing w:after="0"/>
        <w:ind w:left="662" w:hanging="346"/>
        <w:rPr>
          <w:lang w:val="ro-RO"/>
        </w:rPr>
      </w:pPr>
      <w:r>
        <w:rPr>
          <w:sz w:val="22"/>
          <w:lang w:val="ro-RO"/>
        </w:rPr>
        <w:t>•</w:t>
      </w:r>
      <w:r>
        <w:rPr>
          <w:sz w:val="22"/>
          <w:lang w:val="ro-RO"/>
        </w:rPr>
        <w:tab/>
      </w:r>
      <w:r>
        <w:rPr>
          <w:sz w:val="22"/>
          <w:lang w:val="ro-RO"/>
        </w:rPr>
        <w:t>Abilități de comunicare și de relaționare interpersonale, precum și abilități de mediator;</w:t>
      </w:r>
    </w:p>
    <w:p w14:paraId="48A48357">
      <w:pPr>
        <w:spacing w:after="0"/>
        <w:ind w:left="662" w:hanging="346"/>
        <w:rPr>
          <w:lang w:val="ro-RO"/>
        </w:rPr>
      </w:pPr>
      <w:r>
        <w:rPr>
          <w:sz w:val="22"/>
          <w:lang w:val="ro-RO"/>
        </w:rPr>
        <w:t>•</w:t>
      </w:r>
      <w:r>
        <w:rPr>
          <w:sz w:val="22"/>
          <w:lang w:val="ro-RO"/>
        </w:rPr>
        <w:tab/>
      </w:r>
      <w:r>
        <w:rPr>
          <w:sz w:val="22"/>
          <w:lang w:val="ro-RO"/>
        </w:rPr>
        <w:t>Integritate, asumarea responsabilității, punctualitate, promptitudine, inițiativă, confidențialitate.</w:t>
      </w:r>
    </w:p>
    <w:p w14:paraId="06A332E2">
      <w:pPr>
        <w:keepNext/>
        <w:spacing w:before="40" w:after="160"/>
        <w:rPr>
          <w:lang w:val="ro-RO"/>
        </w:rPr>
      </w:pPr>
      <w:r>
        <w:rPr>
          <w:b/>
          <w:lang w:val="ro-RO"/>
        </w:rPr>
        <w:t>Cerințe specifice:</w:t>
      </w:r>
    </w:p>
    <w:p w14:paraId="3DE3B522">
      <w:pPr>
        <w:spacing w:after="0"/>
        <w:ind w:left="662" w:hanging="346"/>
        <w:rPr>
          <w:lang w:val="ro-RO"/>
        </w:rPr>
      </w:pPr>
      <w:r>
        <w:rPr>
          <w:sz w:val="22"/>
          <w:lang w:val="ro-RO"/>
        </w:rPr>
        <w:t>•</w:t>
      </w:r>
      <w:r>
        <w:rPr>
          <w:sz w:val="22"/>
          <w:lang w:val="ro-RO"/>
        </w:rPr>
        <w:tab/>
      </w:r>
      <w:r>
        <w:rPr>
          <w:sz w:val="22"/>
          <w:lang w:val="ro-RO"/>
        </w:rPr>
        <w:t>Se solicită disponibilitate pentru lucru în echipe multidisciplinare, în regim colaborativ și iterativ.</w:t>
      </w:r>
    </w:p>
    <w:p w14:paraId="63A8B98F">
      <w:pPr>
        <w:spacing w:after="0"/>
        <w:ind w:left="662" w:hanging="346"/>
        <w:rPr>
          <w:lang w:val="ro-RO"/>
        </w:rPr>
      </w:pPr>
      <w:r>
        <w:rPr>
          <w:sz w:val="22"/>
          <w:lang w:val="ro-RO"/>
        </w:rPr>
        <w:t>•</w:t>
      </w:r>
      <w:r>
        <w:rPr>
          <w:sz w:val="22"/>
          <w:lang w:val="ro-RO"/>
        </w:rPr>
        <w:tab/>
      </w:r>
      <w:r>
        <w:rPr>
          <w:sz w:val="22"/>
          <w:lang w:val="ro-RO"/>
        </w:rPr>
        <w:t>Disponibilitate pentru lucru în program prelungit în condițiile legii. Disponibilitate pentru delegări frecvente, inclusiv internațional.</w:t>
      </w:r>
    </w:p>
    <w:p w14:paraId="5AE3857B">
      <w:pPr>
        <w:rPr>
          <w:lang w:val="ro-RO"/>
        </w:rPr>
      </w:pPr>
    </w:p>
    <w:p w14:paraId="6584940D">
      <w:pPr>
        <w:keepNext/>
        <w:spacing w:after="200"/>
        <w:rPr>
          <w:lang w:val="ro-RO"/>
        </w:rPr>
      </w:pPr>
      <w:r>
        <w:rPr>
          <w:b/>
          <w:lang w:val="ro-RO"/>
        </w:rPr>
        <w:t>E) Bibliografie și tematică</w:t>
      </w: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00"/>
        <w:gridCol w:w="4500"/>
      </w:tblGrid>
      <w:tr w14:paraId="43FB5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000" w:type="dxa"/>
            <w:noWrap w:val="0"/>
            <w:tcMar>
              <w:top w:w="30" w:type="dxa"/>
              <w:left w:w="80" w:type="dxa"/>
              <w:bottom w:w="30" w:type="dxa"/>
              <w:right w:w="80" w:type="dxa"/>
            </w:tcMar>
          </w:tcPr>
          <w:p w14:paraId="2A30A4CB">
            <w:pPr>
              <w:keepNext w:val="0"/>
              <w:keepLines w:val="0"/>
              <w:widowControl w:val="0"/>
              <w:suppressLineNumbers w:val="0"/>
              <w:spacing w:after="0"/>
              <w:ind w:left="0" w:right="0"/>
              <w:rPr>
                <w:sz w:val="23"/>
                <w:szCs w:val="23"/>
              </w:rPr>
            </w:pPr>
            <w:r>
              <w:rPr>
                <w:b/>
                <w:sz w:val="23"/>
                <w:szCs w:val="23"/>
                <w:lang w:val="ro-RO"/>
              </w:rPr>
              <w:t>Bibliografie</w:t>
            </w:r>
          </w:p>
        </w:tc>
        <w:tc>
          <w:tcPr>
            <w:tcW w:w="4500" w:type="dxa"/>
            <w:noWrap w:val="0"/>
            <w:tcMar>
              <w:top w:w="30" w:type="dxa"/>
              <w:left w:w="80" w:type="dxa"/>
              <w:bottom w:w="30" w:type="dxa"/>
              <w:right w:w="80" w:type="dxa"/>
            </w:tcMar>
          </w:tcPr>
          <w:p w14:paraId="272ED311">
            <w:pPr>
              <w:keepNext w:val="0"/>
              <w:keepLines w:val="0"/>
              <w:widowControl w:val="0"/>
              <w:suppressLineNumbers w:val="0"/>
              <w:spacing w:after="0"/>
              <w:ind w:left="0" w:right="0"/>
              <w:rPr>
                <w:sz w:val="23"/>
                <w:szCs w:val="23"/>
              </w:rPr>
            </w:pPr>
            <w:r>
              <w:rPr>
                <w:b/>
                <w:sz w:val="23"/>
                <w:szCs w:val="23"/>
                <w:lang w:val="ro-RO"/>
              </w:rPr>
              <w:t>Tematică</w:t>
            </w:r>
          </w:p>
        </w:tc>
      </w:tr>
      <w:tr w14:paraId="1BFA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7B3D2528">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1.</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Ghidul Solicitantului - Digitalizarea în</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cultură - Programul Creștere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Inteligentă, Digitalizare și Instrumente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Financiare 2021-2027</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(https://mfe.gov.ro/ghidul-2-2-3-digitalizarea-</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in-cultura/)</w:t>
            </w:r>
          </w:p>
        </w:tc>
        <w:tc>
          <w:tcPr>
            <w:tcW w:w="4500" w:type="dxa"/>
            <w:noWrap w:val="0"/>
            <w:tcMar>
              <w:top w:w="30" w:type="dxa"/>
              <w:left w:w="70" w:type="dxa"/>
              <w:bottom w:w="30" w:type="dxa"/>
              <w:right w:w="70" w:type="dxa"/>
            </w:tcMar>
          </w:tcPr>
          <w:p w14:paraId="73C769E3">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 integral</w:t>
            </w:r>
          </w:p>
        </w:tc>
      </w:tr>
      <w:tr w14:paraId="07E55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6ABBAFF4">
            <w:pPr>
              <w:keepNext w:val="0"/>
              <w:keepLines w:val="0"/>
              <w:widowControl w:val="0"/>
              <w:suppressLineNumbers w:val="0"/>
              <w:tabs>
                <w:tab w:val="center" w:pos="2430"/>
              </w:tabs>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2.</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Legea nr. 422/2001 privind protejarea</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monumentelor istorice;</w:t>
            </w:r>
            <w:r>
              <w:rPr>
                <w:color w:val="000000" w:themeColor="text1"/>
                <w:sz w:val="23"/>
                <w:szCs w:val="23"/>
                <w:lang w:val="ro-RO"/>
                <w14:textFill>
                  <w14:solidFill>
                    <w14:schemeClr w14:val="tx1"/>
                  </w14:solidFill>
                </w14:textFill>
              </w:rPr>
              <w:tab/>
            </w:r>
          </w:p>
        </w:tc>
        <w:tc>
          <w:tcPr>
            <w:tcW w:w="4500" w:type="dxa"/>
            <w:noWrap w:val="0"/>
            <w:tcMar>
              <w:top w:w="30" w:type="dxa"/>
              <w:left w:w="70" w:type="dxa"/>
              <w:bottom w:w="30" w:type="dxa"/>
              <w:right w:w="70" w:type="dxa"/>
            </w:tcMar>
          </w:tcPr>
          <w:p w14:paraId="3D5A2438">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TITLUL I Dispoziții generale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TITLUL II Protejarea monumentelor</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istorice</w:t>
            </w:r>
          </w:p>
        </w:tc>
      </w:tr>
      <w:tr w14:paraId="3549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2B993AEC">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3.</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Ordonanța Guvernului nr. 43/2000</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privind protecția patrimoniului</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arheologic și declararea unor situri</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arheologice ca zone de interes național,</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republicată;</w:t>
            </w:r>
          </w:p>
        </w:tc>
        <w:tc>
          <w:tcPr>
            <w:tcW w:w="4500" w:type="dxa"/>
            <w:noWrap w:val="0"/>
            <w:tcMar>
              <w:top w:w="30" w:type="dxa"/>
              <w:left w:w="70" w:type="dxa"/>
              <w:bottom w:w="30" w:type="dxa"/>
              <w:right w:w="70" w:type="dxa"/>
            </w:tcMar>
          </w:tcPr>
          <w:p w14:paraId="30763FD6">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CAPITOLUL I Dispoziții generale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CAPITOLUL II Protejarea patrimoniului</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arheologic</w:t>
            </w:r>
          </w:p>
        </w:tc>
      </w:tr>
      <w:tr w14:paraId="486A2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7AF11281">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4.</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Legea nr. 182/2000 privind protejarea</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patrimoniului cultural național mobil;</w:t>
            </w:r>
          </w:p>
        </w:tc>
        <w:tc>
          <w:tcPr>
            <w:tcW w:w="4500" w:type="dxa"/>
            <w:noWrap w:val="0"/>
            <w:tcMar>
              <w:top w:w="30" w:type="dxa"/>
              <w:left w:w="70" w:type="dxa"/>
              <w:bottom w:w="30" w:type="dxa"/>
              <w:right w:w="70" w:type="dxa"/>
            </w:tcMar>
          </w:tcPr>
          <w:p w14:paraId="0D5FC91D">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CAPITOLUL I Dispoziții generale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CAPITOLUL II Cercetarea,</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inventarierea și clasarea</w:t>
            </w:r>
          </w:p>
        </w:tc>
      </w:tr>
      <w:tr w14:paraId="6AEE7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29E7CC00">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5.</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Comunicatul de presă privind</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semnarea contractului de finanțare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pentru proiectul ePatrimoniu</w:t>
            </w:r>
            <w:r>
              <w:rPr>
                <w:color w:val="000000" w:themeColor="text1"/>
                <w:sz w:val="23"/>
                <w:szCs w:val="23"/>
                <w:lang w:val="ro-RO"/>
                <w14:textFill>
                  <w14:solidFill>
                    <w14:schemeClr w14:val="tx1"/>
                  </w14:solidFill>
                </w14:textFill>
              </w:rPr>
              <w:br w:type="textWrapping"/>
            </w:r>
            <w:r>
              <w:rPr>
                <w:spacing w:val="-2"/>
                <w:sz w:val="24"/>
                <w:highlight w:val="none"/>
              </w:rPr>
              <w:t>(https://tinyurl.com/mrxyss6r)</w:t>
            </w:r>
          </w:p>
        </w:tc>
        <w:tc>
          <w:tcPr>
            <w:tcW w:w="4500" w:type="dxa"/>
            <w:noWrap w:val="0"/>
            <w:tcMar>
              <w:top w:w="30" w:type="dxa"/>
              <w:left w:w="70" w:type="dxa"/>
              <w:bottom w:w="30" w:type="dxa"/>
              <w:right w:w="70" w:type="dxa"/>
            </w:tcMar>
          </w:tcPr>
          <w:p w14:paraId="3C89E74E">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integral</w:t>
            </w:r>
          </w:p>
        </w:tc>
      </w:tr>
      <w:tr w14:paraId="73D3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45B30EE5">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6.</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Ghidul digitalizării – repere informative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ale transformării digitale a serviciilor</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publice</w:t>
            </w:r>
            <w:r>
              <w:rPr>
                <w:color w:val="000000" w:themeColor="text1"/>
                <w:sz w:val="23"/>
                <w:szCs w:val="23"/>
                <w:lang w:val="ro-RO"/>
                <w14:textFill>
                  <w14:solidFill>
                    <w14:schemeClr w14:val="tx1"/>
                  </w14:solidFill>
                </w14:textFill>
              </w:rPr>
              <w:br w:type="textWrapping"/>
            </w:r>
            <w:r>
              <w:rPr>
                <w:spacing w:val="-2"/>
                <w:sz w:val="24"/>
              </w:rPr>
              <w:t>(https://tinyurl.com/y8h8fxaj</w:t>
            </w:r>
            <w:r>
              <w:rPr>
                <w:color w:val="000000" w:themeColor="text1"/>
                <w:sz w:val="23"/>
                <w:szCs w:val="23"/>
                <w:lang w:val="ro-RO"/>
                <w14:textFill>
                  <w14:solidFill>
                    <w14:schemeClr w14:val="tx1"/>
                  </w14:solidFill>
                </w14:textFill>
              </w:rPr>
              <w:t>);</w:t>
            </w:r>
          </w:p>
        </w:tc>
        <w:tc>
          <w:tcPr>
            <w:tcW w:w="4500" w:type="dxa"/>
            <w:noWrap w:val="0"/>
            <w:tcMar>
              <w:top w:w="30" w:type="dxa"/>
              <w:left w:w="70" w:type="dxa"/>
              <w:bottom w:w="30" w:type="dxa"/>
              <w:right w:w="70" w:type="dxa"/>
            </w:tcMar>
          </w:tcPr>
          <w:p w14:paraId="014F3978">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Integral</w:t>
            </w:r>
          </w:p>
        </w:tc>
      </w:tr>
      <w:tr w14:paraId="4023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0B41BD34">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7.</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Legea nr. 242 din 20 iulie 2022 privind</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schimbul de date între sisteme</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informatice și crearea Platformei</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naționale de interoperabilitate</w:t>
            </w:r>
          </w:p>
        </w:tc>
        <w:tc>
          <w:tcPr>
            <w:tcW w:w="4500" w:type="dxa"/>
            <w:noWrap w:val="0"/>
            <w:tcMar>
              <w:top w:w="30" w:type="dxa"/>
              <w:left w:w="70" w:type="dxa"/>
              <w:bottom w:w="30" w:type="dxa"/>
              <w:right w:w="70" w:type="dxa"/>
            </w:tcMar>
          </w:tcPr>
          <w:p w14:paraId="740427BD">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Integral</w:t>
            </w:r>
          </w:p>
        </w:tc>
      </w:tr>
      <w:tr w14:paraId="31C91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5AA9ED35">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8.</w:t>
            </w:r>
            <w:r>
              <w:rPr>
                <w:color w:val="000000" w:themeColor="text1"/>
                <w:sz w:val="23"/>
                <w:szCs w:val="23"/>
                <w:lang w:val="ro-RO"/>
                <w14:textFill>
                  <w14:solidFill>
                    <w14:schemeClr w14:val="tx1"/>
                  </w14:solidFill>
                </w14:textFill>
              </w:rPr>
              <w:tab/>
            </w:r>
            <w:r>
              <w:rPr>
                <w:color w:val="000000" w:themeColor="text1"/>
                <w:sz w:val="23"/>
                <w:szCs w:val="23"/>
                <w:lang w:val="ro-RO"/>
                <w14:textFill>
                  <w14:solidFill>
                    <w14:schemeClr w14:val="tx1"/>
                  </w14:solidFill>
                </w14:textFill>
              </w:rPr>
              <w:t>European Interoperability Framework</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(EIF), ed. 2017</w:t>
            </w:r>
            <w:r>
              <w:rPr>
                <w:color w:val="000000" w:themeColor="text1"/>
                <w:sz w:val="23"/>
                <w:szCs w:val="23"/>
                <w:lang w:val="ro-RO"/>
                <w14:textFill>
                  <w14:solidFill>
                    <w14:schemeClr w14:val="tx1"/>
                  </w14:solidFill>
                </w14:textFill>
              </w:rPr>
              <w:br w:type="textWrapping"/>
            </w:r>
            <w:r>
              <w:fldChar w:fldCharType="begin"/>
            </w:r>
            <w:r>
              <w:instrText xml:space="preserve"> HYPERLINK </w:instrText>
            </w:r>
            <w:r>
              <w:fldChar w:fldCharType="separate"/>
            </w:r>
            <w:r>
              <w:rPr>
                <w:rStyle w:val="22"/>
                <w:sz w:val="24"/>
                <w:highlight w:val="none"/>
              </w:rPr>
              <w:t>https://shorturl.at/3mIwK</w:t>
            </w:r>
            <w:r>
              <w:rPr>
                <w:rStyle w:val="22"/>
                <w:sz w:val="24"/>
                <w:highlight w:val="none"/>
              </w:rPr>
              <w:fldChar w:fldCharType="end"/>
            </w:r>
            <w:r>
              <w:rPr>
                <w:sz w:val="24"/>
                <w:highlight w:val="none"/>
              </w:rPr>
              <w:t xml:space="preserve"> </w:t>
            </w:r>
          </w:p>
        </w:tc>
        <w:tc>
          <w:tcPr>
            <w:tcW w:w="4500" w:type="dxa"/>
            <w:noWrap w:val="0"/>
            <w:tcMar>
              <w:top w:w="30" w:type="dxa"/>
              <w:left w:w="70" w:type="dxa"/>
              <w:bottom w:w="30" w:type="dxa"/>
              <w:right w:w="70" w:type="dxa"/>
            </w:tcMar>
          </w:tcPr>
          <w:p w14:paraId="43FDE152">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Principii, Dimensiuni, Model conceptual</w:t>
            </w:r>
          </w:p>
        </w:tc>
      </w:tr>
      <w:tr w14:paraId="0F3BE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vMerge w:val="restart"/>
            <w:noWrap w:val="0"/>
            <w:tcMar>
              <w:top w:w="30" w:type="dxa"/>
              <w:left w:w="70" w:type="dxa"/>
              <w:bottom w:w="30" w:type="dxa"/>
              <w:right w:w="70" w:type="dxa"/>
            </w:tcMar>
          </w:tcPr>
          <w:p w14:paraId="4F0BD42D">
            <w:pPr>
              <w:keepNext w:val="0"/>
              <w:keepLines w:val="0"/>
              <w:widowControl w:val="0"/>
              <w:suppressLineNumbers w:val="0"/>
              <w:spacing w:after="0" w:line="211" w:lineRule="auto"/>
              <w:ind w:left="317" w:right="0" w:hanging="317"/>
              <w:rPr>
                <w:color w:val="000000" w:themeColor="text1"/>
                <w:sz w:val="23"/>
                <w:szCs w:val="23"/>
                <w:highlight w:val="none"/>
                <w:lang w:val="ro-RO"/>
                <w14:textFill>
                  <w14:solidFill>
                    <w14:schemeClr w14:val="tx1"/>
                  </w14:solidFill>
                </w14:textFill>
              </w:rPr>
            </w:pPr>
            <w:r>
              <w:rPr>
                <w:color w:val="000000" w:themeColor="text1"/>
                <w:sz w:val="23"/>
                <w:szCs w:val="23"/>
                <w:lang w:val="ro-RO"/>
                <w14:textFill>
                  <w14:solidFill>
                    <w14:schemeClr w14:val="tx1"/>
                  </w14:solidFill>
                </w14:textFill>
              </w:rPr>
              <w:t xml:space="preserve">9. The Business Analysis Standard </w:t>
            </w:r>
          </w:p>
          <w:p w14:paraId="1F322347">
            <w:pPr>
              <w:keepNext w:val="0"/>
              <w:keepLines w:val="0"/>
              <w:widowControl w:val="0"/>
              <w:suppressLineNumbers w:val="0"/>
              <w:spacing w:after="0" w:line="211" w:lineRule="auto"/>
              <w:ind w:left="317" w:right="0" w:hanging="317"/>
              <w:rPr>
                <w:color w:val="000000" w:themeColor="text1"/>
                <w:sz w:val="23"/>
                <w:szCs w:val="23"/>
                <w:highlight w:val="none"/>
                <w:lang w:val="ro-RO"/>
                <w14:textFill>
                  <w14:solidFill>
                    <w14:schemeClr w14:val="tx1"/>
                  </w14:solidFill>
                </w14:textFill>
              </w:rPr>
            </w:pPr>
            <w:r>
              <w:rPr>
                <w:color w:val="000000" w:themeColor="text1"/>
                <w:sz w:val="23"/>
                <w:szCs w:val="23"/>
                <w:highlight w:val="none"/>
                <w:lang w:val="ro-RO" w:bidi="ro-RO"/>
                <w14:textFill>
                  <w14:solidFill>
                    <w14:schemeClr w14:val="tx1"/>
                  </w14:solidFill>
                </w14:textFill>
              </w:rPr>
              <w:t xml:space="preserve">     </w:t>
            </w:r>
            <w:r>
              <w:fldChar w:fldCharType="begin"/>
            </w:r>
            <w:r>
              <w:instrText xml:space="preserve"> HYPERLINK "https://www.iiba.org/career-resources/a-business-analysis-professionals-foundation-for-success/the-foundation-for-effective-business-analysis/" \o "https://www.iiba.org/career-resources/a-business-analysis-professionals-foundation-for-success/the-foundation-for-effective-business-analysis/" </w:instrText>
            </w:r>
            <w:r>
              <w:fldChar w:fldCharType="separate"/>
            </w:r>
            <w:r>
              <w:rPr>
                <w:rStyle w:val="22"/>
                <w:color w:val="000000" w:themeColor="text1"/>
                <w:sz w:val="23"/>
                <w:szCs w:val="23"/>
                <w:highlight w:val="none"/>
                <w:lang w:val="ro-RO" w:bidi="ro-RO"/>
                <w14:textFill>
                  <w14:solidFill>
                    <w14:schemeClr w14:val="tx1"/>
                  </w14:solidFill>
                </w14:textFill>
              </w:rPr>
              <w:t>https://www.iiba.org/career-resources/a-business-analysis-professionals-foundation-for-success/the-foundation-for-effective-business-analysis/</w:t>
            </w:r>
            <w:r>
              <w:rPr>
                <w:rStyle w:val="22"/>
                <w:color w:val="000000" w:themeColor="text1"/>
                <w:sz w:val="23"/>
                <w:szCs w:val="23"/>
                <w:highlight w:val="none"/>
                <w:lang w:val="ro-RO" w:bidi="ro-RO"/>
                <w14:textFill>
                  <w14:solidFill>
                    <w14:schemeClr w14:val="tx1"/>
                  </w14:solidFill>
                </w14:textFill>
              </w:rPr>
              <w:fldChar w:fldCharType="end"/>
            </w:r>
            <w:r>
              <w:rPr>
                <w:color w:val="000000" w:themeColor="text1"/>
                <w:sz w:val="23"/>
                <w:szCs w:val="23"/>
                <w:highlight w:val="none"/>
                <w:lang w:val="ro-RO" w:bidi="ro-RO"/>
                <w14:textFill>
                  <w14:solidFill>
                    <w14:schemeClr w14:val="tx1"/>
                  </w14:solidFill>
                </w14:textFill>
              </w:rPr>
              <w:t xml:space="preserve"> </w:t>
            </w:r>
          </w:p>
        </w:tc>
        <w:tc>
          <w:tcPr>
            <w:tcW w:w="4500" w:type="dxa"/>
            <w:vMerge w:val="restart"/>
            <w:noWrap w:val="0"/>
            <w:tcMar>
              <w:top w:w="30" w:type="dxa"/>
              <w:left w:w="70" w:type="dxa"/>
              <w:bottom w:w="30" w:type="dxa"/>
              <w:right w:w="70" w:type="dxa"/>
            </w:tcMar>
          </w:tcPr>
          <w:p w14:paraId="75B5F86C">
            <w:pPr>
              <w:keepNext w:val="0"/>
              <w:keepLines w:val="0"/>
              <w:widowControl w:val="0"/>
              <w:suppressLineNumbers w:val="0"/>
              <w:spacing w:after="0" w:line="211" w:lineRule="auto"/>
              <w:ind w:left="0" w:right="0"/>
              <w:rPr>
                <w:color w:val="000000" w:themeColor="text1"/>
                <w:sz w:val="23"/>
                <w:szCs w:val="23"/>
                <w:lang w:val="ro-RO"/>
                <w14:textFill>
                  <w14:solidFill>
                    <w14:schemeClr w14:val="tx1"/>
                  </w14:solidFill>
                </w14:textFill>
              </w:rPr>
            </w:pPr>
            <w:r>
              <w:rPr>
                <w:color w:val="000000" w:themeColor="text1"/>
                <w:sz w:val="23"/>
                <w:szCs w:val="23"/>
                <w:lang w:val="ro-RO"/>
                <w14:textFill>
                  <w14:solidFill>
                    <w14:schemeClr w14:val="tx1"/>
                  </w14:solidFill>
                </w14:textFill>
              </w:rPr>
              <w:t>Capitolele 2,3,4 si 5</w:t>
            </w:r>
          </w:p>
        </w:tc>
      </w:tr>
      <w:tr w14:paraId="304A4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dxa"/>
            <w:noWrap w:val="0"/>
            <w:tcMar>
              <w:top w:w="30" w:type="dxa"/>
              <w:left w:w="70" w:type="dxa"/>
              <w:bottom w:w="30" w:type="dxa"/>
              <w:right w:w="70" w:type="dxa"/>
            </w:tcMar>
          </w:tcPr>
          <w:p w14:paraId="5F4D0DC3">
            <w:pPr>
              <w:keepNext w:val="0"/>
              <w:keepLines w:val="0"/>
              <w:widowControl w:val="0"/>
              <w:suppressLineNumbers w:val="0"/>
              <w:spacing w:after="0" w:line="211" w:lineRule="auto"/>
              <w:ind w:left="317" w:right="0" w:hanging="317"/>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10.Webliografie: website-ul</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www.umpcultura.ro</w:t>
            </w:r>
          </w:p>
        </w:tc>
        <w:tc>
          <w:tcPr>
            <w:tcW w:w="4500" w:type="dxa"/>
            <w:noWrap w:val="0"/>
            <w:tcMar>
              <w:top w:w="30" w:type="dxa"/>
              <w:left w:w="70" w:type="dxa"/>
              <w:bottom w:w="30" w:type="dxa"/>
              <w:right w:w="70" w:type="dxa"/>
            </w:tcMar>
          </w:tcPr>
          <w:p w14:paraId="2A15D891">
            <w:pPr>
              <w:keepNext w:val="0"/>
              <w:keepLines w:val="0"/>
              <w:widowControl w:val="0"/>
              <w:suppressLineNumbers w:val="0"/>
              <w:spacing w:after="0" w:line="211" w:lineRule="auto"/>
              <w:ind w:left="0" w:right="0"/>
              <w:rPr>
                <w:color w:val="000000" w:themeColor="text1"/>
                <w:sz w:val="23"/>
                <w:szCs w:val="23"/>
                <w14:textFill>
                  <w14:solidFill>
                    <w14:schemeClr w14:val="tx1"/>
                  </w14:solidFill>
                </w14:textFill>
              </w:rPr>
            </w:pPr>
            <w:r>
              <w:rPr>
                <w:color w:val="000000" w:themeColor="text1"/>
                <w:sz w:val="23"/>
                <w:szCs w:val="23"/>
                <w:lang w:val="ro-RO"/>
                <w14:textFill>
                  <w14:solidFill>
                    <w14:schemeClr w14:val="tx1"/>
                  </w14:solidFill>
                </w14:textFill>
              </w:rPr>
              <w:t>- secțiunea „Despre noi”</w:t>
            </w:r>
          </w:p>
        </w:tc>
      </w:tr>
    </w:tbl>
    <w:p w14:paraId="089D2C0D">
      <w:pPr>
        <w:spacing w:after="0"/>
        <w:ind w:left="792" w:hanging="288"/>
        <w:rPr>
          <w:color w:val="000000" w:themeColor="text1"/>
          <w:sz w:val="23"/>
          <w:szCs w:val="23"/>
          <w:lang w:val="ro-RO"/>
          <w14:textFill>
            <w14:solidFill>
              <w14:schemeClr w14:val="tx1"/>
            </w14:solidFill>
          </w14:textFill>
        </w:rPr>
      </w:pPr>
      <w:r>
        <w:rPr>
          <w:color w:val="000000" w:themeColor="text1"/>
          <w:sz w:val="23"/>
          <w:szCs w:val="23"/>
          <w:lang w:val="ro-RO"/>
          <w14:textFill>
            <w14:solidFill>
              <w14:schemeClr w14:val="tx1"/>
            </w14:solidFill>
          </w14:textFill>
        </w:rPr>
        <w:t>* Candidații vor avea în vedere actele normative în vigoare (forma consolidată)</w:t>
      </w:r>
      <w:r>
        <w:rPr>
          <w:color w:val="000000" w:themeColor="text1"/>
          <w:sz w:val="23"/>
          <w:szCs w:val="23"/>
          <w:lang w:val="ro-RO"/>
          <w14:textFill>
            <w14:solidFill>
              <w14:schemeClr w14:val="tx1"/>
            </w14:solidFill>
          </w14:textFill>
        </w:rPr>
        <w:br w:type="textWrapping"/>
      </w:r>
      <w:r>
        <w:rPr>
          <w:color w:val="000000" w:themeColor="text1"/>
          <w:sz w:val="23"/>
          <w:szCs w:val="23"/>
          <w:lang w:val="ro-RO"/>
          <w14:textFill>
            <w14:solidFill>
              <w14:schemeClr w14:val="tx1"/>
            </w14:solidFill>
          </w14:textFill>
        </w:rPr>
        <w:t>la data publicării anunțului privind organizarea concursului.</w:t>
      </w:r>
    </w:p>
    <w:p w14:paraId="1D22B491">
      <w:pPr>
        <w:spacing w:after="0"/>
        <w:rPr>
          <w:b/>
          <w:bCs/>
          <w:sz w:val="23"/>
          <w:szCs w:val="23"/>
          <w:highlight w:val="none"/>
        </w:rPr>
      </w:pPr>
    </w:p>
    <w:p w14:paraId="5CC4CF08">
      <w:pPr>
        <w:spacing w:after="0"/>
        <w:rPr>
          <w:rFonts w:hint="default"/>
          <w:b/>
          <w:bCs/>
          <w:sz w:val="23"/>
          <w:szCs w:val="23"/>
          <w:highlight w:val="none"/>
          <w:lang w:val="ro-RO"/>
        </w:rPr>
      </w:pPr>
      <w:r>
        <w:rPr>
          <w:b/>
          <w:bCs/>
          <w:sz w:val="23"/>
          <w:szCs w:val="23"/>
          <w:highlight w:val="none"/>
        </w:rPr>
        <w:t>F</w:t>
      </w:r>
      <w:r>
        <w:rPr>
          <w:rFonts w:hint="default"/>
          <w:b/>
          <w:bCs/>
          <w:sz w:val="23"/>
          <w:szCs w:val="23"/>
          <w:highlight w:val="none"/>
          <w:lang w:val="ro-RO"/>
        </w:rPr>
        <w:t>)</w:t>
      </w:r>
      <w:r>
        <w:rPr>
          <w:b/>
          <w:bCs/>
          <w:sz w:val="23"/>
          <w:szCs w:val="23"/>
          <w:highlight w:val="none"/>
        </w:rPr>
        <w:t xml:space="preserve"> Atribuții din fișa postului</w:t>
      </w:r>
      <w:r>
        <w:rPr>
          <w:rFonts w:hint="default"/>
          <w:b/>
          <w:bCs/>
          <w:sz w:val="23"/>
          <w:szCs w:val="23"/>
          <w:highlight w:val="none"/>
          <w:lang w:val="ro-RO"/>
        </w:rPr>
        <w:t xml:space="preserve"> (exemplificativ)</w:t>
      </w:r>
    </w:p>
    <w:p w14:paraId="494AE2B8">
      <w:pPr>
        <w:pStyle w:val="191"/>
        <w:keepNext/>
        <w:numPr>
          <w:ilvl w:val="0"/>
          <w:numId w:val="4"/>
        </w:numPr>
        <w:spacing w:after="160"/>
        <w:rPr>
          <w:b w:val="0"/>
          <w:bCs w:val="0"/>
          <w:highlight w:val="none"/>
        </w:rPr>
      </w:pPr>
      <w:r>
        <w:rPr>
          <w:b w:val="0"/>
          <w:bCs w:val="0"/>
          <w:sz w:val="23"/>
          <w:szCs w:val="23"/>
          <w:highlight w:val="none"/>
          <w:lang w:val="ro-RO"/>
        </w:rPr>
        <w:t>Colaborează cu echipele responsabile de implementarea proiectului pentru identificarea, centralizarea și corelarea cerințelor funcționale necesare analizei sistemului digital.</w:t>
      </w:r>
    </w:p>
    <w:p w14:paraId="7323C348">
      <w:pPr>
        <w:pStyle w:val="191"/>
        <w:keepNext/>
        <w:numPr>
          <w:ilvl w:val="0"/>
          <w:numId w:val="4"/>
        </w:numPr>
        <w:spacing w:after="160"/>
        <w:rPr>
          <w:b w:val="0"/>
          <w:bCs w:val="0"/>
          <w:highlight w:val="none"/>
        </w:rPr>
      </w:pPr>
      <w:r>
        <w:rPr>
          <w:b w:val="0"/>
          <w:bCs w:val="0"/>
          <w:sz w:val="23"/>
          <w:szCs w:val="23"/>
          <w:highlight w:val="none"/>
          <w:lang w:val="ro-RO"/>
        </w:rPr>
        <w:t>Analizează cerințele funcționale și operaționale ale sistemului digital ePatrimoniu, în corelare cu obiectivele proiectului, fluxurile de lucru instituționale și nevoile utilizatorilor.</w:t>
      </w:r>
    </w:p>
    <w:p w14:paraId="6109D8F1">
      <w:pPr>
        <w:pStyle w:val="191"/>
        <w:keepNext/>
        <w:numPr>
          <w:ilvl w:val="0"/>
          <w:numId w:val="4"/>
        </w:numPr>
        <w:spacing w:after="160"/>
        <w:rPr>
          <w:b w:val="0"/>
          <w:bCs w:val="0"/>
          <w:highlight w:val="none"/>
        </w:rPr>
      </w:pPr>
      <w:r>
        <w:rPr>
          <w:b w:val="0"/>
          <w:bCs w:val="0"/>
          <w:sz w:val="23"/>
          <w:szCs w:val="23"/>
          <w:highlight w:val="none"/>
          <w:lang w:val="ro-RO"/>
        </w:rPr>
        <w:t>Participă la definirea specificațiilor funcționale și tehnice pentru modulele software, bazele de date, interfețele de utilizare și componentele de interoperabilitate ale sistemului.</w:t>
      </w:r>
    </w:p>
    <w:p w14:paraId="235E01CD">
      <w:pPr>
        <w:pStyle w:val="191"/>
        <w:keepNext/>
        <w:numPr>
          <w:ilvl w:val="0"/>
          <w:numId w:val="4"/>
        </w:numPr>
        <w:spacing w:after="160"/>
        <w:rPr>
          <w:b w:val="0"/>
          <w:bCs w:val="0"/>
          <w:sz w:val="23"/>
          <w:szCs w:val="23"/>
          <w:highlight w:val="none"/>
        </w:rPr>
      </w:pPr>
      <w:r>
        <w:rPr>
          <w:b w:val="0"/>
          <w:bCs w:val="0"/>
          <w:sz w:val="23"/>
          <w:szCs w:val="23"/>
          <w:highlight w:val="none"/>
          <w:lang w:val="ro-RO"/>
        </w:rPr>
        <w:t>Urmărește procesul de dezvoltare, implementare și testare a sistemului digital, din perspectiva respectării cerințelor funcționale, a termenelor de execuție și a standardelor de calitate asumate prin proiect.</w:t>
      </w:r>
    </w:p>
    <w:p w14:paraId="51E34D38">
      <w:pPr>
        <w:keepNext/>
        <w:spacing w:after="160"/>
        <w:rPr>
          <w:b/>
          <w:bCs/>
          <w:sz w:val="23"/>
          <w:szCs w:val="23"/>
          <w:highlight w:val="none"/>
        </w:rPr>
      </w:pPr>
      <w:r>
        <w:rPr>
          <w:b/>
          <w:sz w:val="23"/>
          <w:szCs w:val="23"/>
          <w:lang w:val="ro-RO"/>
        </w:rPr>
        <w:t>G) Calendarul de desfășurare a concursului:</w:t>
      </w:r>
    </w:p>
    <w:p w14:paraId="74BA6CAC">
      <w:pPr>
        <w:pStyle w:val="191"/>
        <w:numPr>
          <w:ilvl w:val="0"/>
          <w:numId w:val="5"/>
        </w:numPr>
        <w:tabs>
          <w:tab w:val="left" w:pos="1026"/>
        </w:tabs>
        <w:spacing w:before="118" w:line="293" w:lineRule="exact"/>
        <w:ind w:left="1026" w:hanging="359"/>
        <w:rPr>
          <w:sz w:val="24"/>
          <w:highlight w:val="none"/>
        </w:rPr>
      </w:pPr>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91"/>
        <w:numPr>
          <w:ilvl w:val="0"/>
          <w:numId w:val="5"/>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91"/>
        <w:numPr>
          <w:ilvl w:val="0"/>
          <w:numId w:val="5"/>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91"/>
        <w:numPr>
          <w:ilvl w:val="0"/>
          <w:numId w:val="5"/>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91"/>
        <w:numPr>
          <w:ilvl w:val="0"/>
          <w:numId w:val="5"/>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91"/>
        <w:numPr>
          <w:ilvl w:val="0"/>
          <w:numId w:val="5"/>
        </w:numPr>
        <w:tabs>
          <w:tab w:val="left" w:pos="1027"/>
        </w:tabs>
        <w:ind w:right="302"/>
        <w:rPr>
          <w:sz w:val="24"/>
          <w:highlight w:val="none"/>
        </w:rPr>
      </w:pPr>
      <w:r>
        <w:rPr>
          <w:sz w:val="24"/>
          <w:highlight w:val="none"/>
        </w:rPr>
        <w:t>afișarea rezultatelor de la proba interviu: în termen de o zi lucrătoare de la finalizarea probei</w:t>
      </w:r>
    </w:p>
    <w:p w14:paraId="28F2B03A">
      <w:pPr>
        <w:spacing w:before="440" w:after="160"/>
        <w:jc w:val="both"/>
        <w:rPr>
          <w:lang w:val="ro-RO"/>
        </w:rPr>
      </w:pPr>
      <w:bookmarkStart w:id="0" w:name="_GoBack"/>
      <w:bookmarkEnd w:id="0"/>
      <w:r>
        <w:rPr>
          <w:sz w:val="23"/>
          <w:szCs w:val="23"/>
          <w:lang w:val="ro-RO"/>
        </w:rPr>
        <w:t>În situația în c</w:t>
      </w:r>
      <w:r>
        <w:rPr>
          <w:lang w:val="ro-RO"/>
        </w:rPr>
        <w:t>are un candidat a depus dosar de concurs pentru mai multe posturi și este admis la selecția dosarelor pentru două sau mai multe posturi pentru care autoritatea publică a organizat concurs în aceeași zi și la aceeași oră, acesta se prezintă la proba scrisă pentru un singur post.</w:t>
      </w:r>
    </w:p>
    <w:p w14:paraId="015F5F1D">
      <w:pPr>
        <w:keepNext/>
        <w:spacing w:after="40"/>
        <w:rPr>
          <w:lang w:val="ro-RO"/>
        </w:rPr>
      </w:pPr>
      <w:r>
        <w:rPr>
          <w:b/>
          <w:lang w:val="ro-RO"/>
        </w:rPr>
        <w:t>Termenele în care se pot depune contestații, respectiv afișarea rezultatelor contestațiilor:</w:t>
      </w:r>
    </w:p>
    <w:p w14:paraId="42D09E4C">
      <w:pPr>
        <w:spacing w:after="0"/>
        <w:jc w:val="both"/>
        <w:rPr>
          <w:lang w:val="ro-RO"/>
        </w:rPr>
      </w:pPr>
      <w:r>
        <w:rPr>
          <w:lang w:val="ro-RO"/>
        </w:rPr>
        <w:t xml:space="preserve">După afișarea rezultatelor obținute la selecția dosarelor de înscriere, proba scrisă și interviu, candidații nemulțumiți pot depune contestație la compartimentul resurse umane, în termen de </w:t>
      </w:r>
      <w:r>
        <w:rPr>
          <w:b/>
          <w:lang w:val="ro-RO"/>
        </w:rPr>
        <w:t>cel mult o zi lucrătoare de la data afișării rezultatului</w:t>
      </w:r>
      <w:r>
        <w:rPr>
          <w:lang w:val="ro-RO"/>
        </w:rPr>
        <w:t xml:space="preserve"> selecției dosarelor, respectiv de la data afișării rezultatului probei scrise și al interviului, </w:t>
      </w:r>
      <w:r>
        <w:rPr>
          <w:b/>
          <w:lang w:val="ro-RO"/>
        </w:rPr>
        <w:t>sub sancțiunea decăderii din acest drept.</w:t>
      </w:r>
    </w:p>
    <w:p w14:paraId="1C310951">
      <w:pPr>
        <w:rPr>
          <w:lang w:val="ro-RO"/>
        </w:rPr>
      </w:pPr>
    </w:p>
    <w:sectPr>
      <w:headerReference r:id="rId5" w:type="default"/>
      <w:footerReference r:id="rId6" w:type="default"/>
      <w:pgSz w:w="11909" w:h="16834"/>
      <w:pgMar w:top="1843" w:right="1123" w:bottom="1224" w:left="1267" w:header="288" w:footer="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MT">
    <w:altName w:val="Arial"/>
    <w:panose1 w:val="020B0604020202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CEB9">
    <w:pPr>
      <w:pStyle w:val="18"/>
      <w:jc w:val="center"/>
    </w:pPr>
    <w:r>
      <w:drawing>
        <wp:inline distT="0" distB="0" distL="0" distR="0">
          <wp:extent cx="5989320" cy="907415"/>
          <wp:effectExtent l="0" t="0" r="0" b="0"/>
          <wp:docPr id="2" name="Picture 49995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9954198"/>
                  <pic:cNvPicPr>
                    <a:picLocks noChangeAspect="1"/>
                  </pic:cNvPicPr>
                </pic:nvPicPr>
                <pic:blipFill>
                  <a:blip r:embed="rId1"/>
                  <a:stretch>
                    <a:fillRect/>
                  </a:stretch>
                </pic:blipFill>
                <pic:spPr>
                  <a:xfrm>
                    <a:off x="0" y="0"/>
                    <a:ext cx="5989320" cy="9078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9D61">
    <w:pPr>
      <w:pStyle w:val="21"/>
      <w:jc w:val="center"/>
    </w:pPr>
    <w:r>
      <w:drawing>
        <wp:inline distT="0" distB="0" distL="0" distR="0">
          <wp:extent cx="5897880"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897880" cy="10181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0AE51DAD"/>
    <w:multiLevelType w:val="multilevel"/>
    <w:tmpl w:val="0AE51DAD"/>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2">
    <w:nsid w:val="0EE8F905"/>
    <w:multiLevelType w:val="multilevel"/>
    <w:tmpl w:val="0EE8F905"/>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85475BA"/>
    <w:multiLevelType w:val="multilevel"/>
    <w:tmpl w:val="185475BA"/>
    <w:lvl w:ilvl="0" w:tentative="0">
      <w:start w:val="0"/>
      <w:numFmt w:val="bullet"/>
      <w:lvlText w:val="•"/>
      <w:lvlJc w:val="left"/>
      <w:pPr>
        <w:ind w:left="676" w:hanging="360"/>
      </w:pPr>
      <w:rPr>
        <w:rFonts w:hint="default" w:ascii="Arial" w:hAnsi="Arial" w:eastAsia="Arial" w:cs="Aria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6B7FFD"/>
    <w:multiLevelType w:val="multilevel"/>
    <w:tmpl w:val="1F6B7FFD"/>
    <w:lvl w:ilvl="0" w:tentative="0">
      <w:start w:val="0"/>
      <w:numFmt w:val="bullet"/>
      <w:lvlText w:val="•"/>
      <w:lvlJc w:val="left"/>
      <w:pPr>
        <w:ind w:left="676" w:hanging="360"/>
      </w:pPr>
      <w:rPr>
        <w:rFonts w:hint="default" w:ascii="Arial" w:hAnsi="Arial" w:eastAsia="Arial" w:cs="Aria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4FE3"/>
    <w:rsid w:val="23B87C16"/>
    <w:rsid w:val="6B5A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80" w:afterAutospacing="0" w:line="240" w:lineRule="auto"/>
    </w:pPr>
    <w:rPr>
      <w:rFonts w:hint="default" w:ascii="Arial" w:hAnsi="Arial" w:eastAsia="Arial" w:cstheme="minorBidi"/>
      <w:sz w:val="23"/>
      <w:szCs w:val="22"/>
      <w:lang w:val="en-US" w:eastAsia="en-US" w:bidi="ar-SA"/>
      <w14:ligatures w14:val="none"/>
    </w:rPr>
  </w:style>
  <w:style w:type="paragraph" w:styleId="2">
    <w:name w:val="heading 1"/>
    <w:basedOn w:val="1"/>
    <w:link w:val="170"/>
    <w:qFormat/>
    <w:uiPriority w:val="9"/>
    <w:pPr>
      <w:spacing w:before="100" w:beforeAutospacing="1" w:after="100" w:afterAutospacing="1"/>
      <w:outlineLvl w:val="0"/>
    </w:pPr>
    <w:rPr>
      <w:rFonts w:eastAsiaTheme="minorHAnsi"/>
      <w:b/>
      <w:bCs/>
      <w:sz w:val="24"/>
      <w:szCs w:val="48"/>
      <w:lang w:val="ro-RO"/>
      <w14:ligatures w14:val="standardContextual"/>
    </w:rPr>
  </w:style>
  <w:style w:type="paragraph" w:styleId="3">
    <w:name w:val="heading 2"/>
    <w:basedOn w:val="1"/>
    <w:next w:val="1"/>
    <w:link w:val="171"/>
    <w:unhideWhenUsed/>
    <w:qFormat/>
    <w:uiPriority w:val="9"/>
    <w:pPr>
      <w:keepNext/>
      <w:keepLines/>
      <w:numPr>
        <w:ilvl w:val="1"/>
        <w:numId w:val="1"/>
      </w:numPr>
      <w:spacing w:before="40" w:after="0"/>
      <w:jc w:val="both"/>
      <w:outlineLvl w:val="1"/>
    </w:pPr>
    <w:rPr>
      <w:rFonts w:eastAsiaTheme="majorEastAsia" w:cstheme="majorBidi"/>
      <w:color w:val="2F5597" w:themeColor="accent1" w:themeShade="BF"/>
      <w:sz w:val="26"/>
      <w:szCs w:val="26"/>
      <w:lang w:val="ro-RO"/>
    </w:rPr>
  </w:style>
  <w:style w:type="paragraph" w:styleId="4">
    <w:name w:val="heading 3"/>
    <w:basedOn w:val="1"/>
    <w:next w:val="1"/>
    <w:link w:val="172"/>
    <w:semiHidden/>
    <w:unhideWhenUsed/>
    <w:qFormat/>
    <w:uiPriority w:val="9"/>
    <w:pPr>
      <w:keepNext/>
      <w:keepLines/>
      <w:numPr>
        <w:ilvl w:val="2"/>
        <w:numId w:val="1"/>
      </w:numPr>
      <w:spacing w:before="40" w:after="0"/>
      <w:jc w:val="both"/>
      <w:outlineLvl w:val="2"/>
    </w:pPr>
    <w:rPr>
      <w:rFonts w:eastAsiaTheme="majorEastAsia" w:cstheme="majorBidi"/>
      <w:color w:val="203864" w:themeColor="accent1" w:themeShade="80"/>
      <w:sz w:val="24"/>
      <w:szCs w:val="24"/>
      <w:lang w:val="ro-RO"/>
    </w:rPr>
  </w:style>
  <w:style w:type="paragraph" w:styleId="5">
    <w:name w:val="heading 4"/>
    <w:basedOn w:val="1"/>
    <w:next w:val="1"/>
    <w:link w:val="182"/>
    <w:unhideWhenUsed/>
    <w:qFormat/>
    <w:uiPriority w:val="9"/>
    <w:pPr>
      <w:keepNext/>
      <w:keepLines/>
      <w:numPr>
        <w:ilvl w:val="3"/>
        <w:numId w:val="1"/>
      </w:numPr>
      <w:spacing w:before="120" w:after="0"/>
      <w:ind w:left="862" w:hanging="862"/>
      <w:outlineLvl w:val="3"/>
    </w:pPr>
    <w:rPr>
      <w:rFonts w:eastAsiaTheme="majorEastAsia" w:cstheme="majorBidi"/>
      <w:b/>
      <w:i/>
      <w:iCs/>
      <w:color w:val="000000" w:themeColor="text1"/>
      <w:sz w:val="22"/>
      <w:szCs w:val="24"/>
      <w:lang w:val="ro-RO"/>
      <w14:textFill>
        <w14:solidFill>
          <w14:schemeClr w14:val="tx1"/>
        </w14:solidFill>
      </w14:textFill>
      <w14:ligatures w14:val="standardContextual"/>
    </w:rPr>
  </w:style>
  <w:style w:type="paragraph" w:styleId="6">
    <w:name w:val="heading 5"/>
    <w:basedOn w:val="1"/>
    <w:next w:val="1"/>
    <w:link w:val="173"/>
    <w:unhideWhenUsed/>
    <w:qFormat/>
    <w:uiPriority w:val="9"/>
    <w:pPr>
      <w:keepNext/>
      <w:keepLines/>
      <w:numPr>
        <w:ilvl w:val="4"/>
        <w:numId w:val="1"/>
      </w:numPr>
      <w:spacing w:before="40" w:after="0"/>
      <w:jc w:val="both"/>
      <w:outlineLvl w:val="4"/>
    </w:pPr>
    <w:rPr>
      <w:rFonts w:eastAsiaTheme="majorEastAsia" w:cstheme="majorBidi"/>
      <w:i/>
      <w:color w:val="000000" w:themeColor="text1"/>
      <w:sz w:val="22"/>
      <w:szCs w:val="24"/>
      <w:lang w:val="ro-RO"/>
      <w14:textFill>
        <w14:solidFill>
          <w14:schemeClr w14:val="tx1"/>
        </w14:solidFill>
      </w14:textFill>
    </w:rPr>
  </w:style>
  <w:style w:type="paragraph" w:styleId="7">
    <w:name w:val="heading 6"/>
    <w:basedOn w:val="1"/>
    <w:next w:val="1"/>
    <w:link w:val="183"/>
    <w:semiHidden/>
    <w:unhideWhenUsed/>
    <w:qFormat/>
    <w:uiPriority w:val="9"/>
    <w:pPr>
      <w:keepNext/>
      <w:keepLines/>
      <w:spacing w:before="40" w:after="0"/>
      <w:jc w:val="both"/>
      <w:outlineLvl w:val="5"/>
    </w:pPr>
    <w:rPr>
      <w:rFonts w:asciiTheme="minorHAnsi" w:hAnsiTheme="minorHAnsi" w:eastAsiaTheme="majorEastAsia" w:cstheme="majorBidi"/>
      <w:i/>
      <w:iCs/>
      <w:color w:val="595959" w:themeColor="text1" w:themeTint="A6"/>
      <w:sz w:val="22"/>
      <w:szCs w:val="24"/>
      <w:lang w:val="ro-RO"/>
      <w14:textFill>
        <w14:solidFill>
          <w14:schemeClr w14:val="tx1">
            <w14:lumMod w14:val="65000"/>
            <w14:lumOff w14:val="35000"/>
          </w14:schemeClr>
        </w14:solidFill>
      </w14:textFill>
    </w:rPr>
  </w:style>
  <w:style w:type="paragraph" w:styleId="8">
    <w:name w:val="heading 7"/>
    <w:basedOn w:val="1"/>
    <w:next w:val="1"/>
    <w:link w:val="184"/>
    <w:semiHidden/>
    <w:unhideWhenUsed/>
    <w:qFormat/>
    <w:uiPriority w:val="9"/>
    <w:pPr>
      <w:keepNext/>
      <w:keepLines/>
      <w:spacing w:before="40" w:after="0"/>
      <w:jc w:val="both"/>
      <w:outlineLvl w:val="6"/>
    </w:pPr>
    <w:rPr>
      <w:rFonts w:asciiTheme="minorHAnsi" w:hAnsiTheme="minorHAnsi" w:eastAsiaTheme="majorEastAsia" w:cstheme="majorBidi"/>
      <w:color w:val="595959" w:themeColor="text1" w:themeTint="A6"/>
      <w:sz w:val="22"/>
      <w:szCs w:val="24"/>
      <w:lang w:val="ro-RO"/>
      <w14:textFill>
        <w14:solidFill>
          <w14:schemeClr w14:val="tx1">
            <w14:lumMod w14:val="65000"/>
            <w14:lumOff w14:val="35000"/>
          </w14:schemeClr>
        </w14:solidFill>
      </w14:textFill>
    </w:rPr>
  </w:style>
  <w:style w:type="paragraph" w:styleId="9">
    <w:name w:val="heading 8"/>
    <w:basedOn w:val="1"/>
    <w:next w:val="1"/>
    <w:link w:val="185"/>
    <w:semiHidden/>
    <w:unhideWhenUsed/>
    <w:qFormat/>
    <w:uiPriority w:val="9"/>
    <w:pPr>
      <w:keepNext/>
      <w:keepLines/>
      <w:spacing w:after="0"/>
      <w:jc w:val="both"/>
      <w:outlineLvl w:val="7"/>
    </w:pPr>
    <w:rPr>
      <w:rFonts w:asciiTheme="minorHAnsi" w:hAnsiTheme="minorHAnsi" w:eastAsiaTheme="majorEastAsia" w:cstheme="majorBidi"/>
      <w:i/>
      <w:iCs/>
      <w:color w:val="262626" w:themeColor="text1" w:themeTint="D9"/>
      <w:sz w:val="22"/>
      <w:szCs w:val="24"/>
      <w:lang w:val="ro-RO"/>
      <w14:textFill>
        <w14:solidFill>
          <w14:schemeClr w14:val="tx1">
            <w14:lumMod w14:val="85000"/>
            <w14:lumOff w14:val="15000"/>
          </w14:schemeClr>
        </w14:solidFill>
      </w14:textFill>
    </w:rPr>
  </w:style>
  <w:style w:type="paragraph" w:styleId="10">
    <w:name w:val="heading 9"/>
    <w:basedOn w:val="1"/>
    <w:next w:val="1"/>
    <w:link w:val="186"/>
    <w:semiHidden/>
    <w:unhideWhenUsed/>
    <w:qFormat/>
    <w:uiPriority w:val="9"/>
    <w:pPr>
      <w:keepNext/>
      <w:keepLines/>
      <w:spacing w:after="0"/>
      <w:jc w:val="both"/>
      <w:outlineLvl w:val="8"/>
    </w:pPr>
    <w:rPr>
      <w:rFonts w:asciiTheme="minorHAnsi" w:hAnsiTheme="minorHAnsi" w:eastAsiaTheme="majorEastAsia" w:cstheme="majorBidi"/>
      <w:color w:val="262626" w:themeColor="text1" w:themeTint="D9"/>
      <w:sz w:val="22"/>
      <w:szCs w:val="24"/>
      <w:lang w:val="ro-RO"/>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3">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4">
    <w:name w:val="Emphasis"/>
    <w:basedOn w:val="11"/>
    <w:qFormat/>
    <w:uiPriority w:val="20"/>
    <w:rPr>
      <w:i/>
      <w:iCs/>
    </w:rPr>
  </w:style>
  <w:style w:type="character" w:styleId="15">
    <w:name w:val="endnote reference"/>
    <w:basedOn w:val="11"/>
    <w:semiHidden/>
    <w:unhideWhenUsed/>
    <w:qFormat/>
    <w:uiPriority w:val="99"/>
    <w:rPr>
      <w:vertAlign w:val="superscript"/>
    </w:rPr>
  </w:style>
  <w:style w:type="paragraph" w:styleId="16">
    <w:name w:val="endnote text"/>
    <w:basedOn w:val="1"/>
    <w:link w:val="167"/>
    <w:semiHidden/>
    <w:unhideWhenUsed/>
    <w:qFormat/>
    <w:uiPriority w:val="99"/>
    <w:pPr>
      <w:spacing w:after="0" w:line="240" w:lineRule="auto"/>
    </w:pPr>
    <w:rPr>
      <w:sz w:val="20"/>
      <w:szCs w:val="20"/>
    </w:rPr>
  </w:style>
  <w:style w:type="character" w:styleId="17">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8">
    <w:name w:val="footer"/>
    <w:basedOn w:val="1"/>
    <w:link w:val="197"/>
    <w:unhideWhenUsed/>
    <w:qFormat/>
    <w:uiPriority w:val="99"/>
    <w:pPr>
      <w:tabs>
        <w:tab w:val="center" w:pos="4680"/>
        <w:tab w:val="right" w:pos="9360"/>
      </w:tabs>
      <w:spacing w:after="0"/>
    </w:pPr>
  </w:style>
  <w:style w:type="character" w:styleId="19">
    <w:name w:val="footnote reference"/>
    <w:basedOn w:val="11"/>
    <w:semiHidden/>
    <w:unhideWhenUsed/>
    <w:qFormat/>
    <w:uiPriority w:val="99"/>
    <w:rPr>
      <w:vertAlign w:val="superscript"/>
    </w:rPr>
  </w:style>
  <w:style w:type="paragraph" w:styleId="20">
    <w:name w:val="footnote text"/>
    <w:basedOn w:val="1"/>
    <w:link w:val="166"/>
    <w:semiHidden/>
    <w:unhideWhenUsed/>
    <w:qFormat/>
    <w:uiPriority w:val="99"/>
    <w:pPr>
      <w:spacing w:after="0" w:line="240" w:lineRule="auto"/>
    </w:pPr>
    <w:rPr>
      <w:sz w:val="20"/>
      <w:szCs w:val="20"/>
    </w:rPr>
  </w:style>
  <w:style w:type="paragraph" w:styleId="21">
    <w:name w:val="header"/>
    <w:basedOn w:val="1"/>
    <w:link w:val="196"/>
    <w:unhideWhenUsed/>
    <w:qFormat/>
    <w:uiPriority w:val="99"/>
    <w:pPr>
      <w:tabs>
        <w:tab w:val="center" w:pos="4680"/>
        <w:tab w:val="right" w:pos="9360"/>
      </w:tabs>
      <w:spacing w:after="0"/>
    </w:pPr>
  </w:style>
  <w:style w:type="character" w:styleId="22">
    <w:name w:val="Hyperlink"/>
    <w:basedOn w:val="11"/>
    <w:unhideWhenUsed/>
    <w:qFormat/>
    <w:uiPriority w:val="99"/>
    <w:rPr>
      <w:color w:val="0563C1" w:themeColor="hyperlink"/>
      <w:u w:val="single"/>
      <w14:textFill>
        <w14:solidFill>
          <w14:schemeClr w14:val="hlink"/>
        </w14:solidFill>
      </w14:textFill>
    </w:rPr>
  </w:style>
  <w:style w:type="character" w:styleId="23">
    <w:name w:val="Strong"/>
    <w:basedOn w:val="11"/>
    <w:qFormat/>
    <w:uiPriority w:val="22"/>
    <w:rPr>
      <w:b/>
      <w:bCs/>
    </w:rPr>
  </w:style>
  <w:style w:type="paragraph" w:styleId="24">
    <w:name w:val="Subtitle"/>
    <w:basedOn w:val="1"/>
    <w:next w:val="1"/>
    <w:link w:val="188"/>
    <w:qFormat/>
    <w:uiPriority w:val="11"/>
    <w:pPr>
      <w:spacing w:after="160"/>
      <w:jc w:val="both"/>
    </w:pPr>
    <w:rPr>
      <w:rFonts w:asciiTheme="minorHAnsi" w:hAnsiTheme="minorHAnsi" w:eastAsiaTheme="majorEastAsia" w:cstheme="majorBidi"/>
      <w:color w:val="595959" w:themeColor="text1" w:themeTint="A6"/>
      <w:spacing w:val="15"/>
      <w:sz w:val="28"/>
      <w:szCs w:val="28"/>
      <w:lang w:val="ro-RO"/>
      <w14:textFill>
        <w14:solidFill>
          <w14:schemeClr w14:val="tx1">
            <w14:lumMod w14:val="65000"/>
            <w14:lumOff w14:val="35000"/>
          </w14:schemeClr>
        </w14:solidFill>
      </w14:textFill>
    </w:rPr>
  </w:style>
  <w:style w:type="table" w:styleId="25">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6">
    <w:name w:val="table of figures"/>
    <w:basedOn w:val="1"/>
    <w:next w:val="1"/>
    <w:unhideWhenUsed/>
    <w:qFormat/>
    <w:uiPriority w:val="99"/>
    <w:pPr>
      <w:spacing w:after="0" w:afterAutospacing="0"/>
    </w:pPr>
  </w:style>
  <w:style w:type="paragraph" w:styleId="27">
    <w:name w:val="Title"/>
    <w:basedOn w:val="1"/>
    <w:next w:val="1"/>
    <w:link w:val="187"/>
    <w:qFormat/>
    <w:uiPriority w:val="10"/>
    <w:pPr>
      <w:contextualSpacing/>
      <w:jc w:val="both"/>
    </w:pPr>
    <w:rPr>
      <w:rFonts w:asciiTheme="majorHAnsi" w:hAnsiTheme="majorHAnsi" w:eastAsiaTheme="majorEastAsia" w:cstheme="majorBidi"/>
      <w:spacing w:val="-10"/>
      <w:sz w:val="56"/>
      <w:szCs w:val="56"/>
      <w:lang w:val="ro-RO"/>
    </w:rPr>
  </w:style>
  <w:style w:type="paragraph" w:styleId="28">
    <w:name w:val="toc 1"/>
    <w:basedOn w:val="1"/>
    <w:next w:val="1"/>
    <w:unhideWhenUsed/>
    <w:qFormat/>
    <w:uiPriority w:val="39"/>
    <w:pPr>
      <w:spacing w:after="100"/>
    </w:pPr>
  </w:style>
  <w:style w:type="paragraph" w:styleId="29">
    <w:name w:val="toc 2"/>
    <w:basedOn w:val="1"/>
    <w:next w:val="1"/>
    <w:unhideWhenUsed/>
    <w:qFormat/>
    <w:uiPriority w:val="39"/>
    <w:pPr>
      <w:spacing w:after="100"/>
      <w:ind w:left="220"/>
    </w:pPr>
  </w:style>
  <w:style w:type="paragraph" w:styleId="30">
    <w:name w:val="toc 3"/>
    <w:basedOn w:val="1"/>
    <w:next w:val="1"/>
    <w:unhideWhenUsed/>
    <w:qFormat/>
    <w:uiPriority w:val="39"/>
    <w:pPr>
      <w:spacing w:after="100"/>
      <w:ind w:left="440"/>
    </w:pPr>
  </w:style>
  <w:style w:type="paragraph" w:styleId="31">
    <w:name w:val="toc 4"/>
    <w:basedOn w:val="1"/>
    <w:next w:val="1"/>
    <w:unhideWhenUsed/>
    <w:qFormat/>
    <w:uiPriority w:val="39"/>
    <w:pPr>
      <w:spacing w:after="100"/>
      <w:ind w:left="660"/>
    </w:pPr>
  </w:style>
  <w:style w:type="paragraph" w:styleId="32">
    <w:name w:val="toc 5"/>
    <w:basedOn w:val="1"/>
    <w:next w:val="1"/>
    <w:unhideWhenUsed/>
    <w:qFormat/>
    <w:uiPriority w:val="39"/>
    <w:pPr>
      <w:spacing w:after="100"/>
      <w:ind w:left="880"/>
    </w:pPr>
  </w:style>
  <w:style w:type="paragraph" w:styleId="33">
    <w:name w:val="toc 6"/>
    <w:basedOn w:val="1"/>
    <w:next w:val="1"/>
    <w:unhideWhenUsed/>
    <w:qFormat/>
    <w:uiPriority w:val="39"/>
    <w:pPr>
      <w:spacing w:after="100"/>
      <w:ind w:left="1100"/>
    </w:pPr>
  </w:style>
  <w:style w:type="paragraph" w:styleId="34">
    <w:name w:val="toc 7"/>
    <w:basedOn w:val="1"/>
    <w:next w:val="1"/>
    <w:unhideWhenUsed/>
    <w:qFormat/>
    <w:uiPriority w:val="39"/>
    <w:pPr>
      <w:spacing w:after="100"/>
      <w:ind w:left="1320"/>
    </w:pPr>
  </w:style>
  <w:style w:type="paragraph" w:styleId="35">
    <w:name w:val="toc 8"/>
    <w:basedOn w:val="1"/>
    <w:next w:val="1"/>
    <w:unhideWhenUsed/>
    <w:qFormat/>
    <w:uiPriority w:val="39"/>
    <w:pPr>
      <w:spacing w:after="100"/>
      <w:ind w:left="1540"/>
    </w:pPr>
  </w:style>
  <w:style w:type="paragraph" w:styleId="36">
    <w:name w:val="toc 9"/>
    <w:basedOn w:val="1"/>
    <w:next w:val="1"/>
    <w:unhideWhenUsed/>
    <w:qFormat/>
    <w:uiPriority w:val="39"/>
    <w:pPr>
      <w:spacing w:after="100"/>
      <w:ind w:left="1760"/>
    </w:pPr>
  </w:style>
  <w:style w:type="table" w:customStyle="1" w:styleId="37">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8">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39">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0">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4">
    <w:name w:val="Grid Table 1 Light - Accent 1"/>
    <w:basedOn w:val="12"/>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45">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46">
    <w:name w:val="Grid Table 1 Light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47">
    <w:name w:val="Grid Table 1 Light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48">
    <w:name w:val="Grid Table 1 Light - Accent 5"/>
    <w:basedOn w:val="12"/>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49">
    <w:name w:val="Grid Table 1 Light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50">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1">
    <w:name w:val="Grid Table 2 - Accent 1"/>
    <w:basedOn w:val="12"/>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2Vert"/>
    <w:tblStylePr w:type="band1Horz">
      <w:rPr>
        <w:rFonts w:ascii="Arial" w:hAnsi="Arial"/>
        <w:color w:val="404040"/>
        <w:sz w:val="22"/>
      </w:rPr>
      <w:tcPr>
        <w:shd w:val="clear" w:color="D8E2F2" w:themeColor="accent1" w:themeTint="34" w:fill="D8E2F2" w:themeFill="accent1" w:themeFillTint="34"/>
      </w:tcPr>
    </w:tblStylePr>
    <w:tblStylePr w:type="band2Horz"/>
    <w:tblStylePr w:type="neCell"/>
    <w:tblStylePr w:type="nwCell"/>
    <w:tblStylePr w:type="seCell"/>
    <w:tblStylePr w:type="swCell"/>
  </w:style>
  <w:style w:type="table" w:customStyle="1" w:styleId="52">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53">
    <w:name w:val="Grid Table 2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54">
    <w:name w:val="Grid Table 2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55">
    <w:name w:val="Grid Table 2 - Accent 5"/>
    <w:basedOn w:val="12"/>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2Vert"/>
    <w:tblStylePr w:type="band1Horz">
      <w:rPr>
        <w:rFonts w:ascii="Arial" w:hAnsi="Arial"/>
        <w:color w:val="404040"/>
        <w:sz w:val="22"/>
      </w:rPr>
      <w:tcPr>
        <w:shd w:val="clear" w:color="DDEAF6" w:themeColor="accent5" w:themeTint="34" w:fill="DDEAF6" w:themeFill="accent5" w:themeFillTint="34"/>
      </w:tcPr>
    </w:tblStylePr>
    <w:tblStylePr w:type="band2Horz"/>
    <w:tblStylePr w:type="neCell"/>
    <w:tblStylePr w:type="nwCell"/>
    <w:tblStylePr w:type="seCell"/>
    <w:tblStylePr w:type="swCell"/>
  </w:style>
  <w:style w:type="table" w:customStyle="1" w:styleId="56">
    <w:name w:val="Grid Table 2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57">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8">
    <w:name w:val="Grid Table 3 - Accent 1"/>
    <w:basedOn w:val="12"/>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2Vert"/>
    <w:tblStylePr w:type="band1Horz">
      <w:rPr>
        <w:rFonts w:ascii="Arial" w:hAnsi="Arial"/>
        <w:color w:val="404040"/>
        <w:sz w:val="22"/>
      </w:rPr>
      <w:tcPr>
        <w:shd w:val="clear" w:color="D8E2F2" w:themeColor="accent1" w:themeTint="34" w:fill="D8E2F2" w:themeFill="accent1" w:themeFillTint="34"/>
      </w:tcPr>
    </w:tblStylePr>
    <w:tblStylePr w:type="band2Horz"/>
    <w:tblStylePr w:type="neCell"/>
    <w:tblStylePr w:type="nwCell"/>
    <w:tblStylePr w:type="seCell"/>
    <w:tblStylePr w:type="swCell"/>
  </w:style>
  <w:style w:type="table" w:customStyle="1" w:styleId="59">
    <w:name w:val="Grid Table 3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60">
    <w:name w:val="Grid Table 3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61">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62">
    <w:name w:val="Grid Table 3 - Accent 5"/>
    <w:basedOn w:val="12"/>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2Vert"/>
    <w:tblStylePr w:type="band1Horz">
      <w:rPr>
        <w:rFonts w:ascii="Arial" w:hAnsi="Arial"/>
        <w:color w:val="404040"/>
        <w:sz w:val="22"/>
      </w:rPr>
      <w:tcPr>
        <w:shd w:val="clear" w:color="DDEAF6" w:themeColor="accent5" w:themeTint="34" w:fill="DDEAF6" w:themeFill="accent5" w:themeFillTint="34"/>
      </w:tcPr>
    </w:tblStylePr>
    <w:tblStylePr w:type="band2Horz"/>
    <w:tblStylePr w:type="neCell"/>
    <w:tblStylePr w:type="nwCell"/>
    <w:tblStylePr w:type="seCell"/>
    <w:tblStylePr w:type="swCell"/>
  </w:style>
  <w:style w:type="table" w:customStyle="1" w:styleId="63">
    <w:name w:val="Grid Table 3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64">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5">
    <w:name w:val="Grid Table 4 - Accent 1"/>
    <w:basedOn w:val="12"/>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2Vert"/>
    <w:tblStylePr w:type="band1Horz">
      <w:rPr>
        <w:rFonts w:ascii="Arial" w:hAnsi="Arial"/>
        <w:color w:val="404040"/>
        <w:sz w:val="22"/>
      </w:rPr>
      <w:tcPr>
        <w:shd w:val="clear" w:color="DAE3F3" w:themeColor="accent1" w:themeTint="32" w:fill="DAE3F3" w:themeFill="accent1" w:themeFillTint="32"/>
      </w:tcPr>
    </w:tblStylePr>
    <w:tblStylePr w:type="band2Horz"/>
    <w:tblStylePr w:type="neCell"/>
    <w:tblStylePr w:type="nwCell"/>
    <w:tblStylePr w:type="seCell"/>
    <w:tblStylePr w:type="swCell"/>
  </w:style>
  <w:style w:type="table" w:customStyle="1" w:styleId="66">
    <w:name w:val="Grid Table 4 -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67">
    <w:name w:val="Grid Table 4 -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68">
    <w:name w:val="Grid Table 4 -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69">
    <w:name w:val="Grid Table 4 - Accent 5"/>
    <w:basedOn w:val="12"/>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2Vert"/>
    <w:tblStylePr w:type="band1Horz">
      <w:rPr>
        <w:rFonts w:ascii="Arial" w:hAnsi="Arial"/>
        <w:color w:val="404040"/>
        <w:sz w:val="22"/>
      </w:rPr>
      <w:tcPr>
        <w:shd w:val="clear" w:color="DDEAF6" w:themeColor="accent5" w:themeTint="34" w:fill="DDEAF6" w:themeFill="accent5" w:themeFillTint="34"/>
      </w:tcPr>
    </w:tblStylePr>
    <w:tblStylePr w:type="band2Horz"/>
    <w:tblStylePr w:type="neCell"/>
    <w:tblStylePr w:type="nwCell"/>
    <w:tblStylePr w:type="seCell"/>
    <w:tblStylePr w:type="swCell"/>
  </w:style>
  <w:style w:type="table" w:customStyle="1" w:styleId="70">
    <w:name w:val="Grid Table 4 -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1">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2">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2Vert"/>
    <w:tblStylePr w:type="band1Horz">
      <w:tcPr>
        <w:shd w:val="clear" w:color="A9BEE3" w:themeColor="accent1" w:themeTint="75" w:fill="A9BEE3" w:themeFill="accent1" w:themeFillTint="75"/>
      </w:tcPr>
    </w:tblStylePr>
    <w:tblStylePr w:type="band2Horz"/>
    <w:tblStylePr w:type="neCell"/>
    <w:tblStylePr w:type="nwCell"/>
    <w:tblStylePr w:type="seCell"/>
    <w:tblStylePr w:type="swCell"/>
  </w:style>
  <w:style w:type="table" w:customStyle="1" w:styleId="73">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74">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75">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76">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2Vert"/>
    <w:tblStylePr w:type="band1Horz">
      <w:tcPr>
        <w:shd w:val="clear" w:color="B3D1EB" w:themeColor="accent5" w:themeTint="75" w:fill="B3D1EB" w:themeFill="accent5" w:themeFillTint="75"/>
      </w:tcPr>
    </w:tblStylePr>
    <w:tblStylePr w:type="band2Horz"/>
    <w:tblStylePr w:type="neCell"/>
    <w:tblStylePr w:type="nwCell"/>
    <w:tblStylePr w:type="seCell"/>
    <w:tblStylePr w:type="swCell"/>
  </w:style>
  <w:style w:type="table" w:customStyle="1" w:styleId="77">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78">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79">
    <w:name w:val="Grid Table 6 Colorful - Accent 1"/>
    <w:basedOn w:val="12"/>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0">
    <w:name w:val="Grid Table 6 Colorful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1">
    <w:name w:val="Grid Table 6 Colorful -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2">
    <w:name w:val="Grid Table 6 Colorful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3">
    <w:name w:val="Grid Table 6 Colorful - Accent 5"/>
    <w:basedOn w:val="12"/>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2Vert"/>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84">
    <w:name w:val="Grid Table 6 Colorful -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85">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6">
    <w:name w:val="Grid Table 7 Colorful - Accent 1"/>
    <w:basedOn w:val="12"/>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7">
    <w:name w:val="Grid Table 7 Colorful -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8">
    <w:name w:val="Grid Table 7 Colorful -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9">
    <w:name w:val="Grid Table 7 Colorful - Accent 4"/>
    <w:basedOn w:val="12"/>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0">
    <w:name w:val="Grid Table 7 Colorful - Accent 5"/>
    <w:basedOn w:val="12"/>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2Vert"/>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91">
    <w:name w:val="Grid Table 7 Colorful -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92">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3">
    <w:name w:val="List Table 1 Light - Accent 1"/>
    <w:basedOn w:val="12"/>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2Vert"/>
    <w:tblStylePr w:type="band1Horz">
      <w:tcPr>
        <w:shd w:val="clear" w:color="D0DBF0" w:themeColor="accent1" w:themeTint="40" w:fill="D0DBF0" w:themeFill="accent1" w:themeFillTint="40"/>
      </w:tcPr>
    </w:tblStylePr>
    <w:tblStylePr w:type="band2Horz"/>
    <w:tblStylePr w:type="neCell"/>
    <w:tblStylePr w:type="nwCell"/>
    <w:tblStylePr w:type="seCell"/>
    <w:tblStylePr w:type="swCell"/>
  </w:style>
  <w:style w:type="table" w:customStyle="1" w:styleId="94">
    <w:name w:val="List Table 1 Light - Accent 2"/>
    <w:basedOn w:val="12"/>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95">
    <w:name w:val="List Table 1 Light - Accent 3"/>
    <w:basedOn w:val="1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96">
    <w:name w:val="List Table 1 Light - Accent 4"/>
    <w:basedOn w:val="1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97">
    <w:name w:val="List Table 1 Light - Accent 5"/>
    <w:basedOn w:val="12"/>
    <w:qFormat/>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2Vert"/>
    <w:tblStylePr w:type="band1Horz">
      <w:tcPr>
        <w:shd w:val="clear" w:color="D5E5F4" w:themeColor="accent5" w:themeTint="40" w:fill="D5E5F4" w:themeFill="accent5" w:themeFillTint="40"/>
      </w:tcPr>
    </w:tblStylePr>
    <w:tblStylePr w:type="band2Horz"/>
    <w:tblStylePr w:type="neCell"/>
    <w:tblStylePr w:type="nwCell"/>
    <w:tblStylePr w:type="seCell"/>
    <w:tblStylePr w:type="swCell"/>
  </w:style>
  <w:style w:type="table" w:customStyle="1" w:styleId="98">
    <w:name w:val="List Table 1 Light - Accent 6"/>
    <w:basedOn w:val="12"/>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99">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0">
    <w:name w:val="List Table 2 - Accent 1"/>
    <w:basedOn w:val="12"/>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2Vert"/>
    <w:tblStylePr w:type="band1Horz">
      <w:rPr>
        <w:rFonts w:ascii="Arial" w:hAnsi="Arial"/>
        <w:color w:val="404040"/>
        <w:sz w:val="22"/>
      </w:rPr>
      <w:tcPr>
        <w:shd w:val="clear" w:color="D0DBF0" w:themeColor="accent1" w:themeTint="40" w:fill="D0DBF0" w:themeFill="accent1" w:themeFillTint="40"/>
      </w:tcPr>
    </w:tblStylePr>
    <w:tblStylePr w:type="band2Horz"/>
    <w:tblStylePr w:type="neCell"/>
    <w:tblStylePr w:type="nwCell"/>
    <w:tblStylePr w:type="seCell"/>
    <w:tblStylePr w:type="swCell"/>
  </w:style>
  <w:style w:type="table" w:customStyle="1" w:styleId="101">
    <w:name w:val="List Table 2 -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02">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03">
    <w:name w:val="List Table 2 -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04">
    <w:name w:val="List Table 2 - Accent 5"/>
    <w:basedOn w:val="12"/>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2Vert"/>
    <w:tblStylePr w:type="band1Horz">
      <w:rPr>
        <w:rFonts w:ascii="Arial" w:hAnsi="Arial"/>
        <w:color w:val="404040"/>
        <w:sz w:val="22"/>
      </w:rPr>
      <w:tcPr>
        <w:shd w:val="clear" w:color="D5E5F4" w:themeColor="accent5" w:themeTint="40" w:fill="D5E5F4" w:themeFill="accent5" w:themeFillTint="40"/>
      </w:tcPr>
    </w:tblStylePr>
    <w:tblStylePr w:type="band2Horz"/>
    <w:tblStylePr w:type="neCell"/>
    <w:tblStylePr w:type="nwCell"/>
    <w:tblStylePr w:type="seCell"/>
    <w:tblStylePr w:type="swCell"/>
  </w:style>
  <w:style w:type="table" w:customStyle="1" w:styleId="105">
    <w:name w:val="List Table 2 -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06">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7">
    <w:name w:val="List Table 3 - Accent 1"/>
    <w:basedOn w:val="12"/>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2Vert"/>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2Horz"/>
    <w:tblStylePr w:type="neCell"/>
    <w:tblStylePr w:type="nwCell"/>
    <w:tblStylePr w:type="seCell"/>
    <w:tblStylePr w:type="swCell"/>
  </w:style>
  <w:style w:type="table" w:customStyle="1" w:styleId="108">
    <w:name w:val="List Table 3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09">
    <w:name w:val="List Table 3 -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10">
    <w:name w:val="List Table 3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11">
    <w:name w:val="List Table 3 - Accent 5"/>
    <w:basedOn w:val="12"/>
    <w:qFormat/>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2Vert"/>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2Horz"/>
    <w:tblStylePr w:type="neCell"/>
    <w:tblStylePr w:type="nwCell"/>
    <w:tblStylePr w:type="seCell"/>
    <w:tblStylePr w:type="swCell"/>
  </w:style>
  <w:style w:type="table" w:customStyle="1" w:styleId="112">
    <w:name w:val="List Table 3 -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13">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4">
    <w:name w:val="List Table 4 - Accent 1"/>
    <w:basedOn w:val="12"/>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2Vert"/>
    <w:tblStylePr w:type="band1Horz">
      <w:rPr>
        <w:rFonts w:ascii="Arial" w:hAnsi="Arial"/>
        <w:color w:val="404040"/>
        <w:sz w:val="22"/>
      </w:rPr>
      <w:tcPr>
        <w:shd w:val="clear" w:color="D0DBF0" w:themeColor="accent1" w:themeTint="40" w:fill="D0DBF0" w:themeFill="accent1" w:themeFillTint="40"/>
      </w:tcPr>
    </w:tblStylePr>
    <w:tblStylePr w:type="band2Horz"/>
    <w:tblStylePr w:type="neCell"/>
    <w:tblStylePr w:type="nwCell"/>
    <w:tblStylePr w:type="seCell"/>
    <w:tblStylePr w:type="swCell"/>
  </w:style>
  <w:style w:type="table" w:customStyle="1" w:styleId="115">
    <w:name w:val="List Table 4 -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6">
    <w:name w:val="List Table 4 -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7">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8">
    <w:name w:val="List Table 4 - Accent 5"/>
    <w:basedOn w:val="12"/>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2Vert"/>
    <w:tblStylePr w:type="band1Horz">
      <w:rPr>
        <w:rFonts w:ascii="Arial" w:hAnsi="Arial"/>
        <w:color w:val="404040"/>
        <w:sz w:val="22"/>
      </w:rPr>
      <w:tcPr>
        <w:shd w:val="clear" w:color="D5E5F4" w:themeColor="accent5" w:themeTint="40" w:fill="D5E5F4" w:themeFill="accent5" w:themeFillTint="40"/>
      </w:tcPr>
    </w:tblStylePr>
    <w:tblStylePr w:type="band2Horz"/>
    <w:tblStylePr w:type="neCell"/>
    <w:tblStylePr w:type="nwCell"/>
    <w:tblStylePr w:type="seCell"/>
    <w:tblStylePr w:type="swCell"/>
  </w:style>
  <w:style w:type="table" w:customStyle="1" w:styleId="119">
    <w:name w:val="List Table 4 -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0">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1">
    <w:name w:val="List Table 5 Dark - Accent 1"/>
    <w:basedOn w:val="12"/>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tblStylePr w:type="neCell"/>
    <w:tblStylePr w:type="nwCell"/>
    <w:tblStylePr w:type="seCell"/>
    <w:tblStylePr w:type="swCell"/>
  </w:style>
  <w:style w:type="table" w:customStyle="1" w:styleId="122">
    <w:name w:val="List Table 5 Dark -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23">
    <w:name w:val="List Table 5 Dark -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24">
    <w:name w:val="List Table 5 Dark -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25">
    <w:name w:val="List Table 5 Dark - Accent 5"/>
    <w:basedOn w:val="12"/>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StylePr w:type="nwCell"/>
    <w:tblStylePr w:type="seCell"/>
    <w:tblStylePr w:type="swCell"/>
  </w:style>
  <w:style w:type="table" w:customStyle="1" w:styleId="126">
    <w:name w:val="List Table 5 Dark -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27">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28">
    <w:name w:val="List Table 6 Colorful - Accent 1"/>
    <w:basedOn w:val="12"/>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2Vert"/>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29">
    <w:name w:val="List Table 6 Colorful -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0">
    <w:name w:val="List Table 6 Colorful -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1">
    <w:name w:val="List Table 6 Colorful -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2">
    <w:name w:val="List Table 6 Colorful - Accent 5"/>
    <w:basedOn w:val="12"/>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4">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5">
    <w:name w:val="List Table 7 Colorful - Accent 1"/>
    <w:basedOn w:val="12"/>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2Vert"/>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36">
    <w:name w:val="List Table 7 Colorful - Accent 2"/>
    <w:basedOn w:val="1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7">
    <w:name w:val="List Table 7 Colorful - Accent 3"/>
    <w:basedOn w:val="1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8">
    <w:name w:val="List Table 7 Colorful - Accent 4"/>
    <w:basedOn w:val="12"/>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9">
    <w:name w:val="List Table 7 Colorful - Accent 5"/>
    <w:basedOn w:val="12"/>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6"/>
    <w:basedOn w:val="12"/>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1">
    <w:name w:val="Lined - Accent"/>
    <w:basedOn w:val="1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2">
    <w:name w:val="Lined - Accent 1"/>
    <w:basedOn w:val="12"/>
    <w:qFormat/>
    <w:uiPriority w:val="99"/>
    <w:pPr>
      <w:spacing w:after="0" w:line="240" w:lineRule="auto"/>
    </w:pPr>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neCell"/>
    <w:tblStylePr w:type="nwCell"/>
    <w:tblStylePr w:type="seCell"/>
    <w:tblStylePr w:type="swCell"/>
  </w:style>
  <w:style w:type="table" w:customStyle="1" w:styleId="143">
    <w:name w:val="Lined - Accent 2"/>
    <w:basedOn w:val="12"/>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44">
    <w:name w:val="Lined - Accent 3"/>
    <w:basedOn w:val="12"/>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45">
    <w:name w:val="Lined - Accent 4"/>
    <w:basedOn w:val="12"/>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46">
    <w:name w:val="Lined - Accent 5"/>
    <w:basedOn w:val="12"/>
    <w:qFormat/>
    <w:uiPriority w:val="99"/>
    <w:pPr>
      <w:spacing w:after="0" w:line="240" w:lineRule="auto"/>
    </w:pPr>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neCell"/>
    <w:tblStylePr w:type="nwCell"/>
    <w:tblStylePr w:type="seCell"/>
    <w:tblStylePr w:type="swCell"/>
  </w:style>
  <w:style w:type="table" w:customStyle="1" w:styleId="147">
    <w:name w:val="Lined - Accent 6"/>
    <w:basedOn w:val="12"/>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48">
    <w:name w:val="Bordered &amp; Lined - Accent"/>
    <w:basedOn w:val="1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9">
    <w:name w:val="Bordered &amp; Lined - Accent 1"/>
    <w:basedOn w:val="12"/>
    <w:qFormat/>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neCell"/>
    <w:tblStylePr w:type="nwCell"/>
    <w:tblStylePr w:type="seCell"/>
    <w:tblStylePr w:type="swCell"/>
  </w:style>
  <w:style w:type="table" w:customStyle="1" w:styleId="150">
    <w:name w:val="Bordered &amp; Lined - Accent 2"/>
    <w:basedOn w:val="12"/>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51">
    <w:name w:val="Bordered &amp; Lined - Accent 3"/>
    <w:basedOn w:val="12"/>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52">
    <w:name w:val="Bordered &amp; Lined - Accent 4"/>
    <w:basedOn w:val="12"/>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53">
    <w:name w:val="Bordered &amp; Lined - Accent 5"/>
    <w:basedOn w:val="12"/>
    <w:qFormat/>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neCell"/>
    <w:tblStylePr w:type="nwCell"/>
    <w:tblStylePr w:type="seCell"/>
    <w:tblStylePr w:type="swCell"/>
  </w:style>
  <w:style w:type="table" w:customStyle="1" w:styleId="154">
    <w:name w:val="Bordered &amp; Lined - Accent 6"/>
    <w:basedOn w:val="12"/>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55">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6">
    <w:name w:val="Bordered - Accent 1"/>
    <w:basedOn w:val="12"/>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157">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58">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59">
    <w:name w:val="Bordered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60">
    <w:name w:val="Bordered - Accent 5"/>
    <w:basedOn w:val="12"/>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161">
    <w:name w:val="Bordered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paragraph" w:styleId="162">
    <w:name w:val="No Spacing"/>
    <w:basedOn w:val="1"/>
    <w:qFormat/>
    <w:uiPriority w:val="1"/>
    <w:pPr>
      <w:spacing w:after="0" w:line="240" w:lineRule="auto"/>
    </w:pPr>
  </w:style>
  <w:style w:type="character" w:customStyle="1" w:styleId="163">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64">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65">
    <w:name w:val="Book Title"/>
    <w:basedOn w:val="11"/>
    <w:qFormat/>
    <w:uiPriority w:val="33"/>
    <w:rPr>
      <w:b/>
      <w:bCs/>
      <w:i/>
      <w:iCs/>
      <w:spacing w:val="5"/>
    </w:rPr>
  </w:style>
  <w:style w:type="character" w:customStyle="1" w:styleId="166">
    <w:name w:val="Footnote Text Char"/>
    <w:basedOn w:val="11"/>
    <w:link w:val="20"/>
    <w:semiHidden/>
    <w:qFormat/>
    <w:uiPriority w:val="99"/>
    <w:rPr>
      <w:sz w:val="20"/>
      <w:szCs w:val="20"/>
    </w:rPr>
  </w:style>
  <w:style w:type="character" w:customStyle="1" w:styleId="167">
    <w:name w:val="Endnote Text Char"/>
    <w:basedOn w:val="11"/>
    <w:link w:val="16"/>
    <w:semiHidden/>
    <w:qFormat/>
    <w:uiPriority w:val="99"/>
    <w:rPr>
      <w:sz w:val="20"/>
      <w:szCs w:val="20"/>
    </w:rPr>
  </w:style>
  <w:style w:type="character" w:styleId="168">
    <w:name w:val="Placeholder Text"/>
    <w:basedOn w:val="11"/>
    <w:semiHidden/>
    <w:qFormat/>
    <w:uiPriority w:val="99"/>
    <w:rPr>
      <w:color w:val="666666"/>
    </w:rPr>
  </w:style>
  <w:style w:type="paragraph" w:customStyle="1" w:styleId="169">
    <w:name w:val="TOC Heading"/>
    <w:unhideWhenUsed/>
    <w:qFormat/>
    <w:uiPriority w:val="39"/>
    <w:pPr>
      <w:spacing w:before="0" w:beforeAutospacing="0" w:after="160" w:afterAutospacing="0" w:line="259" w:lineRule="auto"/>
    </w:pPr>
    <w:rPr>
      <w:rFonts w:hint="default" w:asciiTheme="minorHAnsi" w:hAnsiTheme="minorHAnsi" w:eastAsiaTheme="minorHAnsi" w:cstheme="minorBidi"/>
      <w:sz w:val="22"/>
      <w:szCs w:val="22"/>
      <w:lang w:val="ro-RO" w:eastAsia="en-US" w:bidi="ar-SA"/>
      <w14:ligatures w14:val="standardContextual"/>
    </w:rPr>
  </w:style>
  <w:style w:type="character" w:customStyle="1" w:styleId="170">
    <w:name w:val="Heading 1 Char"/>
    <w:basedOn w:val="11"/>
    <w:link w:val="2"/>
    <w:qFormat/>
    <w:uiPriority w:val="9"/>
    <w:rPr>
      <w:rFonts w:ascii="Arial" w:hAnsi="Arial" w:eastAsiaTheme="minorEastAsia"/>
      <w:b/>
      <w:bCs/>
      <w:sz w:val="24"/>
      <w:szCs w:val="48"/>
      <w:lang w:val="ro-RO" w:eastAsia="ro-RO"/>
    </w:rPr>
  </w:style>
  <w:style w:type="character" w:customStyle="1" w:styleId="171">
    <w:name w:val="Heading 2 Char"/>
    <w:basedOn w:val="11"/>
    <w:link w:val="3"/>
    <w:uiPriority w:val="9"/>
    <w:rPr>
      <w:rFonts w:ascii="Arial" w:hAnsi="Arial" w:eastAsiaTheme="majorEastAsia" w:cstheme="majorBidi"/>
      <w:color w:val="2F5597" w:themeColor="accent1" w:themeShade="BF"/>
      <w:sz w:val="26"/>
      <w:szCs w:val="26"/>
    </w:rPr>
  </w:style>
  <w:style w:type="character" w:customStyle="1" w:styleId="172">
    <w:name w:val="Heading 3 Char"/>
    <w:basedOn w:val="11"/>
    <w:link w:val="4"/>
    <w:semiHidden/>
    <w:qFormat/>
    <w:uiPriority w:val="9"/>
    <w:rPr>
      <w:rFonts w:ascii="Arial" w:hAnsi="Arial" w:eastAsiaTheme="majorEastAsia" w:cstheme="majorBidi"/>
      <w:color w:val="203864" w:themeColor="accent1" w:themeShade="80"/>
      <w:sz w:val="24"/>
      <w:szCs w:val="24"/>
    </w:rPr>
  </w:style>
  <w:style w:type="character" w:customStyle="1" w:styleId="173">
    <w:name w:val="Heading 5 Char"/>
    <w:basedOn w:val="11"/>
    <w:link w:val="6"/>
    <w:qFormat/>
    <w:uiPriority w:val="9"/>
    <w:rPr>
      <w:rFonts w:ascii="Arial" w:hAnsi="Arial" w:eastAsiaTheme="majorEastAsia" w:cstheme="majorBidi"/>
      <w:i/>
      <w:color w:val="000000" w:themeColor="text1"/>
      <w:szCs w:val="24"/>
      <w14:textFill>
        <w14:solidFill>
          <w14:schemeClr w14:val="tx1"/>
        </w14:solidFill>
      </w14:textFill>
    </w:rPr>
  </w:style>
  <w:style w:type="paragraph" w:customStyle="1" w:styleId="174">
    <w:name w:val="Foto_Caption"/>
    <w:basedOn w:val="1"/>
    <w:link w:val="175"/>
    <w:qFormat/>
    <w:uiPriority w:val="0"/>
    <w:pPr>
      <w:spacing w:after="120"/>
      <w:jc w:val="center"/>
    </w:pPr>
    <w:rPr>
      <w:rFonts w:cs="Times New Roman" w:eastAsiaTheme="minorHAnsi"/>
      <w:i/>
      <w:sz w:val="20"/>
      <w:szCs w:val="24"/>
      <w:lang w:val="ro-RO"/>
    </w:rPr>
  </w:style>
  <w:style w:type="character" w:customStyle="1" w:styleId="175">
    <w:name w:val="Foto_Caption Char"/>
    <w:basedOn w:val="11"/>
    <w:link w:val="174"/>
    <w:qFormat/>
    <w:uiPriority w:val="0"/>
    <w:rPr>
      <w:rFonts w:ascii="Arial" w:hAnsi="Arial" w:cs="Times New Roman" w:eastAsiaTheme="minorEastAsia"/>
      <w:i/>
      <w:sz w:val="20"/>
      <w:szCs w:val="24"/>
      <w:lang w:eastAsia="ro-RO"/>
      <w14:ligatures w14:val="none"/>
    </w:rPr>
  </w:style>
  <w:style w:type="paragraph" w:customStyle="1" w:styleId="176">
    <w:name w:val="Foto_caption"/>
    <w:basedOn w:val="1"/>
    <w:link w:val="177"/>
    <w:qFormat/>
    <w:uiPriority w:val="0"/>
    <w:pPr>
      <w:spacing w:after="120"/>
      <w:jc w:val="center"/>
    </w:pPr>
    <w:rPr>
      <w:rFonts w:cs="Arial" w:eastAsiaTheme="minorHAnsi"/>
      <w:i/>
      <w:iCs/>
      <w:sz w:val="20"/>
      <w:szCs w:val="20"/>
      <w:lang w:val="ro-RO"/>
    </w:rPr>
  </w:style>
  <w:style w:type="character" w:customStyle="1" w:styleId="177">
    <w:name w:val="Foto_caption Char"/>
    <w:basedOn w:val="11"/>
    <w:link w:val="176"/>
    <w:uiPriority w:val="0"/>
    <w:rPr>
      <w:rFonts w:ascii="Arial" w:hAnsi="Arial" w:cs="Arial" w:eastAsiaTheme="minorEastAsia"/>
      <w:i/>
      <w:iCs/>
      <w:sz w:val="20"/>
      <w:szCs w:val="20"/>
      <w:lang w:eastAsia="ro-RO"/>
      <w14:ligatures w14:val="none"/>
    </w:rPr>
  </w:style>
  <w:style w:type="paragraph" w:customStyle="1" w:styleId="178">
    <w:name w:val="module"/>
    <w:basedOn w:val="1"/>
    <w:link w:val="179"/>
    <w:qFormat/>
    <w:uiPriority w:val="0"/>
    <w:pPr>
      <w:spacing w:after="0"/>
      <w:jc w:val="both"/>
    </w:pPr>
    <w:rPr>
      <w:rFonts w:cs="Times New Roman" w:eastAsiaTheme="minorHAnsi"/>
      <w:b/>
      <w:bCs/>
      <w:i/>
      <w:iCs/>
      <w:sz w:val="22"/>
      <w:szCs w:val="24"/>
      <w:lang w:val="ro-RO"/>
    </w:rPr>
  </w:style>
  <w:style w:type="character" w:customStyle="1" w:styleId="179">
    <w:name w:val="module Char"/>
    <w:basedOn w:val="11"/>
    <w:link w:val="178"/>
    <w:qFormat/>
    <w:uiPriority w:val="0"/>
    <w:rPr>
      <w:rFonts w:ascii="Arial" w:hAnsi="Arial" w:cs="Times New Roman" w:eastAsiaTheme="minorEastAsia"/>
      <w:b/>
      <w:bCs/>
      <w:i/>
      <w:iCs/>
      <w:szCs w:val="24"/>
      <w:lang w:eastAsia="ro-RO"/>
      <w14:ligatures w14:val="none"/>
    </w:rPr>
  </w:style>
  <w:style w:type="paragraph" w:customStyle="1" w:styleId="180">
    <w:name w:val="butoane"/>
    <w:basedOn w:val="1"/>
    <w:link w:val="181"/>
    <w:qFormat/>
    <w:uiPriority w:val="0"/>
    <w:pPr>
      <w:spacing w:after="0"/>
      <w:jc w:val="both"/>
    </w:pPr>
    <w:rPr>
      <w:rFonts w:cs="Times New Roman" w:eastAsiaTheme="minorHAnsi"/>
      <w:b/>
      <w:bCs/>
      <w:sz w:val="22"/>
      <w:szCs w:val="24"/>
      <w:lang w:val="ro-RO"/>
    </w:rPr>
  </w:style>
  <w:style w:type="character" w:customStyle="1" w:styleId="181">
    <w:name w:val="butoane Char"/>
    <w:basedOn w:val="11"/>
    <w:link w:val="180"/>
    <w:qFormat/>
    <w:uiPriority w:val="0"/>
    <w:rPr>
      <w:rFonts w:ascii="Arial" w:hAnsi="Arial" w:cs="Times New Roman" w:eastAsiaTheme="minorEastAsia"/>
      <w:b/>
      <w:bCs/>
      <w:szCs w:val="24"/>
      <w:lang w:eastAsia="ro-RO"/>
      <w14:ligatures w14:val="none"/>
    </w:rPr>
  </w:style>
  <w:style w:type="character" w:customStyle="1" w:styleId="182">
    <w:name w:val="Heading 4 Char"/>
    <w:basedOn w:val="11"/>
    <w:link w:val="5"/>
    <w:qFormat/>
    <w:uiPriority w:val="9"/>
    <w:rPr>
      <w:rFonts w:ascii="Arial" w:hAnsi="Arial" w:eastAsiaTheme="majorEastAsia" w:cstheme="majorBidi"/>
      <w:b/>
      <w:i/>
      <w:iCs/>
      <w:color w:val="000000" w:themeColor="text1"/>
      <w:szCs w:val="24"/>
      <w:lang w:val="ro-RO" w:eastAsia="ro-RO"/>
      <w14:textFill>
        <w14:solidFill>
          <w14:schemeClr w14:val="tx1"/>
        </w14:solidFill>
      </w14:textFill>
    </w:rPr>
  </w:style>
  <w:style w:type="character" w:customStyle="1" w:styleId="183">
    <w:name w:val="Heading 6 Char"/>
    <w:basedOn w:val="11"/>
    <w:link w:val="7"/>
    <w:semiHidden/>
    <w:qFormat/>
    <w:uiPriority w:val="9"/>
    <w:rPr>
      <w:rFonts w:eastAsiaTheme="majorEastAsia" w:cstheme="majorBidi"/>
      <w:i/>
      <w:iCs/>
      <w:color w:val="595959" w:themeColor="text1" w:themeTint="A6"/>
      <w:szCs w:val="24"/>
      <w14:textFill>
        <w14:solidFill>
          <w14:schemeClr w14:val="tx1">
            <w14:lumMod w14:val="65000"/>
            <w14:lumOff w14:val="35000"/>
          </w14:schemeClr>
        </w14:solidFill>
      </w14:textFill>
      <w14:ligatures w14:val="none"/>
    </w:rPr>
  </w:style>
  <w:style w:type="character" w:customStyle="1" w:styleId="184">
    <w:name w:val="Heading 7 Char"/>
    <w:basedOn w:val="11"/>
    <w:link w:val="8"/>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14:ligatures w14:val="none"/>
    </w:rPr>
  </w:style>
  <w:style w:type="character" w:customStyle="1" w:styleId="185">
    <w:name w:val="Heading 8 Char"/>
    <w:basedOn w:val="11"/>
    <w:link w:val="9"/>
    <w:semiHidden/>
    <w:qFormat/>
    <w:uiPriority w:val="9"/>
    <w:rPr>
      <w:rFonts w:eastAsiaTheme="majorEastAsia" w:cstheme="majorBidi"/>
      <w:i/>
      <w:iCs/>
      <w:color w:val="262626" w:themeColor="text1" w:themeTint="D9"/>
      <w:szCs w:val="24"/>
      <w14:textFill>
        <w14:solidFill>
          <w14:schemeClr w14:val="tx1">
            <w14:lumMod w14:val="85000"/>
            <w14:lumOff w14:val="15000"/>
          </w14:schemeClr>
        </w14:solidFill>
      </w14:textFill>
      <w14:ligatures w14:val="none"/>
    </w:rPr>
  </w:style>
  <w:style w:type="character" w:customStyle="1" w:styleId="186">
    <w:name w:val="Heading 9 Char"/>
    <w:basedOn w:val="11"/>
    <w:link w:val="10"/>
    <w:semiHidden/>
    <w:qFormat/>
    <w:uiPriority w:val="9"/>
    <w:rPr>
      <w:rFonts w:eastAsiaTheme="majorEastAsia" w:cstheme="majorBidi"/>
      <w:color w:val="262626" w:themeColor="text1" w:themeTint="D9"/>
      <w:szCs w:val="24"/>
      <w14:textFill>
        <w14:solidFill>
          <w14:schemeClr w14:val="tx1">
            <w14:lumMod w14:val="85000"/>
            <w14:lumOff w14:val="15000"/>
          </w14:schemeClr>
        </w14:solidFill>
      </w14:textFill>
      <w14:ligatures w14:val="none"/>
    </w:rPr>
  </w:style>
  <w:style w:type="character" w:customStyle="1" w:styleId="187">
    <w:name w:val="Title Char"/>
    <w:basedOn w:val="11"/>
    <w:link w:val="27"/>
    <w:qFormat/>
    <w:uiPriority w:val="10"/>
    <w:rPr>
      <w:rFonts w:asciiTheme="majorHAnsi" w:hAnsiTheme="majorHAnsi" w:eastAsiaTheme="majorEastAsia" w:cstheme="majorBidi"/>
      <w:spacing w:val="-10"/>
      <w:sz w:val="56"/>
      <w:szCs w:val="56"/>
      <w14:ligatures w14:val="none"/>
    </w:rPr>
  </w:style>
  <w:style w:type="character" w:customStyle="1" w:styleId="188">
    <w:name w:val="Subtitle Char"/>
    <w:basedOn w:val="11"/>
    <w:link w:val="2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89">
    <w:name w:val="Quote"/>
    <w:basedOn w:val="1"/>
    <w:next w:val="1"/>
    <w:link w:val="190"/>
    <w:qFormat/>
    <w:uiPriority w:val="29"/>
    <w:pPr>
      <w:spacing w:before="160" w:after="160"/>
      <w:jc w:val="center"/>
    </w:pPr>
    <w:rPr>
      <w:rFonts w:cs="Times New Roman" w:eastAsiaTheme="minorHAnsi"/>
      <w:i/>
      <w:iCs/>
      <w:color w:val="404040" w:themeColor="text1" w:themeTint="BF"/>
      <w:sz w:val="22"/>
      <w:szCs w:val="24"/>
      <w:lang w:val="ro-RO"/>
      <w14:textFill>
        <w14:solidFill>
          <w14:schemeClr w14:val="tx1">
            <w14:lumMod w14:val="75000"/>
            <w14:lumOff w14:val="25000"/>
          </w14:schemeClr>
        </w14:solidFill>
      </w14:textFill>
    </w:rPr>
  </w:style>
  <w:style w:type="character" w:customStyle="1" w:styleId="190">
    <w:name w:val="Quote Char"/>
    <w:basedOn w:val="11"/>
    <w:link w:val="189"/>
    <w:qFormat/>
    <w:uiPriority w:val="29"/>
    <w:rPr>
      <w:rFonts w:ascii="Arial" w:hAnsi="Arial" w:cs="Times New Roman"/>
      <w:i/>
      <w:iCs/>
      <w:color w:val="404040" w:themeColor="text1" w:themeTint="BF"/>
      <w:szCs w:val="24"/>
      <w14:textFill>
        <w14:solidFill>
          <w14:schemeClr w14:val="tx1">
            <w14:lumMod w14:val="75000"/>
            <w14:lumOff w14:val="25000"/>
          </w14:schemeClr>
        </w14:solidFill>
      </w14:textFill>
      <w14:ligatures w14:val="none"/>
    </w:rPr>
  </w:style>
  <w:style w:type="paragraph" w:styleId="191">
    <w:name w:val="List Paragraph"/>
    <w:basedOn w:val="1"/>
    <w:qFormat/>
    <w:uiPriority w:val="34"/>
    <w:pPr>
      <w:spacing w:after="0"/>
      <w:ind w:left="720"/>
      <w:contextualSpacing/>
      <w:jc w:val="both"/>
    </w:pPr>
    <w:rPr>
      <w:rFonts w:cs="Times New Roman" w:eastAsiaTheme="minorHAnsi"/>
      <w:sz w:val="22"/>
      <w:szCs w:val="24"/>
      <w:lang w:val="ro-RO"/>
    </w:rPr>
  </w:style>
  <w:style w:type="character" w:customStyle="1" w:styleId="192">
    <w:name w:val="Intense Emphasis"/>
    <w:basedOn w:val="11"/>
    <w:qFormat/>
    <w:uiPriority w:val="21"/>
    <w:rPr>
      <w:i/>
      <w:iCs/>
      <w:color w:val="2F5597" w:themeColor="accent1" w:themeShade="BF"/>
    </w:rPr>
  </w:style>
  <w:style w:type="paragraph" w:styleId="193">
    <w:name w:val="Intense Quote"/>
    <w:basedOn w:val="1"/>
    <w:next w:val="1"/>
    <w:link w:val="19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cs="Times New Roman" w:eastAsiaTheme="minorHAnsi"/>
      <w:i/>
      <w:iCs/>
      <w:color w:val="2F5597" w:themeColor="accent1" w:themeShade="BF"/>
      <w:sz w:val="22"/>
      <w:szCs w:val="24"/>
      <w:lang w:val="ro-RO"/>
    </w:rPr>
  </w:style>
  <w:style w:type="character" w:customStyle="1" w:styleId="194">
    <w:name w:val="Intense Quote Char"/>
    <w:basedOn w:val="11"/>
    <w:link w:val="193"/>
    <w:qFormat/>
    <w:uiPriority w:val="30"/>
    <w:rPr>
      <w:rFonts w:ascii="Arial" w:hAnsi="Arial" w:cs="Times New Roman"/>
      <w:i/>
      <w:iCs/>
      <w:color w:val="2F5597" w:themeColor="accent1" w:themeShade="BF"/>
      <w:szCs w:val="24"/>
      <w14:ligatures w14:val="none"/>
    </w:rPr>
  </w:style>
  <w:style w:type="character" w:customStyle="1" w:styleId="195">
    <w:name w:val="Intense Reference"/>
    <w:basedOn w:val="11"/>
    <w:qFormat/>
    <w:uiPriority w:val="32"/>
    <w:rPr>
      <w:b/>
      <w:bCs/>
      <w:smallCaps/>
      <w:color w:val="2F5597" w:themeColor="accent1" w:themeShade="BF"/>
      <w:spacing w:val="5"/>
    </w:rPr>
  </w:style>
  <w:style w:type="character" w:customStyle="1" w:styleId="196">
    <w:name w:val="Header Char"/>
    <w:basedOn w:val="11"/>
    <w:link w:val="21"/>
    <w:qFormat/>
    <w:uiPriority w:val="99"/>
    <w:rPr>
      <w:rFonts w:ascii="Arial" w:hAnsi="Arial" w:eastAsia="Arial"/>
      <w:sz w:val="23"/>
      <w:lang w:val="en-US"/>
      <w14:ligatures w14:val="none"/>
    </w:rPr>
  </w:style>
  <w:style w:type="character" w:customStyle="1" w:styleId="197">
    <w:name w:val="Footer Char"/>
    <w:basedOn w:val="11"/>
    <w:link w:val="18"/>
    <w:qFormat/>
    <w:uiPriority w:val="99"/>
    <w:rPr>
      <w:rFonts w:ascii="Arial" w:hAnsi="Arial" w:eastAsia="Arial"/>
      <w:sz w:val="23"/>
      <w:lang w:val="en-US"/>
      <w14:ligatures w14:val="none"/>
    </w:rPr>
  </w:style>
  <w:style w:type="paragraph" w:customStyle="1" w:styleId="198">
    <w:name w:val="Body Text1"/>
    <w:qFormat/>
    <w:uiPriority w:val="1"/>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0" w:after="0" w:afterAutospacing="0" w:line="240" w:lineRule="auto"/>
      <w:ind w:left="1027" w:right="0" w:hanging="360"/>
      <w:contextualSpacing w:val="0"/>
      <w:jc w:val="left"/>
    </w:pPr>
    <w:rPr>
      <w:rFonts w:hint="default" w:ascii="Arial MT" w:hAnsi="Arial MT" w:eastAsia="Arial MT" w:cs="Arial MT"/>
      <w:color w:val="auto"/>
      <w:spacing w:val="0"/>
      <w:position w:val="0"/>
      <w:sz w:val="24"/>
      <w:szCs w:val="24"/>
      <w:highlight w:val="none"/>
      <w:u w:val="none"/>
      <w:vertAlign w:val="baseline"/>
      <w:rtl w:val="0"/>
      <w:cs w:val="0"/>
      <w:lang w:val="ro-RO" w:eastAsia="en-US" w:bidi="ar-SA"/>
      <w14:ligatures w14:val="none"/>
    </w:rPr>
  </w:style>
  <w:style w:type="paragraph" w:customStyle="1" w:styleId="199">
    <w:name w:val="Table Paragraph"/>
    <w:qFormat/>
    <w:uiPriority w:val="1"/>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0" w:after="0" w:afterAutospacing="0" w:line="240" w:lineRule="auto"/>
      <w:ind w:left="261" w:right="0" w:firstLine="0"/>
      <w:contextualSpacing w:val="0"/>
      <w:jc w:val="left"/>
    </w:pPr>
    <w:rPr>
      <w:rFonts w:hint="default" w:ascii="Arial MT" w:hAnsi="Arial MT" w:eastAsia="Arial MT" w:cs="Arial MT"/>
      <w:color w:val="auto"/>
      <w:spacing w:val="0"/>
      <w:position w:val="0"/>
      <w:sz w:val="22"/>
      <w:szCs w:val="22"/>
      <w:highlight w:val="none"/>
      <w:u w:val="none"/>
      <w:vertAlign w:val="baseline"/>
      <w:rtl w:val="0"/>
      <w:cs w:val="0"/>
      <w:lang w:val="ro-RO"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1592</Words>
  <Characters>10296</Characters>
  <TotalTime>0</TotalTime>
  <ScaleCrop>false</ScaleCrop>
  <LinksUpToDate>false</LinksUpToDate>
  <CharactersWithSpaces>11771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2026-07-09T09:43:00Z</dcterms:created>
  <dc:creator>Alin Savu</dc:creator>
  <cp:lastModifiedBy>Bogdan Palici</cp:lastModifiedBy>
  <dcterms:modified xsi:type="dcterms:W3CDTF">2026-07-13T11:43:58Z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eyJoZGlkIjoiMTJjMTE0ZTI2OGY4Y2I1MjRlZDc4NzRjNDljYzY5ZTgiLCJ1c2VySWQiOiI1NTE1MDgwMjg4NDIxIn0=</vt:lpwstr>
  </property>
  <property fmtid="{D5CDD505-2E9C-101B-9397-08002B2CF9AE}" pid="3" name="KSOProductBuildVer">
    <vt:lpwstr>1033-12.1.0.26880</vt:lpwstr>
  </property>
  <property fmtid="{D5CDD505-2E9C-101B-9397-08002B2CF9AE}" pid="4" name="ICV">
    <vt:lpwstr>1150E0AF78BA475A9715F12F185664E5_12</vt:lpwstr>
  </property>
</Properties>
</file>