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14A1F" w14:textId="44E087A3" w:rsidR="009C7A1A" w:rsidRPr="009C7A1A" w:rsidRDefault="00493C38" w:rsidP="006E1D4D">
      <w:pPr>
        <w:tabs>
          <w:tab w:val="left" w:pos="4786"/>
        </w:tabs>
        <w:ind w:left="720"/>
        <w:jc w:val="both"/>
        <w:rPr>
          <w:bCs/>
          <w:color w:val="333333"/>
          <w:sz w:val="24"/>
          <w:u w:color="333333"/>
        </w:rPr>
      </w:pPr>
      <w:r>
        <w:rPr>
          <w:bCs/>
          <w:color w:val="333333"/>
          <w:sz w:val="24"/>
          <w:u w:color="333333"/>
        </w:rPr>
        <w:t xml:space="preserve">Nr.505/12.08.2021                                                      </w:t>
      </w:r>
      <w:r w:rsidR="009C7A1A">
        <w:rPr>
          <w:bCs/>
          <w:color w:val="333333"/>
          <w:sz w:val="24"/>
          <w:u w:color="333333"/>
        </w:rPr>
        <w:t xml:space="preserve">Aprobat în ședinta Consiliului </w:t>
      </w:r>
      <w:r w:rsidR="006E1D4D">
        <w:rPr>
          <w:bCs/>
          <w:color w:val="333333"/>
          <w:sz w:val="24"/>
          <w:u w:color="333333"/>
        </w:rPr>
        <w:t xml:space="preserve">                              </w:t>
      </w:r>
    </w:p>
    <w:p w14:paraId="1C7C9041" w14:textId="2C15EA2E" w:rsidR="00795CA3" w:rsidRDefault="006E1D4D" w:rsidP="009C7A1A">
      <w:pPr>
        <w:tabs>
          <w:tab w:val="left" w:pos="4786"/>
        </w:tabs>
        <w:ind w:left="4101"/>
        <w:rPr>
          <w:b/>
          <w:color w:val="333333"/>
          <w:sz w:val="24"/>
          <w:u w:val="thick" w:color="333333"/>
        </w:rPr>
      </w:pPr>
      <w:r>
        <w:rPr>
          <w:bCs/>
          <w:color w:val="333333"/>
          <w:sz w:val="24"/>
          <w:u w:color="333333"/>
        </w:rPr>
        <w:t xml:space="preserve">                  de admnistrație din data de 12.08.2021</w:t>
      </w:r>
    </w:p>
    <w:p w14:paraId="0BC3F967" w14:textId="77777777" w:rsidR="00795CA3" w:rsidRDefault="00795CA3" w:rsidP="009C7A1A">
      <w:pPr>
        <w:tabs>
          <w:tab w:val="left" w:pos="4786"/>
        </w:tabs>
        <w:ind w:left="4101"/>
        <w:rPr>
          <w:b/>
          <w:color w:val="333333"/>
          <w:sz w:val="24"/>
          <w:u w:val="thick" w:color="333333"/>
        </w:rPr>
      </w:pPr>
    </w:p>
    <w:p w14:paraId="522754E2" w14:textId="77777777" w:rsidR="00795CA3" w:rsidRDefault="00795CA3" w:rsidP="009C7A1A">
      <w:pPr>
        <w:tabs>
          <w:tab w:val="left" w:pos="4786"/>
        </w:tabs>
        <w:ind w:left="4101"/>
        <w:rPr>
          <w:b/>
          <w:color w:val="333333"/>
          <w:sz w:val="24"/>
          <w:u w:val="thick" w:color="333333"/>
        </w:rPr>
      </w:pPr>
    </w:p>
    <w:p w14:paraId="390E2619" w14:textId="15086B5B" w:rsidR="009C7A1A" w:rsidRPr="009C7A1A" w:rsidRDefault="00301D9A" w:rsidP="00587A51">
      <w:pPr>
        <w:tabs>
          <w:tab w:val="left" w:pos="4786"/>
        </w:tabs>
        <w:ind w:left="3600"/>
        <w:rPr>
          <w:b/>
          <w:color w:val="333333"/>
          <w:sz w:val="24"/>
        </w:rPr>
      </w:pPr>
      <w:r>
        <w:rPr>
          <w:b/>
          <w:color w:val="333333"/>
          <w:sz w:val="24"/>
          <w:u w:val="thick" w:color="333333"/>
        </w:rPr>
        <w:t>TEMATICĂ/</w:t>
      </w:r>
      <w:r w:rsidR="009C7A1A" w:rsidRPr="009C7A1A">
        <w:rPr>
          <w:b/>
          <w:color w:val="333333"/>
          <w:sz w:val="24"/>
          <w:u w:val="thick" w:color="333333"/>
        </w:rPr>
        <w:t>BIBLIOGRAFIE</w:t>
      </w:r>
    </w:p>
    <w:p w14:paraId="6ED85F33" w14:textId="193F3E77" w:rsidR="009C7A1A" w:rsidRDefault="009C7A1A" w:rsidP="009C7A1A">
      <w:pPr>
        <w:pStyle w:val="BodyText"/>
        <w:spacing w:before="2"/>
        <w:rPr>
          <w:b/>
          <w:i w:val="0"/>
          <w:sz w:val="16"/>
        </w:rPr>
      </w:pPr>
    </w:p>
    <w:p w14:paraId="1E30AD1C" w14:textId="77777777" w:rsidR="00C47FBF" w:rsidRDefault="00C47FBF" w:rsidP="009C7A1A">
      <w:pPr>
        <w:pStyle w:val="BodyText"/>
        <w:spacing w:before="2"/>
        <w:rPr>
          <w:b/>
          <w:i w:val="0"/>
          <w:sz w:val="16"/>
        </w:rPr>
      </w:pPr>
    </w:p>
    <w:p w14:paraId="32F283A2" w14:textId="77777777" w:rsidR="009C7A1A" w:rsidRDefault="009C7A1A" w:rsidP="009C7A1A">
      <w:pPr>
        <w:pStyle w:val="BodyText"/>
        <w:spacing w:before="2"/>
        <w:rPr>
          <w:b/>
          <w:i w:val="0"/>
          <w:sz w:val="16"/>
        </w:rPr>
      </w:pPr>
    </w:p>
    <w:p w14:paraId="44BFBA8A" w14:textId="25E9EB58" w:rsidR="00301D9A" w:rsidRDefault="009C7A1A" w:rsidP="009C7A1A">
      <w:pPr>
        <w:spacing w:before="90"/>
        <w:ind w:left="1297"/>
        <w:rPr>
          <w:b/>
          <w:bCs/>
          <w:color w:val="333333"/>
          <w:spacing w:val="-1"/>
          <w:sz w:val="24"/>
        </w:rPr>
      </w:pPr>
      <w:r>
        <w:rPr>
          <w:color w:val="333333"/>
          <w:spacing w:val="-2"/>
          <w:sz w:val="24"/>
        </w:rPr>
        <w:t xml:space="preserve"> </w:t>
      </w:r>
      <w:r w:rsidR="00301D9A">
        <w:rPr>
          <w:color w:val="333333"/>
          <w:spacing w:val="-2"/>
          <w:sz w:val="24"/>
        </w:rPr>
        <w:t xml:space="preserve">                        </w:t>
      </w:r>
      <w:r w:rsidRPr="009C7A1A">
        <w:rPr>
          <w:b/>
          <w:bCs/>
          <w:color w:val="333333"/>
          <w:sz w:val="24"/>
        </w:rPr>
        <w:t>pentru</w:t>
      </w:r>
      <w:r w:rsidRPr="009C7A1A">
        <w:rPr>
          <w:b/>
          <w:bCs/>
          <w:color w:val="333333"/>
          <w:spacing w:val="-3"/>
          <w:sz w:val="24"/>
        </w:rPr>
        <w:t xml:space="preserve"> </w:t>
      </w:r>
      <w:r w:rsidRPr="009C7A1A">
        <w:rPr>
          <w:b/>
          <w:bCs/>
          <w:color w:val="333333"/>
          <w:sz w:val="24"/>
        </w:rPr>
        <w:t>concursul de ocupare a</w:t>
      </w:r>
      <w:r w:rsidRPr="009C7A1A">
        <w:rPr>
          <w:b/>
          <w:bCs/>
          <w:color w:val="333333"/>
          <w:spacing w:val="-1"/>
          <w:sz w:val="24"/>
        </w:rPr>
        <w:t xml:space="preserve">  </w:t>
      </w:r>
      <w:r w:rsidR="00301D9A">
        <w:rPr>
          <w:b/>
          <w:bCs/>
          <w:color w:val="333333"/>
          <w:spacing w:val="-1"/>
          <w:sz w:val="24"/>
        </w:rPr>
        <w:t xml:space="preserve">unui post vacant de </w:t>
      </w:r>
    </w:p>
    <w:p w14:paraId="7DC92AB9" w14:textId="29DFBF04" w:rsidR="009C7A1A" w:rsidRPr="009C7A1A" w:rsidRDefault="00301D9A" w:rsidP="009C7A1A">
      <w:pPr>
        <w:spacing w:before="90"/>
        <w:ind w:left="1297"/>
        <w:rPr>
          <w:b/>
          <w:bCs/>
          <w:sz w:val="24"/>
        </w:rPr>
      </w:pPr>
      <w:r>
        <w:rPr>
          <w:b/>
          <w:bCs/>
          <w:color w:val="333333"/>
          <w:sz w:val="24"/>
        </w:rPr>
        <w:t xml:space="preserve">                                </w:t>
      </w:r>
      <w:r w:rsidR="009C7A1A" w:rsidRPr="009C7A1A">
        <w:rPr>
          <w:b/>
          <w:bCs/>
          <w:color w:val="333333"/>
          <w:sz w:val="24"/>
        </w:rPr>
        <w:t>Administrator</w:t>
      </w:r>
      <w:r w:rsidR="009C7A1A" w:rsidRPr="009C7A1A">
        <w:rPr>
          <w:b/>
          <w:bCs/>
          <w:color w:val="333333"/>
          <w:spacing w:val="-3"/>
          <w:sz w:val="24"/>
        </w:rPr>
        <w:t xml:space="preserve"> </w:t>
      </w:r>
      <w:r w:rsidR="009C7A1A" w:rsidRPr="009C7A1A">
        <w:rPr>
          <w:b/>
          <w:bCs/>
          <w:color w:val="333333"/>
          <w:sz w:val="24"/>
        </w:rPr>
        <w:t>financiar</w:t>
      </w:r>
      <w:r w:rsidR="009C7A1A" w:rsidRPr="009C7A1A">
        <w:rPr>
          <w:b/>
          <w:bCs/>
          <w:color w:val="333333"/>
          <w:spacing w:val="-2"/>
          <w:sz w:val="24"/>
        </w:rPr>
        <w:t xml:space="preserve"> </w:t>
      </w:r>
      <w:r w:rsidR="009C7A1A" w:rsidRPr="009C7A1A">
        <w:rPr>
          <w:b/>
          <w:bCs/>
          <w:color w:val="333333"/>
          <w:sz w:val="24"/>
        </w:rPr>
        <w:t>I/S</w:t>
      </w:r>
      <w:r w:rsidR="009C7A1A" w:rsidRPr="009C7A1A">
        <w:rPr>
          <w:b/>
          <w:bCs/>
          <w:color w:val="333333"/>
          <w:spacing w:val="-7"/>
          <w:sz w:val="24"/>
        </w:rPr>
        <w:t xml:space="preserve"> </w:t>
      </w:r>
      <w:r>
        <w:rPr>
          <w:b/>
          <w:bCs/>
          <w:color w:val="333333"/>
          <w:spacing w:val="-7"/>
          <w:sz w:val="24"/>
        </w:rPr>
        <w:t>– 0,75 normă</w:t>
      </w:r>
    </w:p>
    <w:p w14:paraId="2978FD82" w14:textId="1CB0A5EF" w:rsidR="009C7A1A" w:rsidRDefault="009C7A1A" w:rsidP="009C7A1A">
      <w:pPr>
        <w:pStyle w:val="BodyText"/>
        <w:spacing w:before="4"/>
        <w:rPr>
          <w:i w:val="0"/>
        </w:rPr>
      </w:pPr>
    </w:p>
    <w:p w14:paraId="3FDA91A0" w14:textId="152DE868" w:rsidR="009C7A1A" w:rsidRDefault="009C7A1A" w:rsidP="009C7A1A">
      <w:pPr>
        <w:pStyle w:val="BodyText"/>
        <w:spacing w:before="4"/>
        <w:rPr>
          <w:i w:val="0"/>
        </w:rPr>
      </w:pPr>
    </w:p>
    <w:p w14:paraId="1D398B31" w14:textId="77777777" w:rsidR="006E1D4D" w:rsidRDefault="006E1D4D" w:rsidP="009C7A1A">
      <w:pPr>
        <w:pStyle w:val="BodyText"/>
        <w:spacing w:before="4"/>
        <w:rPr>
          <w:i w:val="0"/>
        </w:rPr>
      </w:pPr>
    </w:p>
    <w:p w14:paraId="787E0F0A" w14:textId="36A4A7FD" w:rsidR="009C7A1A" w:rsidRDefault="00A9753D" w:rsidP="009C7A1A">
      <w:pPr>
        <w:pStyle w:val="BodyText"/>
        <w:spacing w:before="4"/>
        <w:rPr>
          <w:i w:val="0"/>
        </w:rPr>
      </w:pPr>
      <w:r>
        <w:rPr>
          <w:i w:val="0"/>
        </w:rPr>
        <w:t xml:space="preserve"> </w:t>
      </w:r>
    </w:p>
    <w:p w14:paraId="137B0C26" w14:textId="0E451752" w:rsidR="00A9753D" w:rsidRPr="00A9753D" w:rsidRDefault="00A9753D" w:rsidP="00A9753D">
      <w:pPr>
        <w:pStyle w:val="ListParagraph"/>
        <w:numPr>
          <w:ilvl w:val="1"/>
          <w:numId w:val="1"/>
        </w:numPr>
        <w:tabs>
          <w:tab w:val="left" w:pos="832"/>
          <w:tab w:val="left" w:pos="833"/>
        </w:tabs>
        <w:ind w:right="115"/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Legea</w:t>
      </w:r>
      <w:r w:rsidRPr="00C47FBF">
        <w:rPr>
          <w:i/>
          <w:spacing w:val="7"/>
          <w:sz w:val="24"/>
          <w:szCs w:val="24"/>
        </w:rPr>
        <w:t xml:space="preserve"> </w:t>
      </w:r>
      <w:r w:rsidR="00C92733">
        <w:rPr>
          <w:i/>
          <w:sz w:val="24"/>
          <w:szCs w:val="24"/>
        </w:rPr>
        <w:t>E</w:t>
      </w:r>
      <w:r w:rsidRPr="00C47FBF">
        <w:rPr>
          <w:i/>
          <w:sz w:val="24"/>
          <w:szCs w:val="24"/>
        </w:rPr>
        <w:t>ducaţiei</w:t>
      </w:r>
      <w:r w:rsidRPr="00C47FBF">
        <w:rPr>
          <w:i/>
          <w:spacing w:val="8"/>
          <w:sz w:val="24"/>
          <w:szCs w:val="24"/>
        </w:rPr>
        <w:t xml:space="preserve"> </w:t>
      </w:r>
      <w:r w:rsidR="00C92733">
        <w:rPr>
          <w:i/>
          <w:sz w:val="24"/>
          <w:szCs w:val="24"/>
        </w:rPr>
        <w:t>N</w:t>
      </w:r>
      <w:r w:rsidRPr="00C47FBF">
        <w:rPr>
          <w:i/>
          <w:sz w:val="24"/>
          <w:szCs w:val="24"/>
        </w:rPr>
        <w:t>aţionale</w:t>
      </w:r>
      <w:r w:rsidRPr="00C47FBF">
        <w:rPr>
          <w:i/>
          <w:spacing w:val="9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nr.1/2011,</w:t>
      </w:r>
      <w:r w:rsidRPr="00C47FBF">
        <w:rPr>
          <w:i/>
          <w:spacing w:val="9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cu</w:t>
      </w:r>
      <w:r w:rsidRPr="00C47FBF">
        <w:rPr>
          <w:i/>
          <w:spacing w:val="4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modificările</w:t>
      </w:r>
      <w:r w:rsidRPr="00C47FBF">
        <w:rPr>
          <w:i/>
          <w:spacing w:val="9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si</w:t>
      </w:r>
      <w:r w:rsidRPr="00C47FBF">
        <w:rPr>
          <w:i/>
          <w:spacing w:val="4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completările</w:t>
      </w:r>
      <w:r w:rsidRPr="00C47FBF">
        <w:rPr>
          <w:i/>
          <w:spacing w:val="6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ulterioare;</w:t>
      </w:r>
    </w:p>
    <w:p w14:paraId="21A23946" w14:textId="4B5F8BD7" w:rsidR="009C7A1A" w:rsidRDefault="009C7A1A" w:rsidP="009C7A1A">
      <w:pPr>
        <w:pStyle w:val="ListParagraph"/>
        <w:numPr>
          <w:ilvl w:val="1"/>
          <w:numId w:val="1"/>
        </w:numPr>
        <w:tabs>
          <w:tab w:val="left" w:pos="833"/>
        </w:tabs>
        <w:ind w:hanging="361"/>
        <w:jc w:val="both"/>
        <w:rPr>
          <w:i/>
          <w:sz w:val="24"/>
        </w:rPr>
      </w:pPr>
      <w:r>
        <w:rPr>
          <w:i/>
          <w:sz w:val="24"/>
        </w:rPr>
        <w:t>Legea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nr.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82/1991</w:t>
      </w:r>
      <w:r>
        <w:rPr>
          <w:i/>
          <w:spacing w:val="-3"/>
          <w:sz w:val="24"/>
        </w:rPr>
        <w:t xml:space="preserve"> </w:t>
      </w:r>
      <w:r w:rsidR="007A4654">
        <w:rPr>
          <w:i/>
          <w:spacing w:val="-3"/>
          <w:sz w:val="24"/>
        </w:rPr>
        <w:t>Lege</w:t>
      </w:r>
      <w:r>
        <w:rPr>
          <w:i/>
          <w:sz w:val="24"/>
        </w:rPr>
        <w:t>a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contabilității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republicată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cu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modificările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și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completările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ulterioare</w:t>
      </w:r>
    </w:p>
    <w:p w14:paraId="677BEC1F" w14:textId="77777777" w:rsidR="009C7A1A" w:rsidRDefault="009C7A1A" w:rsidP="009C7A1A">
      <w:pPr>
        <w:pStyle w:val="ListParagraph"/>
        <w:numPr>
          <w:ilvl w:val="1"/>
          <w:numId w:val="1"/>
        </w:numPr>
        <w:tabs>
          <w:tab w:val="left" w:pos="833"/>
        </w:tabs>
        <w:ind w:right="109"/>
        <w:jc w:val="both"/>
        <w:rPr>
          <w:sz w:val="24"/>
        </w:rPr>
      </w:pPr>
      <w:r>
        <w:rPr>
          <w:i/>
          <w:sz w:val="24"/>
        </w:rPr>
        <w:t>Ordinul M.F.P. nr. 2021/2013 pentru modificarea şi completarea normelor metodologice privind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organizarea şi conducerea contabilităţii instituţiilor publice, planul de conturi pentru instituţiile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publice şi instrucţiunile de aplicare a acestuia, aprobate prin Ordinul M.F.P. nr. 1917/2005, cu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modificările și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completările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ulterioare</w:t>
      </w:r>
      <w:r>
        <w:rPr>
          <w:sz w:val="24"/>
        </w:rPr>
        <w:t>;</w:t>
      </w:r>
    </w:p>
    <w:p w14:paraId="181E5C39" w14:textId="77777777" w:rsidR="009C7A1A" w:rsidRDefault="009C7A1A" w:rsidP="009C7A1A">
      <w:pPr>
        <w:pStyle w:val="ListParagraph"/>
        <w:numPr>
          <w:ilvl w:val="1"/>
          <w:numId w:val="1"/>
        </w:numPr>
        <w:tabs>
          <w:tab w:val="left" w:pos="833"/>
        </w:tabs>
        <w:ind w:right="113"/>
        <w:jc w:val="both"/>
        <w:rPr>
          <w:sz w:val="24"/>
        </w:rPr>
      </w:pPr>
      <w:r>
        <w:rPr>
          <w:i/>
          <w:sz w:val="24"/>
        </w:rPr>
        <w:t>Ordinul nr. 720/2014 pentru aprobarea Normelor metodologice privind execuţia bugetelor de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venituri şi cheltuieli ale instituţiilor publice autonome, instituţiilor publice finanţate integral sau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parţial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din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venituri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proprii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şi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activităţilor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finanţate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integral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din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venituri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proprii,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inclusiv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bugetelor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creditelor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interne,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bugetele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creditelor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externe,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bugetelor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fondurilor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externe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nerambursabile,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bugetele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fondului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risc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şi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bugetelor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privind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activitatea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privatizare,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gestionate de instituţiile publice, indiferent de modalitatea de organizare şi finanţare a acestora,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cu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modificările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şi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completările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ulterioare</w:t>
      </w:r>
      <w:r>
        <w:rPr>
          <w:sz w:val="24"/>
        </w:rPr>
        <w:t>;</w:t>
      </w:r>
    </w:p>
    <w:p w14:paraId="54FE30FA" w14:textId="661DBB1E" w:rsidR="009C7A1A" w:rsidRPr="00D246E4" w:rsidRDefault="009C7A1A" w:rsidP="009C7A1A">
      <w:pPr>
        <w:pStyle w:val="ListParagraph"/>
        <w:numPr>
          <w:ilvl w:val="1"/>
          <w:numId w:val="1"/>
        </w:numPr>
        <w:tabs>
          <w:tab w:val="left" w:pos="833"/>
        </w:tabs>
        <w:spacing w:before="1"/>
        <w:ind w:right="110"/>
        <w:jc w:val="both"/>
        <w:rPr>
          <w:i/>
          <w:sz w:val="24"/>
        </w:rPr>
      </w:pPr>
      <w:r>
        <w:rPr>
          <w:i/>
          <w:sz w:val="24"/>
        </w:rPr>
        <w:t>Ordin nr. 517/2016 din 13 august 2016 pentru aprobarea de proceduri   aferente unor module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care fac parte din procedura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de funcționare a sistemului național de raportare – Forexebug, cu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modificările și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completările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ulterioare</w:t>
      </w:r>
      <w:r w:rsidR="00C47FBF">
        <w:rPr>
          <w:i/>
          <w:sz w:val="24"/>
          <w:lang w:val="en-GB"/>
        </w:rPr>
        <w:t>;</w:t>
      </w:r>
    </w:p>
    <w:p w14:paraId="460F2BD6" w14:textId="2B99108E" w:rsidR="00D246E4" w:rsidRPr="00D246E4" w:rsidRDefault="00D246E4" w:rsidP="009C7A1A">
      <w:pPr>
        <w:pStyle w:val="ListParagraph"/>
        <w:numPr>
          <w:ilvl w:val="1"/>
          <w:numId w:val="1"/>
        </w:numPr>
        <w:tabs>
          <w:tab w:val="left" w:pos="833"/>
        </w:tabs>
        <w:spacing w:before="69" w:line="237" w:lineRule="auto"/>
        <w:ind w:right="113"/>
        <w:jc w:val="both"/>
        <w:rPr>
          <w:sz w:val="24"/>
        </w:rPr>
      </w:pPr>
      <w:r>
        <w:rPr>
          <w:i/>
          <w:sz w:val="24"/>
        </w:rPr>
        <w:t>Ordinul nr. 1792/2002 privind aprobarea Normelor metodologice privind angajarea, lichidarea,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ordonanțarea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și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plata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cheltuielilor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instituțiilor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publice,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precum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și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organizarea,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evidența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și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raportarea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angajamentelor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bugetare și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legale,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cu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modificările și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completările ulterioare</w:t>
      </w:r>
      <w:r w:rsidR="00C47FBF">
        <w:rPr>
          <w:sz w:val="24"/>
        </w:rPr>
        <w:t>;</w:t>
      </w:r>
    </w:p>
    <w:p w14:paraId="0D212CBC" w14:textId="405B99F3" w:rsidR="009C7A1A" w:rsidRPr="006E1D4D" w:rsidRDefault="00D246E4" w:rsidP="00301D9A">
      <w:pPr>
        <w:pStyle w:val="ListParagraph"/>
        <w:numPr>
          <w:ilvl w:val="1"/>
          <w:numId w:val="1"/>
        </w:numPr>
        <w:tabs>
          <w:tab w:val="left" w:pos="833"/>
        </w:tabs>
        <w:spacing w:before="69" w:line="237" w:lineRule="auto"/>
        <w:ind w:right="113" w:hanging="361"/>
        <w:jc w:val="both"/>
        <w:rPr>
          <w:sz w:val="24"/>
        </w:rPr>
      </w:pPr>
      <w:r w:rsidRPr="006E1D4D">
        <w:rPr>
          <w:i/>
          <w:sz w:val="24"/>
        </w:rPr>
        <w:t>Legea</w:t>
      </w:r>
      <w:r w:rsidRPr="006E1D4D">
        <w:rPr>
          <w:i/>
          <w:spacing w:val="-3"/>
          <w:sz w:val="24"/>
        </w:rPr>
        <w:t xml:space="preserve"> </w:t>
      </w:r>
      <w:r w:rsidRPr="006E1D4D">
        <w:rPr>
          <w:i/>
          <w:sz w:val="24"/>
        </w:rPr>
        <w:t>nr.</w:t>
      </w:r>
      <w:r w:rsidRPr="006E1D4D">
        <w:rPr>
          <w:i/>
          <w:spacing w:val="-3"/>
          <w:sz w:val="24"/>
        </w:rPr>
        <w:t xml:space="preserve"> </w:t>
      </w:r>
      <w:r w:rsidRPr="006E1D4D">
        <w:rPr>
          <w:i/>
          <w:sz w:val="24"/>
        </w:rPr>
        <w:t>500/2002</w:t>
      </w:r>
      <w:r w:rsidRPr="006E1D4D">
        <w:rPr>
          <w:i/>
          <w:spacing w:val="-3"/>
          <w:sz w:val="24"/>
        </w:rPr>
        <w:t xml:space="preserve"> </w:t>
      </w:r>
      <w:r w:rsidRPr="006E1D4D">
        <w:rPr>
          <w:i/>
          <w:sz w:val="24"/>
        </w:rPr>
        <w:t>privind</w:t>
      </w:r>
      <w:r w:rsidRPr="006E1D4D">
        <w:rPr>
          <w:i/>
          <w:spacing w:val="-3"/>
          <w:sz w:val="24"/>
        </w:rPr>
        <w:t xml:space="preserve"> </w:t>
      </w:r>
      <w:r w:rsidRPr="006E1D4D">
        <w:rPr>
          <w:i/>
          <w:sz w:val="24"/>
        </w:rPr>
        <w:t>finanţele</w:t>
      </w:r>
      <w:r w:rsidRPr="006E1D4D">
        <w:rPr>
          <w:i/>
          <w:spacing w:val="-2"/>
          <w:sz w:val="24"/>
        </w:rPr>
        <w:t xml:space="preserve"> </w:t>
      </w:r>
      <w:r w:rsidRPr="006E1D4D">
        <w:rPr>
          <w:i/>
          <w:sz w:val="24"/>
        </w:rPr>
        <w:t>publice,</w:t>
      </w:r>
      <w:r w:rsidRPr="006E1D4D">
        <w:rPr>
          <w:i/>
          <w:spacing w:val="-2"/>
          <w:sz w:val="24"/>
        </w:rPr>
        <w:t xml:space="preserve"> </w:t>
      </w:r>
      <w:r w:rsidRPr="006E1D4D">
        <w:rPr>
          <w:i/>
          <w:sz w:val="24"/>
        </w:rPr>
        <w:t>cu</w:t>
      </w:r>
      <w:r w:rsidRPr="006E1D4D">
        <w:rPr>
          <w:i/>
          <w:spacing w:val="-3"/>
          <w:sz w:val="24"/>
        </w:rPr>
        <w:t xml:space="preserve"> </w:t>
      </w:r>
      <w:r w:rsidRPr="006E1D4D">
        <w:rPr>
          <w:i/>
          <w:sz w:val="24"/>
        </w:rPr>
        <w:t>modificările</w:t>
      </w:r>
      <w:r w:rsidRPr="006E1D4D">
        <w:rPr>
          <w:i/>
          <w:spacing w:val="-2"/>
          <w:sz w:val="24"/>
        </w:rPr>
        <w:t xml:space="preserve"> </w:t>
      </w:r>
      <w:r w:rsidRPr="006E1D4D">
        <w:rPr>
          <w:i/>
          <w:sz w:val="24"/>
        </w:rPr>
        <w:t>şi</w:t>
      </w:r>
      <w:r w:rsidRPr="006E1D4D">
        <w:rPr>
          <w:i/>
          <w:spacing w:val="-2"/>
          <w:sz w:val="24"/>
        </w:rPr>
        <w:t xml:space="preserve"> </w:t>
      </w:r>
      <w:r w:rsidRPr="006E1D4D">
        <w:rPr>
          <w:i/>
          <w:sz w:val="24"/>
        </w:rPr>
        <w:t>completările</w:t>
      </w:r>
      <w:r w:rsidRPr="006E1D4D">
        <w:rPr>
          <w:i/>
          <w:spacing w:val="-2"/>
          <w:sz w:val="24"/>
        </w:rPr>
        <w:t xml:space="preserve"> </w:t>
      </w:r>
      <w:r w:rsidRPr="006E1D4D">
        <w:rPr>
          <w:i/>
          <w:sz w:val="24"/>
        </w:rPr>
        <w:t>ulterioare</w:t>
      </w:r>
      <w:r w:rsidR="006E1D4D" w:rsidRPr="006E1D4D">
        <w:rPr>
          <w:i/>
          <w:sz w:val="24"/>
        </w:rPr>
        <w:t>;</w:t>
      </w:r>
      <w:r w:rsidR="009C7A1A" w:rsidRPr="006E1D4D">
        <w:rPr>
          <w:sz w:val="24"/>
        </w:rPr>
        <w:t>.</w:t>
      </w:r>
    </w:p>
    <w:p w14:paraId="0521B20F" w14:textId="77777777" w:rsidR="009C7A1A" w:rsidRPr="00C47FBF" w:rsidRDefault="009C7A1A" w:rsidP="009C7A1A">
      <w:pPr>
        <w:pStyle w:val="ListParagraph"/>
        <w:numPr>
          <w:ilvl w:val="1"/>
          <w:numId w:val="1"/>
        </w:numPr>
        <w:tabs>
          <w:tab w:val="left" w:pos="833"/>
        </w:tabs>
        <w:ind w:right="121"/>
        <w:jc w:val="both"/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Ordinul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nr.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2861/2009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privind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aprobarea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Normelor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privind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organizarea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şi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efectuarea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inventarierii elementelor de natura activelor, datoriilor şi capitalurilor proprii, cu modificările şi</w:t>
      </w:r>
      <w:r w:rsidRPr="00C47FBF">
        <w:rPr>
          <w:i/>
          <w:spacing w:val="-57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completările ulterioare;</w:t>
      </w:r>
    </w:p>
    <w:p w14:paraId="78B89C8C" w14:textId="77777777" w:rsidR="009C7A1A" w:rsidRPr="00C47FBF" w:rsidRDefault="009C7A1A" w:rsidP="009C7A1A">
      <w:pPr>
        <w:pStyle w:val="ListParagraph"/>
        <w:numPr>
          <w:ilvl w:val="1"/>
          <w:numId w:val="1"/>
        </w:numPr>
        <w:tabs>
          <w:tab w:val="left" w:pos="833"/>
        </w:tabs>
        <w:ind w:right="123"/>
        <w:jc w:val="both"/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O.G.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nr.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81/2003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privind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reevaluarea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şi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amortizarea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activelor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fixe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aflate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în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patrimoniul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instituţiilor</w:t>
      </w:r>
      <w:r w:rsidRPr="00C47FBF">
        <w:rPr>
          <w:i/>
          <w:spacing w:val="-3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publice,</w:t>
      </w:r>
      <w:r w:rsidRPr="00C47FBF">
        <w:rPr>
          <w:i/>
          <w:spacing w:val="-5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cu modificările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şi</w:t>
      </w:r>
      <w:r w:rsidRPr="00C47FBF">
        <w:rPr>
          <w:i/>
          <w:spacing w:val="-4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completările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ulterioare;</w:t>
      </w:r>
    </w:p>
    <w:p w14:paraId="5D5AA26A" w14:textId="77777777" w:rsidR="009C7A1A" w:rsidRPr="00C47FBF" w:rsidRDefault="009C7A1A" w:rsidP="009C7A1A">
      <w:pPr>
        <w:pStyle w:val="ListParagraph"/>
        <w:numPr>
          <w:ilvl w:val="1"/>
          <w:numId w:val="1"/>
        </w:numPr>
        <w:tabs>
          <w:tab w:val="left" w:pos="833"/>
        </w:tabs>
        <w:ind w:right="119"/>
        <w:jc w:val="both"/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Ordinul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nr.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3471/2008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pentru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aprobarea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Normelor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metodologice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privind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reevaluarea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şi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amortizarea activelor fixe corporale aflate în patrimoniul instituţiilor publice, cu modificările şi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completările ulterioare, cu</w:t>
      </w:r>
      <w:r w:rsidRPr="00C47FBF">
        <w:rPr>
          <w:i/>
          <w:spacing w:val="-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modificările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şi</w:t>
      </w:r>
      <w:r w:rsidRPr="00C47FBF">
        <w:rPr>
          <w:i/>
          <w:spacing w:val="-4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completările ulterioare;</w:t>
      </w:r>
    </w:p>
    <w:p w14:paraId="7915AA93" w14:textId="77777777" w:rsidR="009C7A1A" w:rsidRPr="00C47FBF" w:rsidRDefault="009C7A1A" w:rsidP="009C7A1A">
      <w:pPr>
        <w:pStyle w:val="ListParagraph"/>
        <w:numPr>
          <w:ilvl w:val="1"/>
          <w:numId w:val="1"/>
        </w:numPr>
        <w:tabs>
          <w:tab w:val="left" w:pos="833"/>
        </w:tabs>
        <w:ind w:right="117"/>
        <w:jc w:val="both"/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lastRenderedPageBreak/>
        <w:t>Ordinul</w:t>
      </w:r>
      <w:r w:rsidRPr="00C47FBF">
        <w:rPr>
          <w:i/>
          <w:spacing w:val="1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nr.</w:t>
      </w:r>
      <w:r w:rsidRPr="00C47FBF">
        <w:rPr>
          <w:i/>
          <w:spacing w:val="1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1661</w:t>
      </w:r>
      <w:r w:rsidRPr="00C47FBF">
        <w:rPr>
          <w:i/>
          <w:spacing w:val="1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bis/</w:t>
      </w:r>
      <w:r w:rsidRPr="00C47FBF">
        <w:rPr>
          <w:i/>
          <w:spacing w:val="13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2003</w:t>
      </w:r>
      <w:r w:rsidRPr="00C47FBF">
        <w:rPr>
          <w:i/>
          <w:spacing w:val="1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pentru</w:t>
      </w:r>
      <w:r w:rsidRPr="00C47FBF">
        <w:rPr>
          <w:i/>
          <w:spacing w:val="1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aprobarea</w:t>
      </w:r>
      <w:r w:rsidRPr="00C47FBF">
        <w:rPr>
          <w:i/>
          <w:spacing w:val="1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Normelor</w:t>
      </w:r>
      <w:r w:rsidRPr="00C47FBF">
        <w:rPr>
          <w:i/>
          <w:spacing w:val="10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metodologice</w:t>
      </w:r>
      <w:r w:rsidRPr="00C47FBF">
        <w:rPr>
          <w:i/>
          <w:spacing w:val="14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privind</w:t>
      </w:r>
      <w:r w:rsidRPr="00C47FBF">
        <w:rPr>
          <w:i/>
          <w:spacing w:val="1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modul</w:t>
      </w:r>
      <w:r w:rsidRPr="00C47FBF">
        <w:rPr>
          <w:i/>
          <w:spacing w:val="13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de</w:t>
      </w:r>
      <w:r w:rsidRPr="00C47FBF">
        <w:rPr>
          <w:i/>
          <w:spacing w:val="9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încasare</w:t>
      </w:r>
      <w:r w:rsidRPr="00C47FBF">
        <w:rPr>
          <w:i/>
          <w:spacing w:val="-58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şi utilizare a fondurilor băneşti primite sub forma donaţiilor şi sponsorizărilor de către instituţiile</w:t>
      </w:r>
      <w:r w:rsidRPr="00C47FBF">
        <w:rPr>
          <w:i/>
          <w:spacing w:val="-57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publice,</w:t>
      </w:r>
      <w:r w:rsidRPr="00C47FBF">
        <w:rPr>
          <w:i/>
          <w:spacing w:val="-6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cu modificările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şi</w:t>
      </w:r>
      <w:r w:rsidRPr="00C47FBF">
        <w:rPr>
          <w:i/>
          <w:spacing w:val="-4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completările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ulterioare;</w:t>
      </w:r>
    </w:p>
    <w:p w14:paraId="4F3DC316" w14:textId="77777777" w:rsidR="009C7A1A" w:rsidRPr="00C47FBF" w:rsidRDefault="009C7A1A" w:rsidP="009C7A1A">
      <w:pPr>
        <w:pStyle w:val="ListParagraph"/>
        <w:numPr>
          <w:ilvl w:val="1"/>
          <w:numId w:val="1"/>
        </w:numPr>
        <w:tabs>
          <w:tab w:val="left" w:pos="833"/>
        </w:tabs>
        <w:ind w:right="117"/>
        <w:jc w:val="both"/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O.G.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nr.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112/2000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pentru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reglementarea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procesului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de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scoatere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din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funcţiune,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casare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şi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valorificare a activelor corporale care alcătuiesc domeniul public al statului şi al unităţilor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administrativ teritoriale;</w:t>
      </w:r>
    </w:p>
    <w:p w14:paraId="0F71FC3C" w14:textId="77777777" w:rsidR="009C7A1A" w:rsidRPr="00C47FBF" w:rsidRDefault="009C7A1A" w:rsidP="009C7A1A">
      <w:pPr>
        <w:pStyle w:val="ListParagraph"/>
        <w:numPr>
          <w:ilvl w:val="1"/>
          <w:numId w:val="1"/>
        </w:numPr>
        <w:tabs>
          <w:tab w:val="left" w:pos="833"/>
        </w:tabs>
        <w:spacing w:before="1"/>
        <w:ind w:right="118"/>
        <w:jc w:val="both"/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Ordinul nr. 2634/2015 privind documentele financiar-contabile, cu modificările şi completările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ulterioare;</w:t>
      </w:r>
    </w:p>
    <w:p w14:paraId="77B501FC" w14:textId="77777777" w:rsidR="009C7A1A" w:rsidRPr="00C47FBF" w:rsidRDefault="009C7A1A" w:rsidP="009C7A1A">
      <w:pPr>
        <w:pStyle w:val="ListParagraph"/>
        <w:numPr>
          <w:ilvl w:val="1"/>
          <w:numId w:val="1"/>
        </w:numPr>
        <w:tabs>
          <w:tab w:val="left" w:pos="833"/>
        </w:tabs>
        <w:ind w:hanging="361"/>
        <w:jc w:val="both"/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Legea</w:t>
      </w:r>
      <w:r w:rsidRPr="00C47FBF">
        <w:rPr>
          <w:i/>
          <w:spacing w:val="-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98/2016</w:t>
      </w:r>
      <w:r w:rsidRPr="00C47FBF">
        <w:rPr>
          <w:i/>
          <w:spacing w:val="-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privind</w:t>
      </w:r>
      <w:r w:rsidRPr="00C47FBF">
        <w:rPr>
          <w:i/>
          <w:spacing w:val="-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achizițiile</w:t>
      </w:r>
      <w:r w:rsidRPr="00C47FBF">
        <w:rPr>
          <w:i/>
          <w:spacing w:val="-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publice</w:t>
      </w:r>
    </w:p>
    <w:p w14:paraId="0A235B06" w14:textId="77777777" w:rsidR="009C7A1A" w:rsidRPr="00C47FBF" w:rsidRDefault="009C7A1A" w:rsidP="009C7A1A">
      <w:pPr>
        <w:pStyle w:val="ListParagraph"/>
        <w:numPr>
          <w:ilvl w:val="1"/>
          <w:numId w:val="1"/>
        </w:numPr>
        <w:tabs>
          <w:tab w:val="left" w:pos="832"/>
          <w:tab w:val="left" w:pos="833"/>
        </w:tabs>
        <w:ind w:right="114"/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Ordinul MFP nr. 2332/2017 pentru aprobarea Normelor Metodologice</w:t>
      </w:r>
      <w:r w:rsidRPr="00C47FBF">
        <w:rPr>
          <w:i/>
          <w:spacing w:val="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referitoare la exercitarea</w:t>
      </w:r>
      <w:r w:rsidRPr="00C47FBF">
        <w:rPr>
          <w:i/>
          <w:spacing w:val="-57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controlului</w:t>
      </w:r>
      <w:r w:rsidRPr="00C47FBF">
        <w:rPr>
          <w:i/>
          <w:spacing w:val="-5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Financiar</w:t>
      </w:r>
      <w:r w:rsidRPr="00C47FBF">
        <w:rPr>
          <w:i/>
          <w:spacing w:val="-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Preventiv</w:t>
      </w:r>
    </w:p>
    <w:p w14:paraId="0967A7AF" w14:textId="77777777" w:rsidR="009C7A1A" w:rsidRPr="00C47FBF" w:rsidRDefault="009C7A1A" w:rsidP="009C7A1A">
      <w:pPr>
        <w:pStyle w:val="ListParagraph"/>
        <w:numPr>
          <w:ilvl w:val="1"/>
          <w:numId w:val="1"/>
        </w:numPr>
        <w:tabs>
          <w:tab w:val="left" w:pos="832"/>
          <w:tab w:val="left" w:pos="833"/>
        </w:tabs>
        <w:ind w:hanging="361"/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Legea</w:t>
      </w:r>
      <w:r w:rsidRPr="00C47FBF">
        <w:rPr>
          <w:i/>
          <w:spacing w:val="-3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nr.</w:t>
      </w:r>
      <w:r w:rsidRPr="00C47FBF">
        <w:rPr>
          <w:i/>
          <w:spacing w:val="-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53/2003</w:t>
      </w:r>
      <w:r w:rsidRPr="00C47FBF">
        <w:rPr>
          <w:i/>
          <w:spacing w:val="-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-</w:t>
      </w:r>
      <w:r w:rsidRPr="00C47FBF">
        <w:rPr>
          <w:i/>
          <w:spacing w:val="-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Codul</w:t>
      </w:r>
      <w:r w:rsidRPr="00C47FBF">
        <w:rPr>
          <w:i/>
          <w:spacing w:val="-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Muncii,</w:t>
      </w:r>
      <w:r w:rsidRPr="00C47FBF">
        <w:rPr>
          <w:i/>
          <w:spacing w:val="-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cu</w:t>
      </w:r>
      <w:r w:rsidRPr="00C47FBF">
        <w:rPr>
          <w:i/>
          <w:spacing w:val="-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modificările</w:t>
      </w:r>
      <w:r w:rsidRPr="00C47FBF">
        <w:rPr>
          <w:i/>
          <w:spacing w:val="-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şi</w:t>
      </w:r>
      <w:r w:rsidRPr="00C47FBF">
        <w:rPr>
          <w:i/>
          <w:spacing w:val="-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completările</w:t>
      </w:r>
      <w:r w:rsidRPr="00C47FBF">
        <w:rPr>
          <w:i/>
          <w:spacing w:val="-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ulterioare;</w:t>
      </w:r>
    </w:p>
    <w:p w14:paraId="4380A034" w14:textId="6A815B3E" w:rsidR="009C7A1A" w:rsidRPr="00C47FBF" w:rsidRDefault="009C7A1A" w:rsidP="009C7A1A">
      <w:pPr>
        <w:pStyle w:val="ListParagraph"/>
        <w:numPr>
          <w:ilvl w:val="1"/>
          <w:numId w:val="1"/>
        </w:numPr>
        <w:tabs>
          <w:tab w:val="left" w:pos="832"/>
          <w:tab w:val="left" w:pos="833"/>
        </w:tabs>
        <w:ind w:right="124"/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Ordinul</w:t>
      </w:r>
      <w:r w:rsidRPr="00C47FBF">
        <w:rPr>
          <w:i/>
          <w:spacing w:val="50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nr.</w:t>
      </w:r>
      <w:r w:rsidRPr="00C47FBF">
        <w:rPr>
          <w:i/>
          <w:spacing w:val="49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6143/2011</w:t>
      </w:r>
      <w:r w:rsidRPr="00C47FBF">
        <w:rPr>
          <w:i/>
          <w:spacing w:val="50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Metodologia</w:t>
      </w:r>
      <w:r w:rsidRPr="00C47FBF">
        <w:rPr>
          <w:i/>
          <w:spacing w:val="49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de</w:t>
      </w:r>
      <w:r w:rsidRPr="00C47FBF">
        <w:rPr>
          <w:i/>
          <w:spacing w:val="52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evaluare</w:t>
      </w:r>
      <w:r w:rsidRPr="00C47FBF">
        <w:rPr>
          <w:i/>
          <w:spacing w:val="5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anuală</w:t>
      </w:r>
      <w:r w:rsidRPr="00C47FBF">
        <w:rPr>
          <w:i/>
          <w:spacing w:val="49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a</w:t>
      </w:r>
      <w:r w:rsidRPr="00C47FBF">
        <w:rPr>
          <w:i/>
          <w:spacing w:val="50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activităţii</w:t>
      </w:r>
      <w:r w:rsidRPr="00C47FBF">
        <w:rPr>
          <w:i/>
          <w:spacing w:val="50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personalului</w:t>
      </w:r>
      <w:r w:rsidRPr="00C47FBF">
        <w:rPr>
          <w:i/>
          <w:spacing w:val="5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didactic</w:t>
      </w:r>
      <w:r w:rsidRPr="00C47FBF">
        <w:rPr>
          <w:i/>
          <w:spacing w:val="51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şi</w:t>
      </w:r>
      <w:r w:rsidRPr="00C47FBF">
        <w:rPr>
          <w:i/>
          <w:spacing w:val="-57"/>
          <w:sz w:val="24"/>
          <w:szCs w:val="24"/>
        </w:rPr>
        <w:t xml:space="preserve"> </w:t>
      </w:r>
      <w:r w:rsidRPr="00C47FBF">
        <w:rPr>
          <w:i/>
          <w:sz w:val="24"/>
          <w:szCs w:val="24"/>
        </w:rPr>
        <w:t>didactic auxiliar.</w:t>
      </w:r>
    </w:p>
    <w:p w14:paraId="40BAAD2D" w14:textId="5A06F6E4" w:rsidR="00EC134D" w:rsidRPr="00C47FBF" w:rsidRDefault="00EC134D" w:rsidP="00EC134D">
      <w:pPr>
        <w:pStyle w:val="ListParagraph"/>
        <w:numPr>
          <w:ilvl w:val="1"/>
          <w:numId w:val="1"/>
        </w:numPr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LEGE Nr.63 din 10 mai 2011-privind incadrarea si salarizarea  a personalului didactic si didactic auxiliar din invatamant;</w:t>
      </w:r>
    </w:p>
    <w:p w14:paraId="0FBD2344" w14:textId="77777777" w:rsidR="00EC134D" w:rsidRPr="00C47FBF" w:rsidRDefault="00EC134D" w:rsidP="00EC134D">
      <w:pPr>
        <w:pStyle w:val="ListParagraph"/>
        <w:numPr>
          <w:ilvl w:val="1"/>
          <w:numId w:val="1"/>
        </w:numPr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HOTARARE Nr.250 din 8 mai 1992 *** Republicata-privind concediul de odihna si alte concedii ale salariatilor din administratia publica, din regiile autonome cu specific deosebit si din unitatile bugetare;</w:t>
      </w:r>
    </w:p>
    <w:p w14:paraId="637E2C59" w14:textId="536E742B" w:rsidR="00066178" w:rsidRPr="00C47FBF" w:rsidRDefault="00066178" w:rsidP="00066178">
      <w:pPr>
        <w:pStyle w:val="ListParagraph"/>
        <w:numPr>
          <w:ilvl w:val="1"/>
          <w:numId w:val="1"/>
        </w:numPr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H.G.286/2011 privind stabilirea principiilor generale de ocupare a unui post vacant sau temporar vacant corespunzător funcțiilor contractuale și a condițiilor de promovare în grade sau trepte profesionale a personalului contractual din sectorul bugetar plătit din fonduri publice, cu modificările şi completările ulterioare ;</w:t>
      </w:r>
    </w:p>
    <w:p w14:paraId="6CEF78CC" w14:textId="77777777" w:rsidR="00B00AA0" w:rsidRPr="00C47FBF" w:rsidRDefault="00B00AA0" w:rsidP="00B00AA0">
      <w:pPr>
        <w:pStyle w:val="ListParagraph"/>
        <w:numPr>
          <w:ilvl w:val="1"/>
          <w:numId w:val="1"/>
        </w:numPr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>Legea cadru 153 / 2017 privind salarizarea personalului plătit din fonduri publice, cu modificările şi completările ulterioare ;</w:t>
      </w:r>
    </w:p>
    <w:p w14:paraId="63F79DB9" w14:textId="62B3667D" w:rsidR="00B00AA0" w:rsidRPr="00C47FBF" w:rsidRDefault="00B00AA0" w:rsidP="00B00AA0">
      <w:pPr>
        <w:rPr>
          <w:i/>
          <w:sz w:val="24"/>
          <w:szCs w:val="24"/>
        </w:rPr>
      </w:pPr>
      <w:r w:rsidRPr="00C47FBF">
        <w:rPr>
          <w:noProof/>
          <w:sz w:val="24"/>
          <w:szCs w:val="24"/>
        </w:rPr>
        <w:drawing>
          <wp:inline distT="0" distB="0" distL="0" distR="0" wp14:anchorId="4DF3C5B9" wp14:editId="3C913F9E">
            <wp:extent cx="5731510" cy="3524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A03BB" w14:textId="132EE5D3" w:rsidR="00744150" w:rsidRDefault="00744150" w:rsidP="00C47FBF">
      <w:pPr>
        <w:pStyle w:val="ListParagraph"/>
        <w:numPr>
          <w:ilvl w:val="1"/>
          <w:numId w:val="1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Ordinul Ministerului Educației,Cercetării,</w:t>
      </w:r>
      <w:r w:rsidR="008C021C">
        <w:rPr>
          <w:i/>
          <w:sz w:val="24"/>
          <w:szCs w:val="24"/>
        </w:rPr>
        <w:t>T</w:t>
      </w:r>
      <w:r>
        <w:rPr>
          <w:i/>
          <w:sz w:val="24"/>
          <w:szCs w:val="24"/>
        </w:rPr>
        <w:t xml:space="preserve">ineretului și Sportului nr.5.554 din 7 octombrie 2011,privind aprobarea Regulamentului de organizare și funcționare a Casei Corpului Didactic </w:t>
      </w:r>
      <w:r>
        <w:rPr>
          <w:i/>
          <w:sz w:val="24"/>
          <w:szCs w:val="24"/>
          <w:lang w:val="en-GB"/>
        </w:rPr>
        <w:t>;</w:t>
      </w:r>
    </w:p>
    <w:p w14:paraId="7BD3D445" w14:textId="71AA031A" w:rsidR="009C7A1A" w:rsidRDefault="00B00AA0" w:rsidP="00C47FBF">
      <w:pPr>
        <w:pStyle w:val="ListParagraph"/>
        <w:numPr>
          <w:ilvl w:val="1"/>
          <w:numId w:val="1"/>
        </w:numPr>
        <w:rPr>
          <w:i/>
          <w:sz w:val="24"/>
          <w:szCs w:val="24"/>
        </w:rPr>
      </w:pPr>
      <w:r w:rsidRPr="00C47FBF">
        <w:rPr>
          <w:i/>
          <w:sz w:val="24"/>
          <w:szCs w:val="24"/>
        </w:rPr>
        <w:t xml:space="preserve">Fișa postului Administrator financiar </w:t>
      </w:r>
      <w:r w:rsidR="007A4654">
        <w:rPr>
          <w:i/>
          <w:sz w:val="24"/>
          <w:szCs w:val="24"/>
        </w:rPr>
        <w:t>I</w:t>
      </w:r>
      <w:r w:rsidRPr="00C47FBF">
        <w:rPr>
          <w:i/>
          <w:sz w:val="24"/>
          <w:szCs w:val="24"/>
        </w:rPr>
        <w:t>/</w:t>
      </w:r>
      <w:r w:rsidR="007A4654">
        <w:rPr>
          <w:i/>
          <w:sz w:val="24"/>
          <w:szCs w:val="24"/>
        </w:rPr>
        <w:t>S</w:t>
      </w:r>
      <w:r w:rsidR="00744150">
        <w:rPr>
          <w:i/>
          <w:sz w:val="24"/>
          <w:szCs w:val="24"/>
        </w:rPr>
        <w:t xml:space="preserve"> ;</w:t>
      </w:r>
    </w:p>
    <w:p w14:paraId="7F4F91D4" w14:textId="63F7F01E" w:rsidR="00301D9A" w:rsidRDefault="00171504" w:rsidP="00744150">
      <w:pPr>
        <w:pStyle w:val="ListParagraph"/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</w:t>
      </w:r>
    </w:p>
    <w:p w14:paraId="39C3AA75" w14:textId="226F1223" w:rsidR="00171504" w:rsidRDefault="00171504" w:rsidP="00744150">
      <w:pPr>
        <w:pStyle w:val="ListParagraph"/>
        <w:ind w:firstLine="0"/>
        <w:rPr>
          <w:i/>
          <w:sz w:val="24"/>
          <w:szCs w:val="24"/>
        </w:rPr>
      </w:pPr>
    </w:p>
    <w:p w14:paraId="1A179512" w14:textId="15BE8A8A" w:rsidR="00171504" w:rsidRDefault="00171504" w:rsidP="00744150">
      <w:pPr>
        <w:pStyle w:val="ListParagraph"/>
        <w:ind w:firstLine="0"/>
        <w:rPr>
          <w:i/>
          <w:sz w:val="24"/>
          <w:szCs w:val="24"/>
        </w:rPr>
      </w:pPr>
    </w:p>
    <w:p w14:paraId="49D5900C" w14:textId="5A747272" w:rsidR="00171504" w:rsidRDefault="00171504" w:rsidP="00744150">
      <w:pPr>
        <w:pStyle w:val="ListParagraph"/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COMISIA DE CONCURS</w:t>
      </w:r>
    </w:p>
    <w:p w14:paraId="40576145" w14:textId="46B94F20" w:rsidR="00171504" w:rsidRDefault="00171504" w:rsidP="00744150">
      <w:pPr>
        <w:pStyle w:val="ListParagraph"/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Președinte,</w:t>
      </w:r>
    </w:p>
    <w:p w14:paraId="4E1D50AC" w14:textId="75690B13" w:rsidR="00171504" w:rsidRPr="00C47FBF" w:rsidRDefault="00171504" w:rsidP="00744150">
      <w:pPr>
        <w:pStyle w:val="ListParagraph"/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prof.Bancea Gheorghe</w:t>
      </w:r>
    </w:p>
    <w:sectPr w:rsidR="00171504" w:rsidRPr="00C47FB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E8C39" w14:textId="77777777" w:rsidR="00F45192" w:rsidRDefault="00F45192" w:rsidP="009C7A1A">
      <w:r>
        <w:separator/>
      </w:r>
    </w:p>
  </w:endnote>
  <w:endnote w:type="continuationSeparator" w:id="0">
    <w:p w14:paraId="0936E72D" w14:textId="77777777" w:rsidR="00F45192" w:rsidRDefault="00F45192" w:rsidP="009C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D6EE6" w14:textId="77777777" w:rsidR="00F45192" w:rsidRDefault="00F45192" w:rsidP="009C7A1A">
      <w:r>
        <w:separator/>
      </w:r>
    </w:p>
  </w:footnote>
  <w:footnote w:type="continuationSeparator" w:id="0">
    <w:p w14:paraId="5F048E82" w14:textId="77777777" w:rsidR="00F45192" w:rsidRDefault="00F45192" w:rsidP="009C7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76F7A" w14:textId="16C33AC0" w:rsidR="009C7A1A" w:rsidRDefault="009C7A1A">
    <w:pPr>
      <w:pStyle w:val="Header"/>
    </w:pPr>
    <w:r>
      <w:rPr>
        <w:noProof/>
      </w:rPr>
      <w:drawing>
        <wp:inline distT="0" distB="0" distL="0" distR="0" wp14:anchorId="42C49B0C" wp14:editId="6BB4BC8D">
          <wp:extent cx="6038850" cy="81915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2740C"/>
    <w:multiLevelType w:val="hybridMultilevel"/>
    <w:tmpl w:val="6A888626"/>
    <w:lvl w:ilvl="0" w:tplc="C63095A8">
      <w:start w:val="1"/>
      <w:numFmt w:val="decimal"/>
      <w:lvlText w:val="%1."/>
      <w:lvlJc w:val="left"/>
      <w:pPr>
        <w:ind w:left="4342" w:hanging="241"/>
        <w:jc w:val="right"/>
      </w:pPr>
      <w:rPr>
        <w:rFonts w:hint="default"/>
        <w:b/>
        <w:bCs/>
        <w:i/>
        <w:iCs/>
        <w:w w:val="100"/>
        <w:u w:val="thick" w:color="333333"/>
        <w:lang w:val="ro-RO" w:eastAsia="en-US" w:bidi="ar-SA"/>
      </w:rPr>
    </w:lvl>
    <w:lvl w:ilvl="1" w:tplc="DBEC7AA0">
      <w:numFmt w:val="bullet"/>
      <w:lvlText w:val="•"/>
      <w:lvlJc w:val="left"/>
      <w:pPr>
        <w:ind w:left="4946" w:hanging="241"/>
      </w:pPr>
      <w:rPr>
        <w:rFonts w:hint="default"/>
        <w:lang w:val="ro-RO" w:eastAsia="en-US" w:bidi="ar-SA"/>
      </w:rPr>
    </w:lvl>
    <w:lvl w:ilvl="2" w:tplc="CF36E9F6">
      <w:numFmt w:val="bullet"/>
      <w:lvlText w:val="•"/>
      <w:lvlJc w:val="left"/>
      <w:pPr>
        <w:ind w:left="5552" w:hanging="241"/>
      </w:pPr>
      <w:rPr>
        <w:rFonts w:hint="default"/>
        <w:lang w:val="ro-RO" w:eastAsia="en-US" w:bidi="ar-SA"/>
      </w:rPr>
    </w:lvl>
    <w:lvl w:ilvl="3" w:tplc="1B3E59D4">
      <w:numFmt w:val="bullet"/>
      <w:lvlText w:val="•"/>
      <w:lvlJc w:val="left"/>
      <w:pPr>
        <w:ind w:left="6158" w:hanging="241"/>
      </w:pPr>
      <w:rPr>
        <w:rFonts w:hint="default"/>
        <w:lang w:val="ro-RO" w:eastAsia="en-US" w:bidi="ar-SA"/>
      </w:rPr>
    </w:lvl>
    <w:lvl w:ilvl="4" w:tplc="6CDE088A">
      <w:numFmt w:val="bullet"/>
      <w:lvlText w:val="•"/>
      <w:lvlJc w:val="left"/>
      <w:pPr>
        <w:ind w:left="6764" w:hanging="241"/>
      </w:pPr>
      <w:rPr>
        <w:rFonts w:hint="default"/>
        <w:lang w:val="ro-RO" w:eastAsia="en-US" w:bidi="ar-SA"/>
      </w:rPr>
    </w:lvl>
    <w:lvl w:ilvl="5" w:tplc="17D0E08A">
      <w:numFmt w:val="bullet"/>
      <w:lvlText w:val="•"/>
      <w:lvlJc w:val="left"/>
      <w:pPr>
        <w:ind w:left="7370" w:hanging="241"/>
      </w:pPr>
      <w:rPr>
        <w:rFonts w:hint="default"/>
        <w:lang w:val="ro-RO" w:eastAsia="en-US" w:bidi="ar-SA"/>
      </w:rPr>
    </w:lvl>
    <w:lvl w:ilvl="6" w:tplc="9C9CBDD8">
      <w:numFmt w:val="bullet"/>
      <w:lvlText w:val="•"/>
      <w:lvlJc w:val="left"/>
      <w:pPr>
        <w:ind w:left="7976" w:hanging="241"/>
      </w:pPr>
      <w:rPr>
        <w:rFonts w:hint="default"/>
        <w:lang w:val="ro-RO" w:eastAsia="en-US" w:bidi="ar-SA"/>
      </w:rPr>
    </w:lvl>
    <w:lvl w:ilvl="7" w:tplc="77E4F7BA">
      <w:numFmt w:val="bullet"/>
      <w:lvlText w:val="•"/>
      <w:lvlJc w:val="left"/>
      <w:pPr>
        <w:ind w:left="8582" w:hanging="241"/>
      </w:pPr>
      <w:rPr>
        <w:rFonts w:hint="default"/>
        <w:lang w:val="ro-RO" w:eastAsia="en-US" w:bidi="ar-SA"/>
      </w:rPr>
    </w:lvl>
    <w:lvl w:ilvl="8" w:tplc="266C58D6">
      <w:numFmt w:val="bullet"/>
      <w:lvlText w:val="•"/>
      <w:lvlJc w:val="left"/>
      <w:pPr>
        <w:ind w:left="9188" w:hanging="241"/>
      </w:pPr>
      <w:rPr>
        <w:rFonts w:hint="default"/>
        <w:lang w:val="ro-RO" w:eastAsia="en-US" w:bidi="ar-SA"/>
      </w:rPr>
    </w:lvl>
  </w:abstractNum>
  <w:abstractNum w:abstractNumId="1" w15:restartNumberingAfterBreak="0">
    <w:nsid w:val="688E6256"/>
    <w:multiLevelType w:val="hybridMultilevel"/>
    <w:tmpl w:val="F4F864BC"/>
    <w:lvl w:ilvl="0" w:tplc="E3A0EB80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b/>
        <w:bCs/>
        <w:i/>
        <w:iCs/>
        <w:color w:val="333333"/>
        <w:w w:val="99"/>
        <w:sz w:val="24"/>
        <w:szCs w:val="24"/>
        <w:lang w:val="ro-RO" w:eastAsia="en-US" w:bidi="ar-SA"/>
      </w:rPr>
    </w:lvl>
    <w:lvl w:ilvl="1" w:tplc="08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  <w:w w:val="100"/>
        <w:sz w:val="20"/>
        <w:szCs w:val="20"/>
        <w:lang w:val="ro-RO" w:eastAsia="en-US" w:bidi="ar-SA"/>
      </w:rPr>
    </w:lvl>
    <w:lvl w:ilvl="2" w:tplc="56CC5702">
      <w:numFmt w:val="bullet"/>
      <w:lvlText w:val="•"/>
      <w:lvlJc w:val="left"/>
      <w:pPr>
        <w:ind w:left="1902" w:hanging="360"/>
      </w:pPr>
      <w:rPr>
        <w:rFonts w:hint="default"/>
        <w:lang w:val="ro-RO" w:eastAsia="en-US" w:bidi="ar-SA"/>
      </w:rPr>
    </w:lvl>
    <w:lvl w:ilvl="3" w:tplc="7CDA5EF6">
      <w:numFmt w:val="bullet"/>
      <w:lvlText w:val="•"/>
      <w:lvlJc w:val="left"/>
      <w:pPr>
        <w:ind w:left="2964" w:hanging="360"/>
      </w:pPr>
      <w:rPr>
        <w:rFonts w:hint="default"/>
        <w:lang w:val="ro-RO" w:eastAsia="en-US" w:bidi="ar-SA"/>
      </w:rPr>
    </w:lvl>
    <w:lvl w:ilvl="4" w:tplc="6B52AA7E">
      <w:numFmt w:val="bullet"/>
      <w:lvlText w:val="•"/>
      <w:lvlJc w:val="left"/>
      <w:pPr>
        <w:ind w:left="4026" w:hanging="360"/>
      </w:pPr>
      <w:rPr>
        <w:rFonts w:hint="default"/>
        <w:lang w:val="ro-RO" w:eastAsia="en-US" w:bidi="ar-SA"/>
      </w:rPr>
    </w:lvl>
    <w:lvl w:ilvl="5" w:tplc="239A140C">
      <w:numFmt w:val="bullet"/>
      <w:lvlText w:val="•"/>
      <w:lvlJc w:val="left"/>
      <w:pPr>
        <w:ind w:left="5088" w:hanging="360"/>
      </w:pPr>
      <w:rPr>
        <w:rFonts w:hint="default"/>
        <w:lang w:val="ro-RO" w:eastAsia="en-US" w:bidi="ar-SA"/>
      </w:rPr>
    </w:lvl>
    <w:lvl w:ilvl="6" w:tplc="60BED43E">
      <w:numFmt w:val="bullet"/>
      <w:lvlText w:val="•"/>
      <w:lvlJc w:val="left"/>
      <w:pPr>
        <w:ind w:left="6151" w:hanging="360"/>
      </w:pPr>
      <w:rPr>
        <w:rFonts w:hint="default"/>
        <w:lang w:val="ro-RO" w:eastAsia="en-US" w:bidi="ar-SA"/>
      </w:rPr>
    </w:lvl>
    <w:lvl w:ilvl="7" w:tplc="CC5451A8">
      <w:numFmt w:val="bullet"/>
      <w:lvlText w:val="•"/>
      <w:lvlJc w:val="left"/>
      <w:pPr>
        <w:ind w:left="7213" w:hanging="360"/>
      </w:pPr>
      <w:rPr>
        <w:rFonts w:hint="default"/>
        <w:lang w:val="ro-RO" w:eastAsia="en-US" w:bidi="ar-SA"/>
      </w:rPr>
    </w:lvl>
    <w:lvl w:ilvl="8" w:tplc="183C3760">
      <w:numFmt w:val="bullet"/>
      <w:lvlText w:val="•"/>
      <w:lvlJc w:val="left"/>
      <w:pPr>
        <w:ind w:left="8275" w:hanging="360"/>
      </w:pPr>
      <w:rPr>
        <w:rFonts w:hint="default"/>
        <w:lang w:val="ro-RO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A1A"/>
    <w:rsid w:val="00066178"/>
    <w:rsid w:val="000A02ED"/>
    <w:rsid w:val="00116B0E"/>
    <w:rsid w:val="00171504"/>
    <w:rsid w:val="00301D9A"/>
    <w:rsid w:val="00493C38"/>
    <w:rsid w:val="00587A51"/>
    <w:rsid w:val="006E1D4D"/>
    <w:rsid w:val="007315BC"/>
    <w:rsid w:val="00744150"/>
    <w:rsid w:val="00795CA3"/>
    <w:rsid w:val="007A4654"/>
    <w:rsid w:val="00845051"/>
    <w:rsid w:val="008C021C"/>
    <w:rsid w:val="009C7A1A"/>
    <w:rsid w:val="00A64211"/>
    <w:rsid w:val="00A9753D"/>
    <w:rsid w:val="00B00AA0"/>
    <w:rsid w:val="00B750CB"/>
    <w:rsid w:val="00C47FBF"/>
    <w:rsid w:val="00C92733"/>
    <w:rsid w:val="00D246E4"/>
    <w:rsid w:val="00EC134D"/>
    <w:rsid w:val="00F4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0BE3E6"/>
  <w15:chartTrackingRefBased/>
  <w15:docId w15:val="{CB1E5B66-39E6-4A65-812F-D3AB2426F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A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7A1A"/>
    <w:rPr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C7A1A"/>
    <w:rPr>
      <w:rFonts w:ascii="Times New Roman" w:eastAsia="Times New Roman" w:hAnsi="Times New Roman" w:cs="Times New Roman"/>
      <w:i/>
      <w:iCs/>
      <w:sz w:val="24"/>
      <w:szCs w:val="24"/>
      <w:lang w:val="ro-RO"/>
    </w:rPr>
  </w:style>
  <w:style w:type="paragraph" w:styleId="ListParagraph">
    <w:name w:val="List Paragraph"/>
    <w:basedOn w:val="Normal"/>
    <w:uiPriority w:val="1"/>
    <w:qFormat/>
    <w:rsid w:val="009C7A1A"/>
    <w:pPr>
      <w:ind w:left="832" w:hanging="361"/>
    </w:pPr>
  </w:style>
  <w:style w:type="paragraph" w:styleId="Header">
    <w:name w:val="header"/>
    <w:basedOn w:val="Normal"/>
    <w:link w:val="HeaderChar"/>
    <w:uiPriority w:val="99"/>
    <w:unhideWhenUsed/>
    <w:rsid w:val="009C7A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7A1A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C7A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7A1A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2021-08-30T08:40:00Z</cp:lastPrinted>
  <dcterms:created xsi:type="dcterms:W3CDTF">2021-08-11T06:16:00Z</dcterms:created>
  <dcterms:modified xsi:type="dcterms:W3CDTF">2021-08-30T08:45:00Z</dcterms:modified>
</cp:coreProperties>
</file>